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ведение-аэрации-продолжили-в-щербинке"/>
    <w:p>
      <w:pPr>
        <w:pStyle w:val="Heading3"/>
      </w:pPr>
      <w:r>
        <w:t xml:space="preserve">Проведение аэрации продолжили в Щербинке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t xml:space="preserve">Специалисты продолжили 19 июня проведение аэрации в городском округе Щербинка.</w:t>
      </w:r>
    </w:p>
    <w:p>
      <w:pPr>
        <w:pStyle w:val="BodyText"/>
      </w:pPr>
      <w:r>
        <w:t xml:space="preserve">— При длительном воздействии прямых солнечных лучей и высокой транспортной нагрузке асфальт сильнее подвержен пластической деформации. Благодаря регулярному поливу в жаркие дни ее уровень удается существенно снизить. Просим автомобилистов с пониманием отнестись к работе городских служб, — рассказал заместитель начальника Управления коммунального хозяйства и благоустройства администрации городского округа Щербинка Эмиль Мурадян.</w:t>
      </w:r>
    </w:p>
    <w:p>
      <w:pPr>
        <w:pStyle w:val="BodyText"/>
      </w:pPr>
      <w:r>
        <w:t xml:space="preserve">Также он добавил, что по прогнозам синоптиков, в период с 16 по 21 июня максимальная температура воздуха в дневные часы может достигать 30 градусов.</w:t>
      </w:r>
    </w:p>
    <w:p>
      <w:pPr>
        <w:pStyle w:val="BodyText"/>
      </w:pPr>
      <w:r>
        <w:t xml:space="preserve">Напомним, что ранее в Щербинке установили семь контейнеров для приема одежды.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http://tinao.mos.ru/presscenter/news/detail/11660987.html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660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660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2025-01-22T06:43:43Z</dcterms:created>
  <dcterms:modified xsi:type="dcterms:W3CDTF">2025-01-22T06:43:43Z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