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a08110d5773f9783d569515df78de61bdd0772"/>
    <w:p>
      <w:pPr>
        <w:pStyle w:val="Heading3"/>
      </w:pPr>
      <w:r>
        <w:t xml:space="preserve">Отчетный концерт творческих коллективов Детско-юношеского центра прошел в Щербинке</w:t>
      </w:r>
    </w:p>
    <w:p>
      <w:pPr>
        <w:pStyle w:val="FirstParagraph"/>
      </w:pPr>
      <w:r>
        <w:t xml:space="preserve">25.05.2023</w:t>
      </w:r>
    </w:p>
    <w:p>
      <w:pPr>
        <w:pStyle w:val="BodyText"/>
      </w:pPr>
      <w:r>
        <w:t xml:space="preserve">В стенах Детско-юношеского центра городского округа Щербинка 23 мая прошел отчетный концерт творческих коллективов учреждения.</w:t>
      </w:r>
    </w:p>
    <w:p>
      <w:pPr>
        <w:pStyle w:val="BodyText"/>
      </w:pPr>
      <w:r>
        <w:t xml:space="preserve">— Воспитанники центра представили свои лучшее номера. Программа прошла при полном аншлаге, зрители бурными аплодисментами встречали каждое выступление, — сообщила педагог организации Татьяна Сычева.</w:t>
      </w:r>
    </w:p>
    <w:p>
      <w:pPr>
        <w:pStyle w:val="BodyText"/>
      </w:pPr>
      <w:r>
        <w:t xml:space="preserve">Гостями вечера стали родители, педагоги и депутаты Совета депутатов Жанна Трусова, Елена Куликова и помощник главы городского округа Щербинка Татьяна Нама.</w:t>
      </w:r>
    </w:p>
    <w:p>
      <w:pPr>
        <w:pStyle w:val="BodyText"/>
      </w:pPr>
      <w:r>
        <w:t xml:space="preserve">Татьяна Сычева добавила, что мероприятие прошло с целью популяризации и развития дополнительного образования.</w:t>
      </w:r>
    </w:p>
    <w:p>
      <w:pPr>
        <w:pStyle w:val="BodyText"/>
      </w:pPr>
      <w:r>
        <w:t xml:space="preserve">Закончился концерт речью руководителя детско-юношеского центра Алексея Ловцевича и обращением представителей Совета депутатов к родителям, руководителям творческих коллективов и детям.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http://tinao.mos.ru/presscenter/news/detail/11610280.html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1161028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1161028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2025-07-18T16:57:40Z</dcterms:created>
  <dcterms:modified xsi:type="dcterms:W3CDTF">2025-07-18T16:57:40Z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