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9f5878c1cda39399c6559a1637c391e8cee62fa"/>
    <w:p>
      <w:pPr>
        <w:pStyle w:val="Heading3"/>
      </w:pPr>
      <w:r>
        <w:t xml:space="preserve">Женский волейбольный турнир состоялся в Вороновском</w:t>
      </w:r>
    </w:p>
    <w:p>
      <w:pPr>
        <w:pStyle w:val="FirstParagraph"/>
      </w:pPr>
      <w:r>
        <w:t xml:space="preserve">06.12.2021</w:t>
      </w:r>
    </w:p>
    <w:p>
      <w:pPr>
        <w:pStyle w:val="BodyText"/>
      </w:pPr>
      <w:r>
        <w:drawing>
          <wp:inline>
            <wp:extent cx="5334000" cy="3469183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ec2/061221n2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691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поселении Вороновское в Спортивном комплексе «Вороново» 5 декабря состоялся женский турнир по волейболу, который посвятили десятилетию присоединения Троицкого и Новомосковского административных округов к составу Москвы.</w:t>
      </w:r>
    </w:p>
    <w:p>
      <w:pPr>
        <w:pStyle w:val="BodyText"/>
      </w:pPr>
      <w:r>
        <w:t xml:space="preserve">— Участие в соревнованиях приняли команды из поселений Михайлово-Ярцевское, Краснопахорское, Филимонковское и Вороновское. Несколько проведенных матчей позволили распределить призовые места. Команда «Прометей» из Филимонковского завоевала «золото», а «серебро» досталось спортсменкам из Вороновского. Третье место заняли спортсменки из Краснопахорского в составе клуба «Олимп», — рассказал директор Спортивного комплекса «Вороново» Алексей Володин.</w:t>
      </w:r>
    </w:p>
    <w:p>
      <w:pPr>
        <w:pStyle w:val="BodyText"/>
      </w:pPr>
      <w:r>
        <w:t xml:space="preserve">Отметим, что всех призеров наградили памятными грамотами и медалями.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http://tinao.mos.ru/presscenter/news/detail/10450576.html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1045057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1045057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2025-06-02T11:53:26Z</dcterms:created>
  <dcterms:modified xsi:type="dcterms:W3CDTF">2025-06-02T11:53:26Z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