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7ad3155e72263b58992cd896e70da0975937d"/>
    <w:p>
      <w:pPr>
        <w:pStyle w:val="Heading3"/>
      </w:pPr>
      <w:r>
        <w:t xml:space="preserve">САМАЯ ЭФФЕКТИВНАЯ БОРЬБА С ПОЖАРАМИ – ЭТО ПРОФИЛАКТИКА</w:t>
      </w:r>
    </w:p>
    <w:p>
      <w:pPr>
        <w:pStyle w:val="FirstParagraph"/>
      </w:pPr>
      <w:r>
        <w:t xml:space="preserve">02.03.2022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4/020322lo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Печальная статистика показывает - чаще всего пожары происходят от халатного отношения пожарной безопасности самих людей. Чтобы предотвратить беду и не допустить загораний, инспекторы 1 регионального отдела надзорной деятельности и профилактической работы Управления по ТиНАО Главного управления МЧС России по г. Москве продолжают активную работу по проведению профилактических бесед и рейдов среди сотрудников объектов, где произошел пожар, а также среди жителей поселения Новомосковского округа.</w:t>
      </w:r>
    </w:p>
    <w:p>
      <w:pPr>
        <w:pStyle w:val="BodyText"/>
      </w:pPr>
      <w:r>
        <w:t xml:space="preserve">Во время рейдов сотрудники МЧС проводят инструктажи о мерах пожарной безопасности, рассказывают, на что необходимо обратить внимание, чтобы избежать пожара, вручают памятки с номерами телефонов экстренных служб.</w:t>
      </w:r>
    </w:p>
    <w:p>
      <w:pPr>
        <w:pStyle w:val="BodyText"/>
      </w:pPr>
      <w:r>
        <w:t xml:space="preserve">Не остаются без внимания сотрудников МЧС и не закрытые чердачные помещения, хранение мусора на лестничных маршах, открытые подвальные помещения.</w:t>
      </w:r>
    </w:p>
    <w:p>
      <w:pPr>
        <w:pStyle w:val="BodyText"/>
      </w:pPr>
      <w:r>
        <w:t xml:space="preserve">«Самая эффективная борьба с пожарами – это профилактика. Пожар легче предотвратить, чем потушить. Профилактика пожаров в повседневной жизни предусматривает осторожное обращение с огнем, а также пропаганду противопожарных мер среди населения, целью которых является уменьшение количества пожаров и информирование граждан о правилах безопасности», - рассказывает заместитель начальника 1 РОНПР Управления по ТиНАО Главного управления МЧС России по г. Москве Исмагулов Марат.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http://tinao.mos.ru/mes/news/detail/10656561.html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56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56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2025-02-12T14:40:38Z</dcterms:created>
  <dcterms:modified xsi:type="dcterms:W3CDTF">2025-02-12T14:40:38Z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