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299fcff29a4b089532e384237c8cfd08bc697"/>
    <w:p>
      <w:pPr>
        <w:pStyle w:val="Heading3"/>
      </w:pPr>
      <w:r>
        <w:t xml:space="preserve">РАСПОРЯЖЕНИЕ №584 от 25.09.2019 "О подготовке проекта планировки территории поселка Шишкин Лес, пос. Михайлово-Ярцевское"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t xml:space="preserve">В соответствии с Градостроительным кодексом Российской Федерации, Градостроительным кодексом города Москвы, Законом Российской Федерации от 15 апреля 1993 г. № 4802-1 «О статусе столицы Российской Федерации» и решением Градостроительно</w:t>
      </w:r>
      <w:r>
        <w:softHyphen/>
      </w:r>
      <w:r>
        <w:t xml:space="preserve">земельной комиссии города Москвы (пункт 3 протокола от 27 июля 2018 г. № 17):</w:t>
      </w:r>
    </w:p>
    <w:p>
      <w:pPr>
        <w:pStyle w:val="BodyText"/>
      </w:pPr>
      <w:r>
        <w:t xml:space="preserve">1. Подготовить в 2018-2019 гг. проект планировки территории поселка Шишкин Лес, пос. Михайлово-Ярцевское за счет средств бюджета города Москвы в границах согласно приложению к настоящему распоряжению.</w:t>
      </w:r>
    </w:p>
    <w:p>
      <w:pPr>
        <w:pStyle w:val="BodyText"/>
      </w:pPr>
      <w:r>
        <w:t xml:space="preserve">2. Управлению городского заказа обеспечить финансирование подготовки проекта планировки территории (п. 1) в установленном порядке.</w:t>
      </w:r>
    </w:p>
    <w:p>
      <w:pPr>
        <w:pStyle w:val="BodyText"/>
      </w:pPr>
      <w:r>
        <w:t xml:space="preserve">3. Управлению реновации:</w:t>
      </w:r>
    </w:p>
    <w:p>
      <w:pPr>
        <w:pStyle w:val="BodyText"/>
      </w:pPr>
      <w:r>
        <w:t xml:space="preserve">3.1. Обеспечить подготовку, согласование и утверждение технического задания на подготовку проекта планировки территории (п. 1) в установленном порядке.</w:t>
      </w:r>
    </w:p>
    <w:p>
      <w:pPr>
        <w:pStyle w:val="BodyText"/>
      </w:pPr>
      <w:r>
        <w:t xml:space="preserve">3.2. В ходе подготовки проекта планировки территории (п. 1) в объеме, определенном техническим заданием (п. 3.1), обеспечить его рассмотрение в установленном порядке на заседании Градостроительно-земельной комиссии города Москвы.</w:t>
      </w:r>
    </w:p>
    <w:p>
      <w:pPr>
        <w:pStyle w:val="BodyText"/>
      </w:pPr>
      <w:r>
        <w:t xml:space="preserve">3.3. После одобрения проекта планировки территории (п. 1) на заседании</w:t>
      </w:r>
    </w:p>
    <w:p>
      <w:pPr>
        <w:pStyle w:val="BodyText"/>
      </w:pPr>
      <w:r>
        <w:t xml:space="preserve">Градостроительно-земельной комиссии города Москвы обеспечить:</w:t>
      </w:r>
    </w:p>
    <w:p>
      <w:pPr>
        <w:pStyle w:val="BodyText"/>
      </w:pPr>
      <w:r>
        <w:t xml:space="preserve">направление материалов по проекту планировки территории в окружную комиссию по вопросам градостроительства, землепользования и застройки при Правительстве Москвы в Троицком и Новомосковском административных округах города Москвы для организации проведения публичных слушаний;</w:t>
      </w:r>
    </w:p>
    <w:p>
      <w:pPr>
        <w:pStyle w:val="BodyText"/>
      </w:pPr>
      <w:r>
        <w:t xml:space="preserve">подготовку, согласование и представление проекта постановления Правительства Москвы об утверждении проекта планировки территории (п. 1) в Правительство Москвы для утверждения в установленном порядке.</w:t>
      </w:r>
    </w:p>
    <w:p>
      <w:pPr>
        <w:pStyle w:val="BodyText"/>
      </w:pPr>
      <w:r>
        <w:t xml:space="preserve">4. Управлению информационных технологий в установленном порядке:</w:t>
      </w:r>
    </w:p>
    <w:p>
      <w:pPr>
        <w:pStyle w:val="BodyText"/>
      </w:pPr>
      <w:r>
        <w:t xml:space="preserve">4.1. Подготовить и разместить в информационных системах Москомархитектуры схему границ подготовки проекта планировки территории (п. 1).</w:t>
      </w:r>
    </w:p>
    <w:p>
      <w:pPr>
        <w:pStyle w:val="BodyText"/>
      </w:pPr>
      <w:r>
        <w:t xml:space="preserve">4.2. Опубликовать на официальном сайте Москомархитектуры настоящее распоряжение</w:t>
      </w:r>
      <w:r>
        <w:br/>
      </w:r>
      <w:r>
        <w:t xml:space="preserve">после его утверждения.</w:t>
      </w:r>
    </w:p>
    <w:p>
      <w:pPr>
        <w:pStyle w:val="BodyText"/>
      </w:pPr>
      <w:r>
        <w:t xml:space="preserve">4.3. Разместить утвержденный постановлением Правительства Москвы проект планировки территории (п. 1) в информационных системах Москомархитектуры.</w:t>
      </w:r>
    </w:p>
    <w:p>
      <w:pPr>
        <w:pStyle w:val="BodyText"/>
      </w:pPr>
      <w:r>
        <w:t xml:space="preserve">5. Контроль за выполнением настоящего распоряжения оставляю за собой.</w:t>
      </w:r>
    </w:p>
    <w:p>
      <w:pPr>
        <w:pStyle w:val="BodyText"/>
      </w:pPr>
      <w:r>
        <w:t xml:space="preserve">Полная версия документа и сопутствующие материалы находятся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http://tinao.mos.ru/legislation/projectsotchets/detail/8504967.html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/protokol/arhive7.rar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8504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/protokol/arhive7.rar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8504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2025-02-16T02:41:31Z</dcterms:created>
  <dcterms:modified xsi:type="dcterms:W3CDTF">2025-02-16T02:41:31Z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