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52e6f8cad4fa35c45eeaedd90099d7ea04a2be"/>
    <w:p>
      <w:pPr>
        <w:pStyle w:val="Heading3"/>
      </w:pPr>
      <w:r>
        <w:t xml:space="preserve">Распоряжение № 55-РП от 28 марта 2017 года о внесении изменений в распоряжения префектуры от 30.12.2016 № 740-РП «Об утверждении Государственного задания на 2017 год Государственному бюджетному учреждению города Москвы</w:t>
      </w:r>
    </w:p>
    <w:p>
      <w:pPr>
        <w:pStyle w:val="FirstParagraph"/>
      </w:pPr>
      <w:r>
        <w:t xml:space="preserve">12.05.2017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№ 55-РП от 28 марта 2017 года о внесении изменений в распоряжения префектуры от 30.12.2016 № 740-РП «Об утверждении Государственного задания на 2017 год Государственному бюджетному учреждению города Москвы «Автомобильные дороги Троицкого и Новомосковскою административных округов города Москвы» и от 30.12.2016 № 741-РП «Об утверждении нормативов затрат па выполнение государственными бюджетными учреждениями, находящимися в ведении префектуры Троицкого и Новомосковского административных округов города Москвы, государственных услуг (выполнение работ) и нормативных затрат на содержание имущества государственных учреждений на 2017 год»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http://tinao.mos.ru/legislation/projectsotchets/detail/5920806.html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s/stati_kartinki/New%20Folder/protok2017/gos_zad_avto_2107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5920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stati_kartinki/New%20Folder/protok2017/gos_zad_avto_2107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5920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2023-10-07T09:59:56Z</dcterms:created>
  <dcterms:modified xsi:type="dcterms:W3CDTF">2023-10-07T09:59:56Z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