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f6c4cd0e0298c80113432eda5b538f7e8349d"/>
    <w:p>
      <w:pPr>
        <w:pStyle w:val="Heading3"/>
      </w:pPr>
      <w:r>
        <w:t xml:space="preserve">Отчет ГБУ ДО ТЗФ ТиНАО о выполнении государственного задания за март 2015г.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http://tinao.mos.ru/legislation/projectsotchets/detail/4284614.html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84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2025-03-03T03:50:01Z</dcterms:created>
  <dcterms:modified xsi:type="dcterms:W3CDTF">2025-03-03T03:50:01Z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