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cdcea76d78143144802db131d2a04f4d9889b"/>
    <w:p>
      <w:pPr>
        <w:pStyle w:val="Heading3"/>
      </w:pPr>
      <w:r>
        <w:t xml:space="preserve">Отчет ГБУ ДО ТЗФ ТиНАО о выполнении государственного задания за май 2016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2023-08-09T21:46:05Z</dcterms:created>
  <dcterms:modified xsi:type="dcterms:W3CDTF">2023-08-09T21:46:05Z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