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2c15bc4aaae1bcb445c907a11a9dbb8139aff"/>
    <w:p>
      <w:pPr>
        <w:pStyle w:val="Heading3"/>
      </w:pPr>
      <w:r>
        <w:t xml:space="preserve">Отчет ГБУ ДО ТЗФ ТиНАО о выполнении государственного задания за июль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2025-07-18T11:41:40Z</dcterms:created>
  <dcterms:modified xsi:type="dcterms:W3CDTF">2025-07-18T11:41:40Z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