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fb88ddd90ec529ca9f2d5f17754d980f38435"/>
    <w:p>
      <w:pPr>
        <w:pStyle w:val="Heading3"/>
      </w:pPr>
      <w:r>
        <w:t xml:space="preserve">Отчет ГБУ Автомобильные дороги ТиНАО о выполнении государственного задания за июль 2016г.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http://tinao.mos.ru/legislation/projectsotchets/detail/4275859.html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2024-08-30T00:04:28Z</dcterms:created>
  <dcterms:modified xsi:type="dcterms:W3CDTF">2024-08-30T00:04:28Z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