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b64e195633c9a0fd7fc2e330da1bfb3adbd073"/>
    <w:p>
      <w:pPr>
        <w:pStyle w:val="Heading3"/>
      </w:pPr>
      <w:r>
        <w:t xml:space="preserve">Отчеты о результатах деятельности и использовании имущества подведомственных префектуре ТиНАО государственных бюджетных учреждений на 01 января 2016 года</w:t>
      </w:r>
    </w:p>
    <w:p>
      <w:pPr>
        <w:pStyle w:val="FirstParagraph"/>
      </w:pPr>
      <w:r>
        <w:t xml:space="preserve">11.04.2016</w:t>
      </w:r>
    </w:p>
    <w:p>
      <w:pPr>
        <w:numPr>
          <w:ilvl w:val="0"/>
          <w:numId w:val="1001"/>
        </w:numPr>
        <w:pStyle w:val="Compact"/>
      </w:pPr>
      <w:hyperlink r:id="rId20">
        <w:r>
          <w:rPr>
            <w:rStyle w:val="Hyperlink"/>
          </w:rPr>
          <w:t xml:space="preserve">ГБУ АД Отчет о результатах деятельности за 2015 год</w:t>
        </w:r>
      </w:hyperlink>
    </w:p>
    <w:p>
      <w:pPr>
        <w:numPr>
          <w:ilvl w:val="0"/>
          <w:numId w:val="1001"/>
        </w:numPr>
        <w:pStyle w:val="Compact"/>
      </w:pPr>
      <w:hyperlink r:id="rId21">
        <w:r>
          <w:rPr>
            <w:rStyle w:val="Hyperlink"/>
          </w:rPr>
          <w:t xml:space="preserve">ГБУ ДО ТЗФ Отчет о результатах деятельности за 2015 год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http://tinao.mos.ru/legislation/projectsotchets/detail/4259251.html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images/stati_kartinki/GBU_AD_Otchet_o_rezultatah_deyatelnosti_za_2015_god.docx" TargetMode="External" /><Relationship Type="http://schemas.openxmlformats.org/officeDocument/2006/relationships/hyperlink" Id="rId21" Target="/images/stati_kartinki/GBU_DO_TZF_Otchet_o_rezultatah_deyatelnosti_za_2015_god.doc" TargetMode="External" /><Relationship Type="http://schemas.openxmlformats.org/officeDocument/2006/relationships/hyperlink" Id="rId23" Target="http://tinao.mos.ru" TargetMode="External" /><Relationship Type="http://schemas.openxmlformats.org/officeDocument/2006/relationships/hyperlink" Id="rId22" Target="http://tinao.mos.ru/legislation/projectsotchets/detail/4259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mages/stati_kartinki/GBU_AD_Otchet_o_rezultatah_deyatelnosti_za_2015_god.docx" TargetMode="External" /><Relationship Type="http://schemas.openxmlformats.org/officeDocument/2006/relationships/hyperlink" Id="rId21" Target="/images/stati_kartinki/GBU_DO_TZF_Otchet_o_rezultatah_deyatelnosti_za_2015_god.doc" TargetMode="External" /><Relationship Type="http://schemas.openxmlformats.org/officeDocument/2006/relationships/hyperlink" Id="rId23" Target="http://tinao.mos.ru" TargetMode="External" /><Relationship Type="http://schemas.openxmlformats.org/officeDocument/2006/relationships/hyperlink" Id="rId22" Target="http://tinao.mos.ru/legislation/projectsotchets/detail/4259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2025-03-27T01:17:10Z</dcterms:created>
  <dcterms:modified xsi:type="dcterms:W3CDTF">2025-03-27T01:17:10Z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