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28d8cd6cc5d1533f8c74b49792e1406bf7564a"/>
    <w:p>
      <w:pPr>
        <w:pStyle w:val="Heading3"/>
      </w:pPr>
      <w:r>
        <w:t xml:space="preserve">ОПОВЕЩЕНИЕ о начале общественных обсуждений по проекту межевания территории квартала поселения Новофедоровское, ограниченного улицей Дорожная, границей участков с к.н. 77:21:0000000:3751, 77:21:0150202:278, 77:21:0000000:1089, внутриквартальным проездом (</w:t>
      </w:r>
    </w:p>
    <w:p>
      <w:pPr>
        <w:pStyle w:val="FirstParagraph"/>
      </w:pPr>
      <w:r>
        <w:t xml:space="preserve">05.03.2021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http://tinao.mos.ru/electronic-public-discussion/detail/9762702.html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7627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7627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2025-06-20T23:13:44Z</dcterms:created>
  <dcterms:modified xsi:type="dcterms:W3CDTF">2025-06-20T23:13:44Z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