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efb8cafaae12828a9861387ff07e26f5641453"/>
    <w:p>
      <w:pPr>
        <w:pStyle w:val="Heading3"/>
      </w:pPr>
      <w:r>
        <w:t xml:space="preserve">ОПОВЕЩЕНИЕ о начале общественных обсуждений по проекту межевания территории части квартала п. Щаповское, п. № 3, ограниченного границей участка с к. н. 77:22:0030650:219, границей территории индивидуальной жилой застройки, внутриквартальным проездом (ТиНА</w:t>
      </w:r>
    </w:p>
    <w:p>
      <w:pPr>
        <w:pStyle w:val="FirstParagraph"/>
      </w:pPr>
      <w:r>
        <w:t xml:space="preserve">05.02.2021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http://tinao.mos.ru/electronic-public-discussion/detail/9690595.html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969059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969059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2025-04-02T10:43:24Z</dcterms:created>
  <dcterms:modified xsi:type="dcterms:W3CDTF">2025-04-02T10:43:24Z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