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02ba809b7840b64a03553fc0c673d2d09f046"/>
    <w:p>
      <w:pPr>
        <w:pStyle w:val="Heading3"/>
      </w:pPr>
      <w:r>
        <w:t xml:space="preserve">ОПОВЕЩЕНИЕ о начале общественных обсуждений по проекту межевания территории части квартала поселения Щаповское, п. Щапово, ограниченного автодорогой от Варшавского ш. до Калужского ш., автодорогой Дубровицы-Щапово, границей участков с кадастровыми номерам</w:t>
      </w:r>
    </w:p>
    <w:p>
      <w:pPr>
        <w:pStyle w:val="FirstParagraph"/>
      </w:pPr>
      <w:r>
        <w:t xml:space="preserve">18.02.2022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http://tinao.mos.ru/electronic-public-discussion/detail/10628898.html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6288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6288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2023-08-09T19:44:17Z</dcterms:created>
  <dcterms:modified xsi:type="dcterms:W3CDTF">2023-08-09T19:44:17Z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