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ee6e627a8fc79a622c428c8f15d5e57507a6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Филимонковское, Марьино п (кад. № 77:17:0150111:5602)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Филимонковское, Марьино п (кад. № 77:17:0150111:5602)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НАО, поселение Филимонковское, Марьино п (кад. № 77:17:0150111:5602)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 поселения Филимонковское.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1) Граждане, имеющие место жительства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2) Граждане, имеющие место работы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4) 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5) Депутаты Московской городской Думы.</w:t>
            </w:r>
          </w:p>
        </w:tc>
      </w:tr>
    </w:tbl>
    <w:p>
      <w:pPr>
        <w:pStyle w:val="BodyText"/>
      </w:pPr>
      <w:r>
        <w:t xml:space="preserve">К проекту подготовлены следующие информационные материалы: 3D-визуализации.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02.02.2022 на официальном сайте и проводится с 08:00 02.02.2022 по 23:59 15.02.2022.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2025-07-18T21:36:22Z</dcterms:created>
  <dcterms:modified xsi:type="dcterms:W3CDTF">2025-07-18T21:36:22Z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