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a3a29a7aa8aa1c0f91ed47f9bc3ba7d1da0ef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Сосенское, п Коммунарка (кад. № 77:17:0000000:10023)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Сосенское, п Коммунарка (кад. № 77:17:0000000:10023)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НАО, поселение Сосенское, п Коммунарка (кад. № 77:17:0000000:10023)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проводятся в границах территории поселения Сосенское.</w:t>
      </w:r>
    </w:p>
    <w:p>
      <w:pPr>
        <w:pStyle w:val="BodyText"/>
      </w:pPr>
      <w:r>
        <w:t xml:space="preserve">Участниками общественных обсуждений по проекту являются: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1) Граждане, имеющие место жительства на территории, в границах которой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2) Граждане, имеющие место работы на территории, в границах которой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4) 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5) Депутаты Московской городской Думы.</w:t>
            </w:r>
          </w:p>
        </w:tc>
      </w:tr>
    </w:tbl>
    <w:p>
      <w:pPr>
        <w:pStyle w:val="BodyText"/>
      </w:pPr>
      <w:r>
        <w:t xml:space="preserve">К проекту подготовлены следующие информационные материалы: 3D-визуализации.</w:t>
      </w:r>
    </w:p>
    <w:p>
      <w:pPr>
        <w:pStyle w:val="BodyText"/>
      </w:pP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pStyle w:val="BodyText"/>
      </w:pPr>
      <w:r>
        <w:t xml:space="preserve">Общий срок проведения общественных обсуждений по проекту составляет не более одного месяца.</w:t>
      </w:r>
    </w:p>
    <w:p>
      <w:pPr>
        <w:pStyle w:val="BodyText"/>
      </w:pPr>
      <w:r>
        <w:t xml:space="preserve">Экспозиция проекта открыта 02.02.2022 на официальном сайте и проводится с 08:00 02.02.2022 по 23:59 08.02.2022.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http://tinao.mos.ru/electronic-public-discussion/detail/10578867.html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2025-04-22T20:09:16Z</dcterms:created>
  <dcterms:modified xsi:type="dcterms:W3CDTF">2025-04-22T20:09:16Z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