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877" w:type="dxa"/>
        <w:jc w:val="left"/>
        <w:tblInd w:w="0" w:type="dxa"/>
        <w:tblLayout w:type="fixed"/>
        <w:tblCellMar>
          <w:top w:w="60" w:type="dxa"/>
          <w:left w:w="80" w:type="dxa"/>
          <w:bottom w:w="60" w:type="dxa"/>
          <w:right w:w="80" w:type="dxa"/>
        </w:tblCellMar>
      </w:tblPr>
      <w:tblGrid>
        <w:gridCol w:w="10877"/>
      </w:tblGrid>
      <w:tr>
        <w:trPr>
          <w:trHeight w:val="3031" w:hRule="exact"/>
        </w:trPr>
        <w:tc>
          <w:tcPr>
            <w:tcW w:w="10877" w:type="dxa"/>
            <w:tcBorders/>
          </w:tcPr>
          <w:p>
            <w:pPr>
              <w:pStyle w:val="ConsPlusTitlePage"/>
              <w:tabs>
                <w:tab w:val="clear" w:pos="720"/>
              </w:tabs>
              <w:bidi w:val="0"/>
              <w:ind w:left="0" w:right="0" w:hanging="0"/>
              <w:rPr>
                <w:sz w:val="20"/>
                <w:szCs w:val="20"/>
              </w:rPr>
            </w:pPr>
            <w:r>
              <w:rPr/>
              <w:drawing>
                <wp:inline distT="0" distB="0" distL="0" distR="0">
                  <wp:extent cx="3810000" cy="9048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877" w:type="dxa"/>
            <w:tcBorders/>
            <w:vAlign w:val="center"/>
          </w:tcPr>
          <w:p>
            <w:pPr>
              <w:pStyle w:val="ConsPlusTitlePage"/>
              <w:tabs>
                <w:tab w:val="clear" w:pos="720"/>
              </w:tabs>
              <w:bidi w:val="0"/>
              <w:ind w:left="0" w:right="0" w:hanging="0"/>
              <w:jc w:val="center"/>
              <w:rPr/>
            </w:pPr>
            <w:r>
              <w:rPr>
                <w:sz w:val="40"/>
                <w:szCs w:val="40"/>
              </w:rPr>
              <w:t>Постановление Правительства Москвы от 31.05.2011 N 234-ПП</w:t>
            </w:r>
            <w:r>
              <w:rPr/>
              <w:br/>
            </w:r>
            <w:r>
              <w:rPr>
                <w:sz w:val="40"/>
                <w:szCs w:val="40"/>
              </w:rPr>
              <w:t>(ред. от 20.09.2019)</w:t>
            </w:r>
            <w:r>
              <w:rPr/>
              <w:br/>
            </w:r>
            <w:r>
              <w:rPr>
                <w:sz w:val="40"/>
                <w:szCs w:val="40"/>
              </w:rPr>
              <w:t>"Об организации работы по выявлению и пресечению самовольного строительства на территории города Москвы"</w:t>
            </w:r>
            <w:r>
              <w:rPr/>
              <w:br/>
            </w:r>
            <w:r>
              <w:rPr>
                <w:sz w:val="40"/>
                <w:szCs w:val="40"/>
              </w:rPr>
              <w:t>(вместе с "Положением о Городской комиссии по пресечению самовольного строительства", "Положением об Окружной комиссии по пресечению самовольного строительства", "Регламентом взаимодействия Городской и окружных комиссий по пресечению самовольного строительства в ходе работ по выявлению и пресечению самовольного строительства на территории города Москвы")</w:t>
            </w:r>
          </w:p>
        </w:tc>
      </w:tr>
      <w:tr>
        <w:trPr>
          <w:trHeight w:val="3031" w:hRule="exact"/>
        </w:trPr>
        <w:tc>
          <w:tcPr>
            <w:tcW w:w="10877" w:type="dxa"/>
            <w:tcBorders/>
            <w:vAlign w:val="center"/>
          </w:tcPr>
          <w:p>
            <w:pPr>
              <w:pStyle w:val="ConsPlusTitlePage"/>
              <w:tabs>
                <w:tab w:val="clear" w:pos="720"/>
              </w:tabs>
              <w:bidi w:val="0"/>
              <w:ind w:left="0" w:right="0" w:hanging="0"/>
              <w:jc w:val="center"/>
              <w:rPr/>
            </w:pPr>
            <w:r>
              <w:rPr>
                <w:sz w:val="28"/>
                <w:szCs w:val="28"/>
              </w:rPr>
              <w:t xml:space="preserve">Документ предоставлен </w:t>
            </w:r>
            <w:hyperlink r:id="rId3">
              <w:r>
                <w:rPr>
                  <w:b/>
                  <w:bCs/>
                  <w:color w:val="0000FF"/>
                  <w:sz w:val="28"/>
                  <w:szCs w:val="28"/>
                </w:rPr>
                <w:t>КонсультантПлюс</w:t>
              </w:r>
              <w:r>
                <w:rPr/>
                <w:br/>
                <w:br/>
              </w:r>
            </w:hyperlink>
            <w:hyperlink r:id="rId4">
              <w:r>
                <w:rPr>
                  <w:b/>
                  <w:bCs/>
                  <w:color w:val="0000FF"/>
                  <w:sz w:val="28"/>
                  <w:szCs w:val="28"/>
                </w:rPr>
                <w:t>www.consultant.ru</w:t>
              </w:r>
            </w:hyperlink>
            <w:r>
              <w:rPr/>
              <w:br/>
              <w:br/>
            </w:r>
            <w:r>
              <w:rPr>
                <w:sz w:val="28"/>
                <w:szCs w:val="28"/>
              </w:rPr>
              <w:t>Дата сохранения: 22.03.2021</w:t>
            </w:r>
            <w:r>
              <w:rPr/>
              <w:br/>
            </w:r>
            <w:r>
              <w:rPr>
                <w:sz w:val="28"/>
                <w:szCs w:val="28"/>
              </w:rPr>
              <w:t> </w:t>
            </w:r>
          </w:p>
        </w:tc>
      </w:tr>
    </w:tbl>
    <w:p>
      <w:pPr>
        <w:sectPr>
          <w:type w:val="nextPage"/>
          <w:pgSz w:w="11906" w:h="16838"/>
          <w:pgMar w:left="595" w:right="595" w:header="0" w:top="841" w:footer="0" w:bottom="841" w:gutter="0"/>
          <w:pgNumType w:fmt="decimal"/>
          <w:formProt w:val="false"/>
          <w:textDirection w:val="lrTb"/>
          <w:docGrid w:type="default" w:linePitch="100" w:charSpace="0"/>
        </w:sectPr>
        <w:pStyle w:val="Normal"/>
        <w:widowControl w:val="false"/>
        <w:bidi w:val="0"/>
        <w:spacing w:before="0" w:after="0"/>
        <w:ind w:left="0" w:right="0" w:hanging="0"/>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bidi w:val="0"/>
        <w:ind w:left="0" w:right="0" w:hanging="0"/>
        <w:jc w:val="both"/>
        <w:outlineLvl w:val="0"/>
        <w:rPr/>
      </w:pPr>
      <w:r>
        <w:rPr/>
      </w:r>
    </w:p>
    <w:p>
      <w:pPr>
        <w:pStyle w:val="ConsPlusTitle"/>
        <w:numPr>
          <w:ilvl w:val="0"/>
          <w:numId w:val="0"/>
        </w:numPr>
        <w:bidi w:val="0"/>
        <w:ind w:left="0" w:right="0" w:hanging="0"/>
        <w:jc w:val="center"/>
        <w:outlineLvl w:val="0"/>
        <w:rPr/>
      </w:pPr>
      <w:r>
        <w:rPr/>
        <w:t>ПРАВИТЕЛЬСТВО МОСКВЫ</w:t>
      </w:r>
    </w:p>
    <w:p>
      <w:pPr>
        <w:pStyle w:val="ConsPlusTitle"/>
        <w:bidi w:val="0"/>
        <w:ind w:left="0" w:right="0" w:hanging="0"/>
        <w:jc w:val="center"/>
        <w:rPr/>
      </w:pPr>
      <w:r>
        <w:rPr/>
      </w:r>
    </w:p>
    <w:p>
      <w:pPr>
        <w:pStyle w:val="ConsPlusTitle"/>
        <w:bidi w:val="0"/>
        <w:ind w:left="0" w:right="0" w:hanging="0"/>
        <w:jc w:val="center"/>
        <w:rPr/>
      </w:pPr>
      <w:r>
        <w:rPr/>
        <w:t>ПОСТАНОВЛЕНИЕ</w:t>
      </w:r>
    </w:p>
    <w:p>
      <w:pPr>
        <w:pStyle w:val="ConsPlusTitle"/>
        <w:bidi w:val="0"/>
        <w:ind w:left="0" w:right="0" w:hanging="0"/>
        <w:jc w:val="center"/>
        <w:rPr/>
      </w:pPr>
      <w:r>
        <w:rPr/>
        <w:t>от 31 мая 2011 г. N 234-ПП</w:t>
      </w:r>
    </w:p>
    <w:p>
      <w:pPr>
        <w:pStyle w:val="ConsPlusTitle"/>
        <w:bidi w:val="0"/>
        <w:ind w:left="0" w:right="0" w:hanging="0"/>
        <w:jc w:val="center"/>
        <w:rPr/>
      </w:pPr>
      <w:r>
        <w:rPr/>
      </w:r>
    </w:p>
    <w:p>
      <w:pPr>
        <w:pStyle w:val="ConsPlusTitle"/>
        <w:bidi w:val="0"/>
        <w:ind w:left="0" w:right="0" w:hanging="0"/>
        <w:jc w:val="center"/>
        <w:rPr/>
      </w:pPr>
      <w:r>
        <w:rPr/>
        <w:t>ОБ ОРГАНИЗАЦИИ РАБОТЫ ПО ВЫЯВЛЕНИЮ И ПРЕСЕЧЕНИЮ САМОВОЛЬНОГО</w:t>
      </w:r>
    </w:p>
    <w:p>
      <w:pPr>
        <w:pStyle w:val="ConsPlusTitle"/>
        <w:bidi w:val="0"/>
        <w:ind w:left="0" w:right="0" w:hanging="0"/>
        <w:jc w:val="center"/>
        <w:rPr/>
      </w:pPr>
      <w:r>
        <w:rPr/>
        <w:t>СТРОИТЕЛЬСТВА НА ТЕРРИТОРИИ ГОРОДА МОСКВЫ</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tabs>
                <w:tab w:val="clear" w:pos="720"/>
              </w:tabs>
              <w:bidi w:val="0"/>
              <w:ind w:left="0" w:right="0" w:hanging="0"/>
              <w:jc w:val="center"/>
              <w:rPr/>
            </w:pPr>
            <w:r>
              <w:rPr>
                <w:color w:val="392C69"/>
              </w:rPr>
              <w:t>Список изменяющих документов</w:t>
            </w:r>
          </w:p>
          <w:p>
            <w:pPr>
              <w:pStyle w:val="ConsPlusNormal"/>
              <w:tabs>
                <w:tab w:val="clear" w:pos="720"/>
              </w:tabs>
              <w:bidi w:val="0"/>
              <w:ind w:left="0" w:right="0" w:hanging="0"/>
              <w:jc w:val="center"/>
              <w:rPr/>
            </w:pPr>
            <w:r>
              <w:rPr>
                <w:color w:val="392C69"/>
              </w:rPr>
              <w:t>(в ред. постановлений Правительства Москвы</w:t>
            </w:r>
          </w:p>
          <w:p>
            <w:pPr>
              <w:pStyle w:val="ConsPlusNormal"/>
              <w:tabs>
                <w:tab w:val="clear" w:pos="720"/>
              </w:tabs>
              <w:bidi w:val="0"/>
              <w:ind w:left="0" w:right="0" w:hanging="0"/>
              <w:jc w:val="center"/>
              <w:rPr/>
            </w:pPr>
            <w:r>
              <w:rPr>
                <w:color w:val="392C69"/>
              </w:rPr>
              <w:t xml:space="preserve">от 22.01.2013 </w:t>
            </w:r>
            <w:hyperlink r:id="rId5">
              <w:r>
                <w:rPr>
                  <w:color w:val="0000FF"/>
                </w:rPr>
                <w:t>N 20-ПП</w:t>
              </w:r>
            </w:hyperlink>
            <w:r>
              <w:rPr>
                <w:color w:val="392C69"/>
              </w:rPr>
              <w:t xml:space="preserve">, от 04.06.2013 </w:t>
            </w:r>
            <w:hyperlink r:id="rId6">
              <w:r>
                <w:rPr>
                  <w:color w:val="0000FF"/>
                </w:rPr>
                <w:t>N 352-ПП</w:t>
              </w:r>
            </w:hyperlink>
            <w:r>
              <w:rPr>
                <w:color w:val="392C69"/>
              </w:rPr>
              <w:t xml:space="preserve">, от 11.12.2013 </w:t>
            </w:r>
            <w:hyperlink r:id="rId7">
              <w:r>
                <w:rPr>
                  <w:color w:val="0000FF"/>
                </w:rPr>
                <w:t>N 819-ПП</w:t>
              </w:r>
            </w:hyperlink>
            <w:r>
              <w:rPr>
                <w:color w:val="392C69"/>
              </w:rPr>
              <w:t>,</w:t>
            </w:r>
          </w:p>
          <w:p>
            <w:pPr>
              <w:pStyle w:val="ConsPlusNormal"/>
              <w:tabs>
                <w:tab w:val="clear" w:pos="720"/>
              </w:tabs>
              <w:bidi w:val="0"/>
              <w:ind w:left="0" w:right="0" w:hanging="0"/>
              <w:jc w:val="center"/>
              <w:rPr/>
            </w:pPr>
            <w:r>
              <w:rPr>
                <w:color w:val="392C69"/>
              </w:rPr>
              <w:t xml:space="preserve">от 20.09.2019 </w:t>
            </w:r>
            <w:hyperlink r:id="rId8">
              <w:r>
                <w:rPr>
                  <w:color w:val="0000FF"/>
                </w:rPr>
                <w:t>N 1226-ПП</w:t>
              </w:r>
            </w:hyperlink>
            <w:r>
              <w:rPr>
                <w:color w:val="392C69"/>
              </w:rPr>
              <w:t>)</w:t>
            </w:r>
          </w:p>
        </w:tc>
      </w:tr>
    </w:tbl>
    <w:p>
      <w:pPr>
        <w:pStyle w:val="ConsPlusNormal"/>
        <w:bidi w:val="0"/>
        <w:ind w:left="0" w:right="0" w:hanging="0"/>
        <w:jc w:val="both"/>
        <w:rPr/>
      </w:pPr>
      <w:r>
        <w:rPr/>
      </w:r>
    </w:p>
    <w:p>
      <w:pPr>
        <w:pStyle w:val="ConsPlusNormal"/>
        <w:bidi w:val="0"/>
        <w:ind w:left="0" w:right="0" w:firstLine="540"/>
        <w:jc w:val="both"/>
        <w:rPr/>
      </w:pPr>
      <w:r>
        <w:rPr/>
        <w:t xml:space="preserve">В целях упорядочения деятельности по защите прав города Москвы как собственника объектов недвижимости, прав и охраняемых законом интересов жителей города, предприятий и организаций в случаях проведения самовольного строительства на территории города, а также обеспечения эффективного взаимодействия органов исполнительной власти города Москвы в вопросах выявления, пресечения и профилактики самовольного строительства, в соответствии со </w:t>
      </w:r>
      <w:hyperlink r:id="rId9">
        <w:r>
          <w:rPr>
            <w:color w:val="0000FF"/>
          </w:rPr>
          <w:t>статьей 222</w:t>
        </w:r>
      </w:hyperlink>
      <w:r>
        <w:rPr/>
        <w:t xml:space="preserve"> Гражданского кодекса Российской Федерации Правительство Москвы постановляет:</w:t>
      </w:r>
    </w:p>
    <w:p>
      <w:pPr>
        <w:pStyle w:val="ConsPlusNormal"/>
        <w:bidi w:val="0"/>
        <w:spacing w:before="240" w:after="160"/>
        <w:ind w:left="0" w:right="0" w:firstLine="540"/>
        <w:jc w:val="both"/>
        <w:rPr/>
      </w:pPr>
      <w:r>
        <w:rPr/>
        <w:t>1. Утвердить:</w:t>
      </w:r>
    </w:p>
    <w:p>
      <w:pPr>
        <w:pStyle w:val="ConsPlusNormal"/>
        <w:bidi w:val="0"/>
        <w:spacing w:before="240" w:after="160"/>
        <w:ind w:left="0" w:right="0" w:firstLine="540"/>
        <w:jc w:val="both"/>
        <w:rPr/>
      </w:pPr>
      <w:r>
        <w:rPr/>
        <w:t xml:space="preserve">1.1. </w:t>
      </w:r>
      <w:hyperlink w:anchor="Par91" w:tgtFrame="ПОЛОЖЕНИЕ">
        <w:r>
          <w:rPr>
            <w:color w:val="0000FF"/>
          </w:rPr>
          <w:t>Положение</w:t>
        </w:r>
      </w:hyperlink>
      <w:r>
        <w:rPr/>
        <w:t xml:space="preserve"> о Городской комиссии по пресечению самовольного строительства (далее - Городская комиссия) согласно приложению 1 к настоящему постановлению.</w:t>
      </w:r>
    </w:p>
    <w:p>
      <w:pPr>
        <w:pStyle w:val="ConsPlusNormal"/>
        <w:bidi w:val="0"/>
        <w:spacing w:before="240" w:after="160"/>
        <w:ind w:left="0" w:right="0" w:firstLine="540"/>
        <w:jc w:val="both"/>
        <w:rPr/>
      </w:pPr>
      <w:r>
        <w:rPr/>
        <w:t xml:space="preserve">1.2. </w:t>
      </w:r>
      <w:hyperlink w:anchor="Par177" w:tgtFrame="СОСТАВ">
        <w:r>
          <w:rPr>
            <w:color w:val="0000FF"/>
          </w:rPr>
          <w:t>Состав</w:t>
        </w:r>
      </w:hyperlink>
      <w:r>
        <w:rPr/>
        <w:t xml:space="preserve"> Городской комиссии по пресечению самовольного строительства согласно приложению 2 к настоящему постановлению.</w:t>
      </w:r>
    </w:p>
    <w:p>
      <w:pPr>
        <w:pStyle w:val="ConsPlusNormal"/>
        <w:bidi w:val="0"/>
        <w:spacing w:before="240" w:after="160"/>
        <w:ind w:left="0" w:right="0" w:firstLine="540"/>
        <w:jc w:val="both"/>
        <w:rPr/>
      </w:pPr>
      <w:r>
        <w:rPr/>
        <w:t xml:space="preserve">1.3. </w:t>
      </w:r>
      <w:hyperlink w:anchor="Par299" w:tgtFrame="ПОЛОЖЕНИЕ">
        <w:r>
          <w:rPr>
            <w:color w:val="0000FF"/>
          </w:rPr>
          <w:t>Положение</w:t>
        </w:r>
      </w:hyperlink>
      <w:r>
        <w:rPr/>
        <w:t xml:space="preserve"> об Окружной комиссии по пресечению самовольного строительства (далее - Окружная комиссия) согласно приложению 3 к настоящему постановлению.</w:t>
      </w:r>
    </w:p>
    <w:p>
      <w:pPr>
        <w:pStyle w:val="ConsPlusNormal"/>
        <w:bidi w:val="0"/>
        <w:spacing w:before="240" w:after="160"/>
        <w:ind w:left="0" w:right="0" w:firstLine="540"/>
        <w:jc w:val="both"/>
        <w:rPr/>
      </w:pPr>
      <w:r>
        <w:rPr/>
        <w:t xml:space="preserve">1.4. </w:t>
      </w:r>
      <w:hyperlink w:anchor="Par385" w:tgtFrame="РЕГЛАМЕНТ">
        <w:r>
          <w:rPr>
            <w:color w:val="0000FF"/>
          </w:rPr>
          <w:t>Регламент</w:t>
        </w:r>
      </w:hyperlink>
      <w:r>
        <w:rPr/>
        <w:t xml:space="preserve"> взаимодействия Городской и окружных комиссий по пресечению самовольного строительства в ходе работ по выявлению и пресечению самовольного строительства на территории города Москвы согласно приложению 4 к настоящему постановлению.</w:t>
      </w:r>
    </w:p>
    <w:p>
      <w:pPr>
        <w:pStyle w:val="ConsPlusNormal"/>
        <w:bidi w:val="0"/>
        <w:spacing w:before="240" w:after="160"/>
        <w:ind w:left="0" w:right="0" w:firstLine="540"/>
        <w:jc w:val="both"/>
        <w:rPr/>
      </w:pPr>
      <w:r>
        <w:rPr/>
        <w:t xml:space="preserve">1.5. Утратил силу. - </w:t>
      </w:r>
      <w:hyperlink r:id="rId10">
        <w:r>
          <w:rPr>
            <w:color w:val="0000FF"/>
          </w:rPr>
          <w:t>Постановление</w:t>
        </w:r>
      </w:hyperlink>
      <w:r>
        <w:rPr/>
        <w:t xml:space="preserve"> Правительства Москвы от 11.12.2013 N 819-ПП.</w:t>
      </w:r>
    </w:p>
    <w:p>
      <w:pPr>
        <w:pStyle w:val="ConsPlusNormal"/>
        <w:bidi w:val="0"/>
        <w:spacing w:before="240" w:after="160"/>
        <w:ind w:left="0" w:right="0" w:firstLine="540"/>
        <w:jc w:val="both"/>
        <w:rPr/>
      </w:pPr>
      <w:r>
        <w:rPr/>
        <w:t>2. Установить, что:</w:t>
      </w:r>
    </w:p>
    <w:p>
      <w:pPr>
        <w:pStyle w:val="ConsPlusNormal"/>
        <w:bidi w:val="0"/>
        <w:spacing w:before="240" w:after="160"/>
        <w:ind w:left="0" w:right="0" w:firstLine="540"/>
        <w:jc w:val="both"/>
        <w:rPr/>
      </w:pPr>
      <w:bookmarkStart w:id="0" w:name="Par21"/>
      <w:bookmarkEnd w:id="0"/>
      <w:r>
        <w:rPr/>
        <w:t>2.1. В случае выявления органами исполнительной власти города Москвы фактов осуществления строительства (реконструкции)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градостроительных и строительных норм и правил данная информация подлежит в 3-дневный срок направлению в Мосгосстройнадзор.</w:t>
      </w:r>
    </w:p>
    <w:p>
      <w:pPr>
        <w:pStyle w:val="ConsPlusNormal"/>
        <w:bidi w:val="0"/>
        <w:spacing w:before="240" w:after="160"/>
        <w:ind w:left="0" w:right="0" w:firstLine="540"/>
        <w:jc w:val="both"/>
        <w:rPr/>
      </w:pPr>
      <w:bookmarkStart w:id="1" w:name="Par22"/>
      <w:bookmarkEnd w:id="1"/>
      <w:r>
        <w:rPr/>
        <w:t>2.1(1). В случае выявления Государственной инспекцией по контролю за использованием объектов недвижимости города Москвы фактов наличия построенных (реконструированных)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градостроительных и строительных норм и правил данная информация в виде копии рапорта о результатах планового (рейдового) обследования территорий подлежит в 3-дневный срок направлению в Департамент городского имущества города Москвы и Мосгосстройнадзор.</w:t>
      </w:r>
    </w:p>
    <w:p>
      <w:pPr>
        <w:pStyle w:val="ConsPlusNormal"/>
        <w:bidi w:val="0"/>
        <w:ind w:left="0" w:right="0" w:hanging="0"/>
        <w:jc w:val="both"/>
        <w:rPr/>
      </w:pPr>
      <w:r>
        <w:rPr/>
        <w:t xml:space="preserve">(п. 2.1(1) введен </w:t>
      </w:r>
      <w:hyperlink r:id="rId11">
        <w:r>
          <w:rPr>
            <w:color w:val="0000FF"/>
          </w:rPr>
          <w:t>постановлением</w:t>
        </w:r>
      </w:hyperlink>
      <w:r>
        <w:rPr/>
        <w:t xml:space="preserve"> Правительства Москвы от 20.09.2019 N 1226-ПП)</w:t>
      </w:r>
    </w:p>
    <w:p>
      <w:pPr>
        <w:pStyle w:val="ConsPlusNormal"/>
        <w:bidi w:val="0"/>
        <w:spacing w:before="240" w:after="160"/>
        <w:ind w:left="0" w:right="0" w:firstLine="540"/>
        <w:jc w:val="both"/>
        <w:rPr/>
      </w:pPr>
      <w:bookmarkStart w:id="2" w:name="Par24"/>
      <w:bookmarkEnd w:id="2"/>
      <w:r>
        <w:rPr/>
        <w:t>2.2. Мосгосстройнадзор:</w:t>
      </w:r>
    </w:p>
    <w:p>
      <w:pPr>
        <w:pStyle w:val="ConsPlusNormal"/>
        <w:bidi w:val="0"/>
        <w:spacing w:before="240" w:after="160"/>
        <w:ind w:left="0" w:right="0" w:firstLine="540"/>
        <w:jc w:val="both"/>
        <w:rPr/>
      </w:pPr>
      <w:bookmarkStart w:id="3" w:name="Par25"/>
      <w:bookmarkEnd w:id="3"/>
      <w:r>
        <w:rPr/>
        <w:t xml:space="preserve">2.2.1. В 5-дневный срок с момента получения информации и копии рапорта о результатах планового (рейдового) обследования территорий, указанных в </w:t>
      </w:r>
      <w:hyperlink w:anchor="Par21" w:tgtFrame="2.1. В случае выявления органами исполнительной власти города Москвы фактов осуществления строительства (реконструкции)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роительных и строительных норм и правил данная и...">
        <w:r>
          <w:rPr>
            <w:color w:val="0000FF"/>
          </w:rPr>
          <w:t>пунктах 2.1</w:t>
        </w:r>
      </w:hyperlink>
      <w:r>
        <w:rPr/>
        <w:t xml:space="preserve"> и </w:t>
      </w:r>
      <w:hyperlink w:anchor="Par22" w:tgtFrame="2.1(1). В случае выявления Государственной инспекцией по контролю за использованием объектов недвижимости города Москвы фактов наличия построенных (реконструированных)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
        <w:r>
          <w:rPr>
            <w:color w:val="0000FF"/>
          </w:rPr>
          <w:t>2.1(1)</w:t>
        </w:r>
      </w:hyperlink>
      <w:r>
        <w:rPr/>
        <w:t xml:space="preserve"> настоящего постановления, организует проведение проверки в соответствии с </w:t>
      </w:r>
      <w:hyperlink r:id="rId12">
        <w:r>
          <w:rPr>
            <w:color w:val="0000FF"/>
          </w:rPr>
          <w:t>частями 1</w:t>
        </w:r>
      </w:hyperlink>
      <w:r>
        <w:rPr/>
        <w:t xml:space="preserve"> и </w:t>
      </w:r>
      <w:hyperlink r:id="rId13">
        <w:r>
          <w:rPr>
            <w:color w:val="0000FF"/>
          </w:rPr>
          <w:t>1.1 статьи 54</w:t>
        </w:r>
      </w:hyperlink>
      <w:r>
        <w:rPr/>
        <w:t xml:space="preserve"> Градостроительного кодекса Российской Федерации, по результатам проведения которой:</w:t>
      </w:r>
    </w:p>
    <w:p>
      <w:pPr>
        <w:pStyle w:val="ConsPlusNormal"/>
        <w:bidi w:val="0"/>
        <w:spacing w:before="240" w:after="160"/>
        <w:ind w:left="0" w:right="0" w:firstLine="540"/>
        <w:jc w:val="both"/>
        <w:rPr/>
      </w:pPr>
      <w:bookmarkStart w:id="4" w:name="Par26"/>
      <w:bookmarkEnd w:id="4"/>
      <w:r>
        <w:rPr/>
        <w:t>2.2.1.1. Выдает предписание об устранении нарушений действующего законодательства.</w:t>
      </w:r>
    </w:p>
    <w:p>
      <w:pPr>
        <w:pStyle w:val="ConsPlusNormal"/>
        <w:bidi w:val="0"/>
        <w:spacing w:before="240" w:after="160"/>
        <w:ind w:left="0" w:right="0" w:firstLine="540"/>
        <w:jc w:val="both"/>
        <w:rPr/>
      </w:pPr>
      <w:r>
        <w:rPr/>
        <w:t>2.2.1.2. Осуществляет привлечение лиц к ответственности за совершение административного правонарушения.</w:t>
      </w:r>
    </w:p>
    <w:p>
      <w:pPr>
        <w:pStyle w:val="ConsPlusNormal"/>
        <w:bidi w:val="0"/>
        <w:spacing w:before="240" w:after="160"/>
        <w:ind w:left="0" w:right="0" w:firstLine="540"/>
        <w:jc w:val="both"/>
        <w:rPr/>
      </w:pPr>
      <w:r>
        <w:rPr/>
        <w:t xml:space="preserve">2.2.1.3. Проверяет исполнение предписаний, указанных в </w:t>
      </w:r>
      <w:hyperlink w:anchor="Par26" w:tgtFrame="2.2.1.1. Выдает предписание об устранении нарушений действующего законодательства.">
        <w:r>
          <w:rPr>
            <w:color w:val="0000FF"/>
          </w:rPr>
          <w:t>пункте 2.2.1.1</w:t>
        </w:r>
      </w:hyperlink>
      <w:r>
        <w:rPr/>
        <w:t xml:space="preserve"> настоящего постановления.</w:t>
      </w:r>
    </w:p>
    <w:p>
      <w:pPr>
        <w:pStyle w:val="ConsPlusNormal"/>
        <w:bidi w:val="0"/>
        <w:spacing w:before="240" w:after="160"/>
        <w:ind w:left="0" w:right="0" w:firstLine="540"/>
        <w:jc w:val="both"/>
        <w:rPr/>
      </w:pPr>
      <w:bookmarkStart w:id="5" w:name="Par29"/>
      <w:bookmarkEnd w:id="5"/>
      <w:r>
        <w:rPr/>
        <w:t xml:space="preserve">2.2.1.4. При неисполнении предписаний обращается в суд с заявлением о привлечении лиц, совершивших административные правонарушения, к ответственности, предусмотренной </w:t>
      </w:r>
      <w:hyperlink r:id="rId14">
        <w:r>
          <w:rPr>
            <w:color w:val="0000FF"/>
          </w:rPr>
          <w:t>частью 6 статьи 19.5</w:t>
        </w:r>
      </w:hyperlink>
      <w:r>
        <w:rPr/>
        <w:t xml:space="preserve"> Кодекса Российской Федерации об административных правонарушениях.</w:t>
      </w:r>
    </w:p>
    <w:p>
      <w:pPr>
        <w:pStyle w:val="ConsPlusNormal"/>
        <w:bidi w:val="0"/>
        <w:ind w:left="0" w:right="0" w:hanging="0"/>
        <w:jc w:val="both"/>
        <w:rPr/>
      </w:pPr>
      <w:r>
        <w:rPr/>
        <w:t xml:space="preserve">(п. 2.2.1 в ред. </w:t>
      </w:r>
      <w:hyperlink r:id="rId15">
        <w:r>
          <w:rPr>
            <w:color w:val="0000FF"/>
          </w:rPr>
          <w:t>постановления</w:t>
        </w:r>
      </w:hyperlink>
      <w:r>
        <w:rPr/>
        <w:t xml:space="preserve"> Правительства Москвы от 20.09.2019 N 1226-ПП)</w:t>
      </w:r>
    </w:p>
    <w:p>
      <w:pPr>
        <w:pStyle w:val="ConsPlusNormal"/>
        <w:bidi w:val="0"/>
        <w:spacing w:before="240" w:after="160"/>
        <w:ind w:left="0" w:right="0" w:firstLine="540"/>
        <w:jc w:val="both"/>
        <w:rPr/>
      </w:pPr>
      <w:r>
        <w:rPr/>
        <w:t xml:space="preserve">2.2.2. Осуществляет помимо указанных в </w:t>
      </w:r>
      <w:hyperlink w:anchor="Par25" w:tgtFrame="2.2.1. В 5-дневный срок с момента получения информации и копии рапорта о результатах планового (рейдового) обследования территорий, указанных в пунктах 2.1 и 2.1(1) настоящего постановления, организует проведение проверки в соответствии с частями 1 и 1.1 статьи 54 Градостроительного кодекса Российской Федерации, по результатам проведения которой:">
        <w:r>
          <w:rPr>
            <w:color w:val="0000FF"/>
          </w:rPr>
          <w:t>пункте 2.2.1</w:t>
        </w:r>
      </w:hyperlink>
      <w:r>
        <w:rPr/>
        <w:t xml:space="preserve"> настоящего постановления иные необходимые мероприятия, направленные на пресечение проведения работ, указанных в </w:t>
      </w:r>
      <w:hyperlink w:anchor="Par21" w:tgtFrame="2.1. В случае выявления органами исполнительной власти города Москвы фактов осуществления строительства (реконструкции)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роительных и строительных норм и правил данная и...">
        <w:r>
          <w:rPr>
            <w:color w:val="0000FF"/>
          </w:rPr>
          <w:t>пункте 2.1</w:t>
        </w:r>
      </w:hyperlink>
      <w:r>
        <w:rPr/>
        <w:t xml:space="preserve"> настоящего постановления.</w:t>
      </w:r>
    </w:p>
    <w:p>
      <w:pPr>
        <w:pStyle w:val="ConsPlusNormal"/>
        <w:bidi w:val="0"/>
        <w:spacing w:before="240" w:after="160"/>
        <w:ind w:left="0" w:right="0" w:firstLine="540"/>
        <w:jc w:val="both"/>
        <w:rPr/>
      </w:pPr>
      <w:bookmarkStart w:id="6" w:name="Par32"/>
      <w:bookmarkEnd w:id="6"/>
      <w:r>
        <w:rPr/>
        <w:t xml:space="preserve">2.3. В случае если в результате проведения мероприятий, указанных в </w:t>
      </w:r>
      <w:hyperlink w:anchor="Par24" w:tgtFrame="2.2. Мосгосстройнадзор:">
        <w:r>
          <w:rPr>
            <w:color w:val="0000FF"/>
          </w:rPr>
          <w:t>пункте 2.2</w:t>
        </w:r>
      </w:hyperlink>
      <w:r>
        <w:rPr/>
        <w:t xml:space="preserve"> настоящего постановления, работы по строительству (реконструкции) не приостановлены, а выявленные при строительстве (реконструкции) недостатки не устранены, в том числе в связи с отказом суда в удовлетворении требований Мосгосстройнадзора, указанных в </w:t>
      </w:r>
      <w:hyperlink w:anchor="Par29" w:tgtFrame="2.2.1.4. При неисполнении предписаний обращается в суд с заявлением о привлечении лиц, совершивших административные правонарушения, к ответственности, предусмотренной частью 6 статьи 19.5 Кодекса Российской Федерации об административных правонарушениях.">
        <w:r>
          <w:rPr>
            <w:color w:val="0000FF"/>
          </w:rPr>
          <w:t>пункте 2.2.1.4</w:t>
        </w:r>
      </w:hyperlink>
      <w:r>
        <w:rPr/>
        <w:t xml:space="preserve"> настоящего постановления, Мосгосстройнадзор в 2-дневный срок с момента вынесения судебного акта об отказе в удовлетворении указанных требований направляет его копию с приложением иных документов, касающихся соответствующего строительства (реконструкции), в Департамент городского имущества города Москвы и осуществляет мероприятия, предусмотренные законодательством, направленные на отмену данного судебного акта, незамедлительно направляя копии соответствующих судебных актов в Департамент городского имущества города Москвы.</w:t>
      </w:r>
    </w:p>
    <w:p>
      <w:pPr>
        <w:pStyle w:val="ConsPlusNormal"/>
        <w:bidi w:val="0"/>
        <w:ind w:left="0" w:right="0" w:hanging="0"/>
        <w:jc w:val="both"/>
        <w:rPr/>
      </w:pPr>
      <w:r>
        <w:rPr/>
        <w:t xml:space="preserve">(в ред. </w:t>
      </w:r>
      <w:hyperlink r:id="rId16">
        <w:r>
          <w:rPr>
            <w:color w:val="0000FF"/>
          </w:rPr>
          <w:t>постановления</w:t>
        </w:r>
      </w:hyperlink>
      <w:r>
        <w:rPr/>
        <w:t xml:space="preserve"> Правительства Москвы от 20.09.2019 N 1226-ПП)</w:t>
      </w:r>
    </w:p>
    <w:p>
      <w:pPr>
        <w:pStyle w:val="ConsPlusNormal"/>
        <w:bidi w:val="0"/>
        <w:spacing w:before="240" w:after="160"/>
        <w:ind w:left="0" w:right="0" w:firstLine="540"/>
        <w:jc w:val="both"/>
        <w:rPr/>
      </w:pPr>
      <w:bookmarkStart w:id="7" w:name="Par34"/>
      <w:bookmarkEnd w:id="7"/>
      <w:r>
        <w:rPr/>
        <w:t>2.4. Департамент городского имущества города Москвы в 10-дневный срок с момента получения копии рапорта о результатах планового (рейдового) обследования территорий (</w:t>
      </w:r>
      <w:hyperlink w:anchor="Par22" w:tgtFrame="2.1(1). В случае выявления Государственной инспекцией по контролю за использованием объектов недвижимости города Москвы фактов наличия построенных (реконструированных) объектов капитального строительства на земельных участках, находящихся на территории города Москвы, за исключением земельных участков, находящихся в собственности города Москвы, и земельных участках, государственная собственность на которые не зарегистрирована, без получения разрешения на строительство или с существенным нарушением градост...">
        <w:r>
          <w:rPr>
            <w:color w:val="0000FF"/>
          </w:rPr>
          <w:t>п. 2.1(1)</w:t>
        </w:r>
      </w:hyperlink>
      <w:r>
        <w:rPr/>
        <w:t xml:space="preserve"> или копии судебного акта об отказе в удовлетворении требований Мосгосстройнадзора с соответствующими документами </w:t>
      </w:r>
      <w:hyperlink w:anchor="Par32" w:tgtFrame="2.3. В случае если в результате проведения мероприятий, указанных в пункте 2.2 настоящего постановления, работы по строительству (реконструкции) не приостановлены, а выявленные при строительстве (реконструкции) недостатки не устранены, в том числе в связи с отказом суда в удовлетворении требований Мосгосстройнадзора, указанных в пункте 2.2.1.4 настоящего постановления, Мосгосстройнадзор в 2-дневный срок с момента вынесения судебного акта об отказе в удовлетворении указанных требований направляет его копи...">
        <w:r>
          <w:rPr>
            <w:color w:val="0000FF"/>
          </w:rPr>
          <w:t>(п. 2.3)</w:t>
        </w:r>
      </w:hyperlink>
      <w:r>
        <w:rPr/>
        <w:t xml:space="preserve"> направляет в суд исковое заявление о признании постройки, созданной при осуществлении работ по строительству (реконструкции) без получения разрешения на строительство или с существенным нарушением градостроительных и строительных норм и правил, самовольной и ее сносе.</w:t>
      </w:r>
    </w:p>
    <w:p>
      <w:pPr>
        <w:pStyle w:val="ConsPlusNormal"/>
        <w:bidi w:val="0"/>
        <w:ind w:left="0" w:right="0" w:hanging="0"/>
        <w:jc w:val="both"/>
        <w:rPr/>
      </w:pPr>
      <w:r>
        <w:rPr/>
        <w:t xml:space="preserve">(в ред. </w:t>
      </w:r>
      <w:hyperlink r:id="rId17">
        <w:r>
          <w:rPr>
            <w:color w:val="0000FF"/>
          </w:rPr>
          <w:t>постановления</w:t>
        </w:r>
      </w:hyperlink>
      <w:r>
        <w:rPr/>
        <w:t xml:space="preserve"> Правительства Москвы от 20.09.2019 N 1226-ПП)</w:t>
      </w:r>
    </w:p>
    <w:p>
      <w:pPr>
        <w:pStyle w:val="ConsPlusNormal"/>
        <w:bidi w:val="0"/>
        <w:spacing w:before="240" w:after="160"/>
        <w:ind w:left="0" w:right="0" w:firstLine="540"/>
        <w:jc w:val="both"/>
        <w:rPr/>
      </w:pPr>
      <w:r>
        <w:rPr/>
        <w:t xml:space="preserve">2.5. В случае отказа судом в удовлетворении требований, указанных в </w:t>
      </w:r>
      <w:hyperlink w:anchor="Par34" w:tgtFrame="2.4. Департамент городского имущества города Москвы в 10-дневный срок с момента получения копии рапорта о результатах планового (рейдового) обследования территорий (п. 2.1(1) или копии судебного акта об отказе в удовлетворении требований Мосгосстройнадзора с соответствующими документами (п. 2.3) направляет в суд исковое заявление о признании постройки, созданной при осуществлении работ по строительству (реконструкции) без получения разрешения на строительство или с существенным нарушением градостроительн...">
        <w:r>
          <w:rPr>
            <w:color w:val="0000FF"/>
          </w:rPr>
          <w:t>пункте 2.4</w:t>
        </w:r>
      </w:hyperlink>
      <w:r>
        <w:rPr/>
        <w:t xml:space="preserve"> настоящего постановления, при наличии установленного в соответствии с требованиями земельного законодательства запрета на осуществление строительства (реконструкции) на земельном участке, находящемся в собственности физических, юридических лиц, Департамент городского имущества города Москвы обращается в суд с требованием о взыскании с собственника земельного участка неосновательного обогащения - денежных средств, которые подлежали уплате за снятие в установленном порядке запрета на осуществление строительства (реконструкции).</w:t>
      </w:r>
    </w:p>
    <w:p>
      <w:pPr>
        <w:pStyle w:val="ConsPlusNormal"/>
        <w:bidi w:val="0"/>
        <w:ind w:left="0" w:right="0" w:hanging="0"/>
        <w:jc w:val="both"/>
        <w:rPr/>
      </w:pPr>
      <w:r>
        <w:rPr/>
        <w:t xml:space="preserve">(п. 2 в ред. </w:t>
      </w:r>
      <w:hyperlink r:id="rId18">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3. Префектурам административных округов города Москвы:</w:t>
      </w:r>
    </w:p>
    <w:p>
      <w:pPr>
        <w:pStyle w:val="ConsPlusNormal"/>
        <w:bidi w:val="0"/>
        <w:spacing w:before="240" w:after="160"/>
        <w:ind w:left="0" w:right="0" w:firstLine="540"/>
        <w:jc w:val="both"/>
        <w:rPr/>
      </w:pPr>
      <w:r>
        <w:rPr/>
        <w:t xml:space="preserve">3.1. Утратил силу. - </w:t>
      </w:r>
      <w:hyperlink r:id="rId19">
        <w:r>
          <w:rPr>
            <w:color w:val="0000FF"/>
          </w:rPr>
          <w:t>Постановление</w:t>
        </w:r>
      </w:hyperlink>
      <w:r>
        <w:rPr/>
        <w:t xml:space="preserve"> Правительства Москвы от 20.09.2019 N 1226-ПП.</w:t>
      </w:r>
    </w:p>
    <w:p>
      <w:pPr>
        <w:pStyle w:val="ConsPlusNormal"/>
        <w:bidi w:val="0"/>
        <w:spacing w:before="240" w:after="160"/>
        <w:ind w:left="0" w:right="0" w:firstLine="540"/>
        <w:jc w:val="both"/>
        <w:rPr/>
      </w:pPr>
      <w:r>
        <w:rPr/>
        <w:t>3.2. Осуществлять контроль за состоянием всех самовольно возведенных (реконструированных) капитальных и некапитальных объектов на территории административного округа, а также своевременно осуществлять пополнение информационно-аналитической системы "Система учета и мониторинга объектов самовольного строительства на территории города Москвы" (далее - Система учета и мониторинга) информацией в соответствии с компетенцией, определенной настоящим постановлением.</w:t>
      </w:r>
    </w:p>
    <w:p>
      <w:pPr>
        <w:pStyle w:val="ConsPlusNormal"/>
        <w:bidi w:val="0"/>
        <w:spacing w:before="240" w:after="160"/>
        <w:ind w:left="0" w:right="0" w:firstLine="540"/>
        <w:jc w:val="both"/>
        <w:rPr/>
      </w:pPr>
      <w:bookmarkStart w:id="8" w:name="Par41"/>
      <w:bookmarkEnd w:id="8"/>
      <w:r>
        <w:rPr/>
        <w:t>4. Предоставить право предъявлять в суды иски от своего имени или от имени Правительства Москвы:</w:t>
      </w:r>
    </w:p>
    <w:p>
      <w:pPr>
        <w:pStyle w:val="ConsPlusNormal"/>
        <w:bidi w:val="0"/>
        <w:spacing w:before="240" w:after="160"/>
        <w:ind w:left="0" w:right="0" w:firstLine="540"/>
        <w:jc w:val="both"/>
        <w:rPr/>
      </w:pPr>
      <w:bookmarkStart w:id="9" w:name="Par42"/>
      <w:bookmarkEnd w:id="9"/>
      <w:r>
        <w:rPr/>
        <w:t>4.1. Департаменту городского имущества города Москвы - о признании самовольной постройкой, ее сносе, об освобождении земельного участка и признании права собственности отсутствующим, о признании права собственности города Москвы на самовольную постройку.</w:t>
      </w:r>
    </w:p>
    <w:p>
      <w:pPr>
        <w:pStyle w:val="ConsPlusNormal"/>
        <w:bidi w:val="0"/>
        <w:ind w:left="0" w:right="0" w:hanging="0"/>
        <w:jc w:val="both"/>
        <w:rPr/>
      </w:pPr>
      <w:r>
        <w:rPr/>
        <w:t xml:space="preserve">(п. 4.1 в ред. </w:t>
      </w:r>
      <w:hyperlink r:id="rId20">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 xml:space="preserve">4.2 - 4.4. Утратили силу. - </w:t>
      </w:r>
      <w:hyperlink r:id="rId21">
        <w:r>
          <w:rPr>
            <w:color w:val="0000FF"/>
          </w:rPr>
          <w:t>Постановление</w:t>
        </w:r>
      </w:hyperlink>
      <w:r>
        <w:rPr/>
        <w:t xml:space="preserve"> Правительства Москвы от 11.12.2013 N 819-ПП.</w:t>
      </w:r>
    </w:p>
    <w:p>
      <w:pPr>
        <w:pStyle w:val="ConsPlusNormal"/>
        <w:bidi w:val="0"/>
        <w:spacing w:before="240" w:after="160"/>
        <w:ind w:left="0" w:right="0" w:firstLine="540"/>
        <w:jc w:val="both"/>
        <w:rPr/>
      </w:pPr>
      <w:r>
        <w:rPr/>
        <w:t xml:space="preserve">4.5. Утратил силу. - </w:t>
      </w:r>
      <w:hyperlink r:id="rId22">
        <w:r>
          <w:rPr>
            <w:color w:val="0000FF"/>
          </w:rPr>
          <w:t>Постановление</w:t>
        </w:r>
      </w:hyperlink>
      <w:r>
        <w:rPr/>
        <w:t xml:space="preserve"> Правительства Москвы от 20.09.2019 N 1226-ПП.</w:t>
      </w:r>
    </w:p>
    <w:p>
      <w:pPr>
        <w:pStyle w:val="ConsPlusNormal"/>
        <w:bidi w:val="0"/>
        <w:spacing w:before="240" w:after="160"/>
        <w:ind w:left="0" w:right="0" w:firstLine="540"/>
        <w:jc w:val="both"/>
        <w:rPr/>
      </w:pPr>
      <w:r>
        <w:rPr/>
        <w:t>5. Установить, что:</w:t>
      </w:r>
    </w:p>
    <w:p>
      <w:pPr>
        <w:pStyle w:val="ConsPlusNormal"/>
        <w:bidi w:val="0"/>
        <w:spacing w:before="240" w:after="160"/>
        <w:ind w:left="0" w:right="0" w:firstLine="540"/>
        <w:jc w:val="both"/>
        <w:rPr/>
      </w:pPr>
      <w:r>
        <w:rPr/>
        <w:t xml:space="preserve">5.1. Обращение Департамента городского имущества города Москвы в суд с исками, указанными в </w:t>
      </w:r>
      <w:hyperlink w:anchor="Par42" w:tgtFrame="4.1. Департаменту городского имущества города Москвы - о признании самовольной постройкой, ее сносе, об освобождении земельного участка и признании права собственности отсутствующим, о признании права собственности города Москвы на самовольную постройку.">
        <w:r>
          <w:rPr>
            <w:color w:val="0000FF"/>
          </w:rPr>
          <w:t>пункте 4.1</w:t>
        </w:r>
      </w:hyperlink>
      <w:r>
        <w:rPr/>
        <w:t xml:space="preserve"> настоящего постановления, осуществляется без принятия Городской комиссией, Окружной комиссией решений.</w:t>
      </w:r>
    </w:p>
    <w:p>
      <w:pPr>
        <w:pStyle w:val="ConsPlusNormal"/>
        <w:bidi w:val="0"/>
        <w:spacing w:before="240" w:after="160"/>
        <w:ind w:left="0" w:right="0" w:firstLine="540"/>
        <w:jc w:val="both"/>
        <w:rPr/>
      </w:pPr>
      <w:r>
        <w:rPr/>
        <w:t xml:space="preserve">5.2. При обращении органов исполнительной власти города Москвы, указанных в </w:t>
      </w:r>
      <w:hyperlink w:anchor="Par41" w:tgtFrame="4. Предоставить право предъявлять в суды иски от своего имени или от имени Правительства Москвы:">
        <w:r>
          <w:rPr>
            <w:color w:val="0000FF"/>
          </w:rPr>
          <w:t>пункте 4</w:t>
        </w:r>
      </w:hyperlink>
      <w:r>
        <w:rPr/>
        <w:t xml:space="preserve"> настоящего постановления, в суд к участию в деле подлежат привлечению Департамент культурного наследия города Москвы (в случае размещения спорных объектов на объектах культурного наследия и их территориях), Департамент природопользования и охраны окружающей среды города Москвы (в случае размещения спорных объектов на особо охраняемых природных территориях).</w:t>
      </w:r>
    </w:p>
    <w:p>
      <w:pPr>
        <w:pStyle w:val="ConsPlusNormal"/>
        <w:bidi w:val="0"/>
        <w:ind w:left="0" w:right="0" w:hanging="0"/>
        <w:jc w:val="both"/>
        <w:rPr/>
      </w:pPr>
      <w:r>
        <w:rPr/>
        <w:t xml:space="preserve">(п. 5 введен </w:t>
      </w:r>
      <w:hyperlink r:id="rId23">
        <w:r>
          <w:rPr>
            <w:color w:val="0000FF"/>
          </w:rPr>
          <w:t>постановлением</w:t>
        </w:r>
      </w:hyperlink>
      <w:r>
        <w:rPr/>
        <w:t xml:space="preserve"> Правительства Москвы от 11.12.2013 N 819-ПП)</w:t>
      </w:r>
    </w:p>
    <w:p>
      <w:pPr>
        <w:pStyle w:val="ConsPlusNormal"/>
        <w:bidi w:val="0"/>
        <w:spacing w:before="240" w:after="160"/>
        <w:ind w:left="0" w:right="0" w:firstLine="540"/>
        <w:jc w:val="both"/>
        <w:rPr/>
      </w:pPr>
      <w:r>
        <w:rPr/>
        <w:t>6. Департаменту городского имущества города Москвы в исковых заявлениях предусматривать требование о предоставлении Государственной инспекции по контролю за использованием объектов недвижимости города Москвы права демонтажа незаконно размещенных объектов, не являющихся объектами капитального строительства, освобождения земельного участка, сноса самовольных построек за счет ответчика в случае неисполнения решения суда в течение месяца с момента его вступления в законную силу и принятии обеспечительных мер в части запрета ответчика распоряжаться или пользоваться спорным имуществом (арест), запрета государственному регистратору изменять запись о праве на это имущество в Едином государственном реестре недвижимости.</w:t>
      </w:r>
    </w:p>
    <w:p>
      <w:pPr>
        <w:pStyle w:val="ConsPlusNormal"/>
        <w:bidi w:val="0"/>
        <w:spacing w:before="240" w:after="160"/>
        <w:ind w:left="0" w:right="0" w:firstLine="540"/>
        <w:jc w:val="both"/>
        <w:rPr/>
      </w:pPr>
      <w:r>
        <w:rPr/>
        <w:t>Государственной инспекции по контролю за использованием объектов недвижимости города Москвы обеспечить взыскание с ответчика расходов по демонтажу незаконно размещенных объектов, не являющихся объектами капитального строительства, освобождению земельных участков, сносу самовольных построек.</w:t>
      </w:r>
    </w:p>
    <w:p>
      <w:pPr>
        <w:pStyle w:val="ConsPlusNormal"/>
        <w:bidi w:val="0"/>
        <w:ind w:left="0" w:right="0" w:hanging="0"/>
        <w:jc w:val="both"/>
        <w:rPr/>
      </w:pPr>
      <w:r>
        <w:rPr/>
        <w:t xml:space="preserve">(п. 6 в ред. </w:t>
      </w:r>
      <w:hyperlink r:id="rId24">
        <w:r>
          <w:rPr>
            <w:color w:val="0000FF"/>
          </w:rPr>
          <w:t>постановления</w:t>
        </w:r>
      </w:hyperlink>
      <w:r>
        <w:rPr/>
        <w:t xml:space="preserve"> Правительства Москвы от 20.09.2019 N 1226-ПП)</w:t>
      </w:r>
    </w:p>
    <w:p>
      <w:pPr>
        <w:pStyle w:val="ConsPlusNormal"/>
        <w:bidi w:val="0"/>
        <w:spacing w:before="240" w:after="160"/>
        <w:ind w:left="0" w:right="0" w:firstLine="540"/>
        <w:jc w:val="both"/>
        <w:rPr/>
      </w:pPr>
      <w:hyperlink r:id="rId25">
        <w:r>
          <w:rPr>
            <w:color w:val="0000FF"/>
          </w:rPr>
          <w:t>7</w:t>
        </w:r>
      </w:hyperlink>
      <w:r>
        <w:rPr/>
        <w:t xml:space="preserve"> - </w:t>
      </w:r>
      <w:hyperlink r:id="rId26">
        <w:r>
          <w:rPr>
            <w:color w:val="0000FF"/>
          </w:rPr>
          <w:t>8</w:t>
        </w:r>
      </w:hyperlink>
      <w:r>
        <w:rPr/>
        <w:t xml:space="preserve">. Утратили силу. - </w:t>
      </w:r>
      <w:hyperlink r:id="rId27">
        <w:r>
          <w:rPr>
            <w:color w:val="0000FF"/>
          </w:rPr>
          <w:t>Постановление</w:t>
        </w:r>
      </w:hyperlink>
      <w:r>
        <w:rPr/>
        <w:t xml:space="preserve"> Правительства Москвы от 11.12.2013 N 819-ПП.</w:t>
      </w:r>
    </w:p>
    <w:p>
      <w:pPr>
        <w:pStyle w:val="ConsPlusNormal"/>
        <w:bidi w:val="0"/>
        <w:spacing w:before="240" w:after="160"/>
        <w:ind w:left="0" w:right="0" w:firstLine="540"/>
        <w:jc w:val="both"/>
        <w:rPr/>
      </w:pPr>
      <w:hyperlink r:id="rId28">
        <w:r>
          <w:rPr>
            <w:color w:val="0000FF"/>
          </w:rPr>
          <w:t>9</w:t>
        </w:r>
      </w:hyperlink>
      <w:r>
        <w:rPr/>
        <w:t>. Установить, что финансирование расходов на снос самовольных построек и освобождение самовольно занятых земельных участков, проведение судебных строительно-технических экспертиз и технических заключений о состоянии несущих конструкций и инженерных систем объектов, обладающих признаками самовольных построек, и самовольно возведенных некапитальных строений, а также расходов на проведение ГБУ МосгорБТИ инвентаризации объектов с изготовлением поэтажного плана, экспликации и кадастрового паспорта, разработку проектной документации для сноса самовольных построек осуществляется за счет средств, предусмотренных Государственной инспекции по контролю за использованием объектов недвижимости города Москвы в бюджете города Москвы.</w:t>
      </w:r>
    </w:p>
    <w:p>
      <w:pPr>
        <w:pStyle w:val="ConsPlusNormal"/>
        <w:bidi w:val="0"/>
        <w:ind w:left="0" w:right="0" w:hanging="0"/>
        <w:jc w:val="both"/>
        <w:rPr/>
      </w:pPr>
      <w:r>
        <w:rPr/>
        <w:t xml:space="preserve">(в ред. </w:t>
      </w:r>
      <w:hyperlink r:id="rId29">
        <w:r>
          <w:rPr>
            <w:color w:val="0000FF"/>
          </w:rPr>
          <w:t>постановления</w:t>
        </w:r>
      </w:hyperlink>
      <w:r>
        <w:rPr/>
        <w:t xml:space="preserve"> Правительства Москвы от 20.09.2019 N 1226-ПП)</w:t>
      </w:r>
    </w:p>
    <w:p>
      <w:pPr>
        <w:pStyle w:val="ConsPlusNormal"/>
        <w:bidi w:val="0"/>
        <w:spacing w:before="240" w:after="160"/>
        <w:ind w:left="0" w:right="0" w:firstLine="540"/>
        <w:jc w:val="both"/>
        <w:rPr/>
      </w:pPr>
      <w:hyperlink r:id="rId30">
        <w:r>
          <w:rPr>
            <w:color w:val="0000FF"/>
          </w:rPr>
          <w:t>10</w:t>
        </w:r>
      </w:hyperlink>
      <w:r>
        <w:rPr/>
        <w:t>. Признать утратившими силу:</w:t>
      </w:r>
    </w:p>
    <w:p>
      <w:pPr>
        <w:pStyle w:val="ConsPlusNormal"/>
        <w:bidi w:val="0"/>
        <w:spacing w:before="240" w:after="160"/>
        <w:ind w:left="0" w:right="0" w:firstLine="540"/>
        <w:jc w:val="both"/>
        <w:rPr/>
      </w:pPr>
      <w:hyperlink r:id="rId31">
        <w:r>
          <w:rPr>
            <w:color w:val="0000FF"/>
          </w:rPr>
          <w:t>10.1</w:t>
        </w:r>
      </w:hyperlink>
      <w:r>
        <w:rPr/>
        <w:t xml:space="preserve">. </w:t>
      </w:r>
      <w:hyperlink r:id="rId32">
        <w:r>
          <w:rPr>
            <w:color w:val="0000FF"/>
          </w:rPr>
          <w:t>Постановление</w:t>
        </w:r>
      </w:hyperlink>
      <w:r>
        <w:rPr/>
        <w:t xml:space="preserve"> Правительства Москвы от 20 апреля 2004 г. N 240-ПП "О совершенствовании работы Городской комиссии по пресечению самовольного строительства".</w:t>
      </w:r>
    </w:p>
    <w:p>
      <w:pPr>
        <w:pStyle w:val="ConsPlusNormal"/>
        <w:bidi w:val="0"/>
        <w:spacing w:before="240" w:after="160"/>
        <w:ind w:left="0" w:right="0" w:firstLine="540"/>
        <w:jc w:val="both"/>
        <w:rPr/>
      </w:pPr>
      <w:hyperlink r:id="rId33">
        <w:r>
          <w:rPr>
            <w:color w:val="0000FF"/>
          </w:rPr>
          <w:t>10.2</w:t>
        </w:r>
      </w:hyperlink>
      <w:r>
        <w:rPr/>
        <w:t xml:space="preserve">. </w:t>
      </w:r>
      <w:hyperlink r:id="rId34">
        <w:r>
          <w:rPr>
            <w:color w:val="0000FF"/>
          </w:rPr>
          <w:t>Постановление</w:t>
        </w:r>
      </w:hyperlink>
      <w:r>
        <w:rPr/>
        <w:t xml:space="preserve"> Правительства Москвы от 23 мая 2006 г. N 333-ПП "Об организации работы органов исполнительной власти города Москвы по выявлению и пресечению самовольного строительства на территории города Москвы".</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both"/>
              <w:rPr/>
            </w:pPr>
            <w:r>
              <w:rPr>
                <w:color w:val="392C69"/>
              </w:rPr>
              <w:t>КонсультантПлюс: примечание.</w:t>
            </w:r>
          </w:p>
          <w:p>
            <w:pPr>
              <w:pStyle w:val="ConsPlusNormal"/>
              <w:bidi w:val="0"/>
              <w:ind w:left="0" w:right="0" w:hanging="0"/>
              <w:jc w:val="both"/>
              <w:rPr/>
            </w:pPr>
            <w:r>
              <w:rPr>
                <w:color w:val="392C69"/>
              </w:rPr>
              <w:t xml:space="preserve">Пункт 10.3 фактически утратил силу в связи с принятием </w:t>
            </w:r>
            <w:hyperlink r:id="rId35">
              <w:r>
                <w:rPr>
                  <w:color w:val="0000FF"/>
                </w:rPr>
                <w:t>постановления</w:t>
              </w:r>
            </w:hyperlink>
            <w:r>
              <w:rPr>
                <w:color w:val="392C69"/>
              </w:rPr>
              <w:t xml:space="preserve"> Правительства Москвы от 17.05.2013 N 296-ПП, признавшего </w:t>
            </w:r>
            <w:hyperlink r:id="rId36">
              <w:r>
                <w:rPr>
                  <w:color w:val="0000FF"/>
                </w:rPr>
                <w:t>постановление</w:t>
              </w:r>
            </w:hyperlink>
            <w:r>
              <w:rPr>
                <w:color w:val="392C69"/>
              </w:rPr>
              <w:t xml:space="preserve"> Правительства Москвы от 19.06.2007 N 506-ПП утратившим силу.</w:t>
            </w:r>
          </w:p>
        </w:tc>
      </w:tr>
    </w:tbl>
    <w:p>
      <w:pPr>
        <w:pStyle w:val="ConsPlusNormal"/>
        <w:bidi w:val="0"/>
        <w:spacing w:before="300" w:after="160"/>
        <w:ind w:left="0" w:right="0" w:firstLine="540"/>
        <w:jc w:val="both"/>
        <w:rPr/>
      </w:pPr>
      <w:hyperlink r:id="rId37">
        <w:r>
          <w:rPr>
            <w:color w:val="0000FF"/>
          </w:rPr>
          <w:t>10.3</w:t>
        </w:r>
      </w:hyperlink>
      <w:r>
        <w:rPr/>
        <w:t xml:space="preserve">. </w:t>
      </w:r>
      <w:hyperlink r:id="rId38">
        <w:r>
          <w:rPr>
            <w:color w:val="0000FF"/>
          </w:rPr>
          <w:t>Пункт 1</w:t>
        </w:r>
      </w:hyperlink>
      <w:r>
        <w:rPr/>
        <w:t xml:space="preserve"> постановления Правительства Москвы от 19 июня 2007 г. N 506-ПП "О внесении изменений и дополнений в постановления Правительства Москвы от 23 мая 2006 г. N 333-ПП, от 19 ноября 2002 г. N 939-ПП, от 3 декабря 2002 г. N 981-ПП".</w:t>
      </w:r>
    </w:p>
    <w:p>
      <w:pPr>
        <w:pStyle w:val="ConsPlusNormal"/>
        <w:bidi w:val="0"/>
        <w:spacing w:before="240" w:after="160"/>
        <w:ind w:left="0" w:right="0" w:firstLine="540"/>
        <w:jc w:val="both"/>
        <w:rPr/>
      </w:pPr>
      <w:hyperlink r:id="rId39">
        <w:r>
          <w:rPr>
            <w:color w:val="0000FF"/>
          </w:rPr>
          <w:t>10.4</w:t>
        </w:r>
      </w:hyperlink>
      <w:r>
        <w:rPr/>
        <w:t xml:space="preserve">. </w:t>
      </w:r>
      <w:hyperlink r:id="rId40">
        <w:r>
          <w:rPr>
            <w:color w:val="0000FF"/>
          </w:rPr>
          <w:t>Постановление</w:t>
        </w:r>
      </w:hyperlink>
      <w:r>
        <w:rPr/>
        <w:t xml:space="preserve"> Правительства Москвы от 9 октября 2007 г. N 885-ПП "О внесении изменений в постановление Правительства Москвы от 23 мая 2006 г. N 333-ПП".</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both"/>
              <w:rPr/>
            </w:pPr>
            <w:r>
              <w:rPr>
                <w:color w:val="392C69"/>
              </w:rPr>
              <w:t>КонсультантПлюс: примечание.</w:t>
            </w:r>
          </w:p>
          <w:p>
            <w:pPr>
              <w:pStyle w:val="ConsPlusNormal"/>
              <w:bidi w:val="0"/>
              <w:ind w:left="0" w:right="0" w:hanging="0"/>
              <w:jc w:val="both"/>
              <w:rPr/>
            </w:pPr>
            <w:r>
              <w:rPr>
                <w:color w:val="392C69"/>
              </w:rPr>
              <w:t xml:space="preserve">Пункт 2.2 фактически утратил силу в связи с принятием </w:t>
            </w:r>
            <w:hyperlink r:id="rId41">
              <w:r>
                <w:rPr>
                  <w:color w:val="0000FF"/>
                </w:rPr>
                <w:t>постановления</w:t>
              </w:r>
            </w:hyperlink>
            <w:r>
              <w:rPr>
                <w:color w:val="392C69"/>
              </w:rPr>
              <w:t xml:space="preserve"> Правительства Москвы от 30.07.2019 N 945-ПП, признавшего </w:t>
            </w:r>
            <w:hyperlink r:id="rId42">
              <w:r>
                <w:rPr>
                  <w:color w:val="0000FF"/>
                </w:rPr>
                <w:t>постановление</w:t>
              </w:r>
            </w:hyperlink>
            <w:r>
              <w:rPr>
                <w:color w:val="392C69"/>
              </w:rPr>
              <w:t xml:space="preserve"> Правительства Москвы от 18.12.2007 N 1097-ПП утратившим силу.</w:t>
            </w:r>
          </w:p>
        </w:tc>
      </w:tr>
    </w:tbl>
    <w:p>
      <w:pPr>
        <w:pStyle w:val="ConsPlusNormal"/>
        <w:bidi w:val="0"/>
        <w:spacing w:before="300" w:after="160"/>
        <w:ind w:left="0" w:right="0" w:firstLine="540"/>
        <w:jc w:val="both"/>
        <w:rPr/>
      </w:pPr>
      <w:hyperlink r:id="rId43">
        <w:r>
          <w:rPr>
            <w:color w:val="0000FF"/>
          </w:rPr>
          <w:t>10.5</w:t>
        </w:r>
      </w:hyperlink>
      <w:r>
        <w:rPr/>
        <w:t xml:space="preserve">. </w:t>
      </w:r>
      <w:hyperlink r:id="rId44">
        <w:r>
          <w:rPr>
            <w:color w:val="0000FF"/>
          </w:rPr>
          <w:t>Пункт 2.13</w:t>
        </w:r>
      </w:hyperlink>
      <w:r>
        <w:rPr/>
        <w:t xml:space="preserve"> приложения 2 к постановлению Правительства Москвы от 18 декабря 2007 г. N 1097-ПП "О возложении на Комитет по контролю и регулированию инвестиционных программ города Москвы дополнительных функций и его преобразовании в Контрольный комитет города Москвы".</w:t>
      </w:r>
    </w:p>
    <w:p>
      <w:pPr>
        <w:pStyle w:val="ConsPlusNormal"/>
        <w:bidi w:val="0"/>
        <w:spacing w:before="240" w:after="160"/>
        <w:ind w:left="0" w:right="0" w:firstLine="540"/>
        <w:jc w:val="both"/>
        <w:rPr/>
      </w:pPr>
      <w:hyperlink r:id="rId45">
        <w:r>
          <w:rPr>
            <w:color w:val="0000FF"/>
          </w:rPr>
          <w:t>10.6</w:t>
        </w:r>
      </w:hyperlink>
      <w:r>
        <w:rPr/>
        <w:t xml:space="preserve">. </w:t>
      </w:r>
      <w:hyperlink r:id="rId46">
        <w:r>
          <w:rPr>
            <w:color w:val="0000FF"/>
          </w:rPr>
          <w:t>Постановление</w:t>
        </w:r>
      </w:hyperlink>
      <w:r>
        <w:rPr/>
        <w:t xml:space="preserve"> Правительства Москвы от 25 декабря 2007 г. N 1185-ПП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47">
        <w:r>
          <w:rPr>
            <w:color w:val="0000FF"/>
          </w:rPr>
          <w:t>10.7</w:t>
        </w:r>
      </w:hyperlink>
      <w:r>
        <w:rPr/>
        <w:t xml:space="preserve">. </w:t>
      </w:r>
      <w:hyperlink r:id="rId48">
        <w:r>
          <w:rPr>
            <w:color w:val="0000FF"/>
          </w:rPr>
          <w:t>Постановление</w:t>
        </w:r>
      </w:hyperlink>
      <w:r>
        <w:rPr/>
        <w:t xml:space="preserve"> Правительства Москвы от 18 марта 2008 г. N 190-ПП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49">
        <w:r>
          <w:rPr>
            <w:color w:val="0000FF"/>
          </w:rPr>
          <w:t>10.8</w:t>
        </w:r>
      </w:hyperlink>
      <w:r>
        <w:rPr/>
        <w:t xml:space="preserve">. </w:t>
      </w:r>
      <w:hyperlink r:id="rId50">
        <w:r>
          <w:rPr>
            <w:color w:val="0000FF"/>
          </w:rPr>
          <w:t>Постановление</w:t>
        </w:r>
      </w:hyperlink>
      <w:r>
        <w:rPr/>
        <w:t xml:space="preserve"> Правительства Москвы от 1 апреля 2008 г. N 237-ПП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51">
        <w:r>
          <w:rPr>
            <w:color w:val="0000FF"/>
          </w:rPr>
          <w:t>10.9</w:t>
        </w:r>
      </w:hyperlink>
      <w:r>
        <w:rPr/>
        <w:t xml:space="preserve">. </w:t>
      </w:r>
      <w:hyperlink r:id="rId52">
        <w:r>
          <w:rPr>
            <w:color w:val="0000FF"/>
          </w:rPr>
          <w:t>Постановление</w:t>
        </w:r>
      </w:hyperlink>
      <w:r>
        <w:rPr/>
        <w:t xml:space="preserve"> Правительства Москвы от 22 июля 2008 г. N 651-ПП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53">
        <w:r>
          <w:rPr>
            <w:color w:val="0000FF"/>
          </w:rPr>
          <w:t>10.10</w:t>
        </w:r>
      </w:hyperlink>
      <w:r>
        <w:rPr/>
        <w:t xml:space="preserve">. </w:t>
      </w:r>
      <w:hyperlink r:id="rId54">
        <w:r>
          <w:rPr>
            <w:color w:val="0000FF"/>
          </w:rPr>
          <w:t>Постановление</w:t>
        </w:r>
      </w:hyperlink>
      <w:r>
        <w:rPr/>
        <w:t xml:space="preserve"> Правительства Москвы от 28 октября 2008 г. N 1006-ПП "О внесении изменений и дополнений в постановление Правительства Москвы от 23 мая 2006 г. N 333-ПП".</w:t>
      </w:r>
    </w:p>
    <w:p>
      <w:pPr>
        <w:pStyle w:val="ConsPlusNormal"/>
        <w:bidi w:val="0"/>
        <w:spacing w:before="240" w:after="160"/>
        <w:ind w:left="0" w:right="0" w:firstLine="540"/>
        <w:jc w:val="both"/>
        <w:rPr/>
      </w:pPr>
      <w:hyperlink r:id="rId55">
        <w:r>
          <w:rPr>
            <w:color w:val="0000FF"/>
          </w:rPr>
          <w:t>10.11</w:t>
        </w:r>
      </w:hyperlink>
      <w:r>
        <w:rPr/>
        <w:t xml:space="preserve">. </w:t>
      </w:r>
      <w:hyperlink r:id="rId56">
        <w:r>
          <w:rPr>
            <w:color w:val="0000FF"/>
          </w:rPr>
          <w:t>Пункт 4.4</w:t>
        </w:r>
      </w:hyperlink>
      <w:r>
        <w:rPr/>
        <w:t xml:space="preserve"> постановления Правительства Москвы от 30 июня 2009 г. N 658-ПП "О внесении изменений в постановление Правительства Москвы от 18 декабря 2007 г. N 1097-ПП и иные правовые акты Правительства Москвы".</w:t>
      </w:r>
    </w:p>
    <w:p>
      <w:pPr>
        <w:pStyle w:val="ConsPlusNormal"/>
        <w:bidi w:val="0"/>
        <w:spacing w:before="240" w:after="160"/>
        <w:ind w:left="0" w:right="0" w:firstLine="540"/>
        <w:jc w:val="both"/>
        <w:rPr/>
      </w:pPr>
      <w:hyperlink r:id="rId57">
        <w:r>
          <w:rPr>
            <w:color w:val="0000FF"/>
          </w:rPr>
          <w:t>10.12</w:t>
        </w:r>
      </w:hyperlink>
      <w:r>
        <w:rPr/>
        <w:t xml:space="preserve">. </w:t>
      </w:r>
      <w:hyperlink r:id="rId58">
        <w:r>
          <w:rPr>
            <w:color w:val="0000FF"/>
          </w:rPr>
          <w:t>Пункт 1</w:t>
        </w:r>
      </w:hyperlink>
      <w:r>
        <w:rPr/>
        <w:t xml:space="preserve"> постановления Правительства Москвы от 25 августа 2009 г. N 837-ПП "О внесении изменений в постановление Правительства Москвы от 23 мая 2006 г. N 333-ПП и распоряжение Правительства Москвы от 28 мая 2007 г. N 1034-РП".</w:t>
      </w:r>
    </w:p>
    <w:p>
      <w:pPr>
        <w:pStyle w:val="ConsPlusNormal"/>
        <w:bidi w:val="0"/>
        <w:spacing w:before="240" w:after="160"/>
        <w:ind w:left="0" w:right="0" w:firstLine="540"/>
        <w:jc w:val="both"/>
        <w:rPr/>
      </w:pPr>
      <w:hyperlink r:id="rId59">
        <w:r>
          <w:rPr>
            <w:color w:val="0000FF"/>
          </w:rPr>
          <w:t>10.13</w:t>
        </w:r>
      </w:hyperlink>
      <w:r>
        <w:rPr/>
        <w:t xml:space="preserve">. </w:t>
      </w:r>
      <w:hyperlink r:id="rId60">
        <w:r>
          <w:rPr>
            <w:color w:val="0000FF"/>
          </w:rPr>
          <w:t>Пункт 1.7</w:t>
        </w:r>
      </w:hyperlink>
      <w:r>
        <w:rPr/>
        <w:t xml:space="preserve"> постановления Правительства Москвы от 29 декабря 2009 г. N 1506-ПП "О внесении изменений в правовые акты Правительства Москвы".</w:t>
      </w:r>
    </w:p>
    <w:p>
      <w:pPr>
        <w:pStyle w:val="ConsPlusNormal"/>
        <w:bidi w:val="0"/>
        <w:spacing w:before="240" w:after="160"/>
        <w:ind w:left="0" w:right="0" w:firstLine="540"/>
        <w:jc w:val="both"/>
        <w:rPr/>
      </w:pPr>
      <w:hyperlink r:id="rId61">
        <w:r>
          <w:rPr>
            <w:color w:val="0000FF"/>
          </w:rPr>
          <w:t>10.14</w:t>
        </w:r>
      </w:hyperlink>
      <w:r>
        <w:rPr/>
        <w:t xml:space="preserve">. </w:t>
      </w:r>
      <w:hyperlink r:id="rId62">
        <w:r>
          <w:rPr>
            <w:color w:val="0000FF"/>
          </w:rPr>
          <w:t>Постановление</w:t>
        </w:r>
      </w:hyperlink>
      <w:r>
        <w:rPr/>
        <w:t xml:space="preserve"> Правительства Москвы от 13 апреля 2010 г. N 310-ПП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63">
        <w:r>
          <w:rPr>
            <w:color w:val="0000FF"/>
          </w:rPr>
          <w:t>10.15</w:t>
        </w:r>
      </w:hyperlink>
      <w:r>
        <w:rPr/>
        <w:t xml:space="preserve">. </w:t>
      </w:r>
      <w:hyperlink r:id="rId64">
        <w:r>
          <w:rPr>
            <w:color w:val="0000FF"/>
          </w:rPr>
          <w:t>Постановление</w:t>
        </w:r>
      </w:hyperlink>
      <w:r>
        <w:rPr/>
        <w:t xml:space="preserve"> Правительства Москвы от 1 июня 2010 г. N 458-ПП "О внесении изменений в постановление Правительства Москвы от 23 мая 2006 г. N 333-ПП".</w:t>
      </w:r>
    </w:p>
    <w:p>
      <w:pPr>
        <w:pStyle w:val="ConsPlusNormal"/>
        <w:bidi w:val="0"/>
        <w:spacing w:before="240" w:after="160"/>
        <w:ind w:left="0" w:right="0" w:firstLine="540"/>
        <w:jc w:val="both"/>
        <w:rPr/>
      </w:pPr>
      <w:hyperlink r:id="rId65">
        <w:r>
          <w:rPr>
            <w:color w:val="0000FF"/>
          </w:rPr>
          <w:t>10.16</w:t>
        </w:r>
      </w:hyperlink>
      <w:r>
        <w:rPr/>
        <w:t xml:space="preserve">. </w:t>
      </w:r>
      <w:hyperlink r:id="rId66">
        <w:r>
          <w:rPr>
            <w:color w:val="0000FF"/>
          </w:rPr>
          <w:t>Пункт 1.2</w:t>
        </w:r>
      </w:hyperlink>
      <w:r>
        <w:rPr/>
        <w:t xml:space="preserve"> постановления Правительства Москвы от 16 мая 2011 г. N 202-ПП "О внесении изменений в постановления Правительства Москвы и признании утратившими силу отдельных положений правовых актов Правительства Москвы".</w:t>
      </w:r>
    </w:p>
    <w:p>
      <w:pPr>
        <w:pStyle w:val="ConsPlusNormal"/>
        <w:bidi w:val="0"/>
        <w:spacing w:before="240" w:after="160"/>
        <w:ind w:left="0" w:right="0" w:firstLine="540"/>
        <w:jc w:val="both"/>
        <w:rPr/>
      </w:pPr>
      <w:hyperlink r:id="rId67">
        <w:r>
          <w:rPr>
            <w:color w:val="0000FF"/>
          </w:rPr>
          <w:t>11</w:t>
        </w:r>
      </w:hyperlink>
      <w:r>
        <w:rPr/>
        <w:t>. Контроль за выполнением настоящего постановления возложить на заместителя Мэра Москвы в Правительстве Москвы по вопросам градостроительной политики и строительства Хуснуллина М.Ш.</w:t>
      </w:r>
    </w:p>
    <w:p>
      <w:pPr>
        <w:pStyle w:val="ConsPlusNormal"/>
        <w:bidi w:val="0"/>
        <w:ind w:left="0" w:right="0" w:hanging="0"/>
        <w:jc w:val="both"/>
        <w:rPr/>
      </w:pPr>
      <w:r>
        <w:rPr/>
      </w:r>
    </w:p>
    <w:p>
      <w:pPr>
        <w:pStyle w:val="ConsPlusNormal"/>
        <w:bidi w:val="0"/>
        <w:ind w:left="0" w:right="0" w:hanging="0"/>
        <w:jc w:val="right"/>
        <w:rPr/>
      </w:pPr>
      <w:r>
        <w:rPr/>
        <w:t>Мэр Москвы</w:t>
      </w:r>
    </w:p>
    <w:p>
      <w:pPr>
        <w:pStyle w:val="ConsPlusNormal"/>
        <w:bidi w:val="0"/>
        <w:ind w:left="0" w:right="0" w:hanging="0"/>
        <w:jc w:val="right"/>
        <w:rPr/>
      </w:pPr>
      <w:r>
        <w:rPr/>
        <w:t>С.С. Собянин</w:t>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numPr>
          <w:ilvl w:val="0"/>
          <w:numId w:val="0"/>
        </w:numPr>
        <w:bidi w:val="0"/>
        <w:ind w:left="0" w:right="0" w:hanging="0"/>
        <w:jc w:val="right"/>
        <w:outlineLvl w:val="0"/>
        <w:rPr/>
      </w:pPr>
      <w:r>
        <w:rPr/>
        <w:t>Приложение 1</w:t>
      </w:r>
    </w:p>
    <w:p>
      <w:pPr>
        <w:pStyle w:val="ConsPlusNormal"/>
        <w:bidi w:val="0"/>
        <w:ind w:left="0" w:right="0" w:hanging="0"/>
        <w:jc w:val="right"/>
        <w:rPr/>
      </w:pPr>
      <w:r>
        <w:rPr/>
        <w:t>к постановлению Правительства</w:t>
      </w:r>
    </w:p>
    <w:p>
      <w:pPr>
        <w:pStyle w:val="ConsPlusNormal"/>
        <w:bidi w:val="0"/>
        <w:ind w:left="0" w:right="0" w:hanging="0"/>
        <w:jc w:val="right"/>
        <w:rPr/>
      </w:pPr>
      <w:r>
        <w:rPr/>
        <w:t>Москвы</w:t>
      </w:r>
    </w:p>
    <w:p>
      <w:pPr>
        <w:pStyle w:val="ConsPlusNormal"/>
        <w:bidi w:val="0"/>
        <w:ind w:left="0" w:right="0" w:hanging="0"/>
        <w:jc w:val="right"/>
        <w:rPr/>
      </w:pPr>
      <w:r>
        <w:rPr/>
        <w:t>от 31 мая 2011 г. N 234-ПП</w:t>
      </w:r>
    </w:p>
    <w:p>
      <w:pPr>
        <w:pStyle w:val="ConsPlusNormal"/>
        <w:bidi w:val="0"/>
        <w:ind w:left="0" w:right="0" w:hanging="0"/>
        <w:jc w:val="both"/>
        <w:rPr/>
      </w:pPr>
      <w:r>
        <w:rPr/>
      </w:r>
    </w:p>
    <w:p>
      <w:pPr>
        <w:pStyle w:val="ConsPlusTitle"/>
        <w:bidi w:val="0"/>
        <w:ind w:left="0" w:right="0" w:hanging="0"/>
        <w:jc w:val="center"/>
        <w:rPr/>
      </w:pPr>
      <w:bookmarkStart w:id="10" w:name="Par91"/>
      <w:bookmarkEnd w:id="10"/>
      <w:r>
        <w:rPr/>
        <w:t>ПОЛОЖЕНИЕ</w:t>
      </w:r>
    </w:p>
    <w:p>
      <w:pPr>
        <w:pStyle w:val="ConsPlusTitle"/>
        <w:bidi w:val="0"/>
        <w:ind w:left="0" w:right="0" w:hanging="0"/>
        <w:jc w:val="center"/>
        <w:rPr/>
      </w:pPr>
      <w:r>
        <w:rPr/>
        <w:t>О ГОРОДСКОЙ КОМИССИИ ПО ПРЕСЕЧЕНИЮ</w:t>
      </w:r>
    </w:p>
    <w:p>
      <w:pPr>
        <w:pStyle w:val="ConsPlusTitle"/>
        <w:bidi w:val="0"/>
        <w:ind w:left="0" w:right="0" w:hanging="0"/>
        <w:jc w:val="center"/>
        <w:rPr/>
      </w:pPr>
      <w:r>
        <w:rPr/>
        <w:t>САМОВОЛЬНОГО СТРОИТЕЛЬСТВА</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center"/>
              <w:rPr/>
            </w:pPr>
            <w:r>
              <w:rPr>
                <w:color w:val="392C69"/>
              </w:rPr>
              <w:t>Список изменяющих документов</w:t>
            </w:r>
          </w:p>
          <w:p>
            <w:pPr>
              <w:pStyle w:val="ConsPlusNormal"/>
              <w:bidi w:val="0"/>
              <w:ind w:left="0" w:right="0" w:hanging="0"/>
              <w:jc w:val="center"/>
              <w:rPr/>
            </w:pPr>
            <w:r>
              <w:rPr>
                <w:color w:val="392C69"/>
              </w:rPr>
              <w:t xml:space="preserve">(в ред. </w:t>
            </w:r>
            <w:hyperlink r:id="rId68">
              <w:r>
                <w:rPr>
                  <w:color w:val="0000FF"/>
                </w:rPr>
                <w:t>постановления</w:t>
              </w:r>
            </w:hyperlink>
            <w:r>
              <w:rPr>
                <w:color w:val="392C69"/>
              </w:rPr>
              <w:t xml:space="preserve"> Правительства Москвы</w:t>
            </w:r>
          </w:p>
          <w:p>
            <w:pPr>
              <w:pStyle w:val="ConsPlusNormal"/>
              <w:bidi w:val="0"/>
              <w:ind w:left="0" w:right="0" w:hanging="0"/>
              <w:jc w:val="center"/>
              <w:rPr/>
            </w:pPr>
            <w:r>
              <w:rPr>
                <w:color w:val="392C69"/>
              </w:rPr>
              <w:t>от 11.12.2013 N 819-ПП)</w:t>
            </w:r>
          </w:p>
        </w:tc>
      </w:tr>
    </w:tbl>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1. Общие положения</w:t>
      </w:r>
    </w:p>
    <w:p>
      <w:pPr>
        <w:pStyle w:val="ConsPlusNormal"/>
        <w:bidi w:val="0"/>
        <w:ind w:left="0" w:right="0" w:hanging="0"/>
        <w:jc w:val="both"/>
        <w:rPr/>
      </w:pPr>
      <w:r>
        <w:rPr/>
      </w:r>
    </w:p>
    <w:p>
      <w:pPr>
        <w:pStyle w:val="ConsPlusNormal"/>
        <w:bidi w:val="0"/>
        <w:ind w:left="0" w:right="0" w:firstLine="540"/>
        <w:jc w:val="both"/>
        <w:rPr/>
      </w:pPr>
      <w:r>
        <w:rPr/>
        <w:t>1.1. Городская комиссия по пресечению самовольного строительства (далее - Городская комиссия) является коллегиальным органом, созданным Правительством Москвы в целях комиссионного рассмотрения фактов строительства (реконструкции) объектов, обладающих признаками самовольных построек, а также принятия действенных мер по выявлению, профилактике и пресечению самовольного строительства на территории города Москвы.</w:t>
      </w:r>
    </w:p>
    <w:p>
      <w:pPr>
        <w:pStyle w:val="ConsPlusNormal"/>
        <w:bidi w:val="0"/>
        <w:ind w:left="0" w:right="0" w:hanging="0"/>
        <w:jc w:val="both"/>
        <w:rPr/>
      </w:pPr>
      <w:r>
        <w:rPr/>
        <w:t xml:space="preserve">(в ред. </w:t>
      </w:r>
      <w:hyperlink r:id="rId69">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1.2. Городская комиссия является постоянно действующим рабочим органом. Состав и регламент работы Городской комиссии определяются и утверждаются постановлением Правительства Москвы.</w:t>
      </w:r>
    </w:p>
    <w:p>
      <w:pPr>
        <w:pStyle w:val="ConsPlusNormal"/>
        <w:bidi w:val="0"/>
        <w:spacing w:before="240" w:after="160"/>
        <w:ind w:left="0" w:right="0" w:firstLine="540"/>
        <w:jc w:val="both"/>
        <w:rPr/>
      </w:pPr>
      <w:r>
        <w:rPr/>
        <w:t>1.3. Городская комиссия имеет бланки со своим наименованием и изображением герба города Москвы и печать с наименованием Городской комиссии.</w:t>
      </w:r>
    </w:p>
    <w:p>
      <w:pPr>
        <w:pStyle w:val="ConsPlusNormal"/>
        <w:bidi w:val="0"/>
        <w:spacing w:before="240" w:after="160"/>
        <w:ind w:left="0" w:right="0" w:firstLine="540"/>
        <w:jc w:val="both"/>
        <w:rPr/>
      </w:pPr>
      <w:r>
        <w:rPr/>
        <w:t>1.4. В своей деятельности Городская комиссия руководствуется законодательством Российской Федерации и города Москвы, указами Президента Российской Федерации, постановлениями Правительства Российской Федерации, нормативными правовыми актами города Москвы, настоящим Положением.</w:t>
      </w:r>
    </w:p>
    <w:p>
      <w:pPr>
        <w:pStyle w:val="ConsPlusNormal"/>
        <w:bidi w:val="0"/>
        <w:spacing w:before="240" w:after="160"/>
        <w:ind w:left="0" w:right="0" w:firstLine="540"/>
        <w:jc w:val="both"/>
        <w:rPr/>
      </w:pPr>
      <w:r>
        <w:rPr/>
        <w:t>1.5. Решения Городской комиссии, принятые в пределах ее компетенции, обязательны для исполнения всеми органами исполнительной власти города Москвы, учреждениями и унитарными предприятиями города Москвы, а также всеми хозяйствующими субъектами, осуществляющими деятельность на территории города Москвы.</w:t>
      </w:r>
    </w:p>
    <w:p>
      <w:pPr>
        <w:pStyle w:val="ConsPlusNormal"/>
        <w:bidi w:val="0"/>
        <w:spacing w:before="240" w:after="160"/>
        <w:ind w:left="0" w:right="0" w:firstLine="540"/>
        <w:jc w:val="both"/>
        <w:rPr/>
      </w:pPr>
      <w:r>
        <w:rPr/>
        <w:t>1.6. Обжалование решений Городской комиссии осуществляется в соответствии с законодательством Российской Федерации и города Москвы.</w:t>
      </w:r>
    </w:p>
    <w:p>
      <w:pPr>
        <w:pStyle w:val="ConsPlusNormal"/>
        <w:bidi w:val="0"/>
        <w:spacing w:before="240" w:after="160"/>
        <w:ind w:left="0" w:right="0" w:firstLine="540"/>
        <w:jc w:val="both"/>
        <w:rPr/>
      </w:pPr>
      <w:r>
        <w:rPr/>
        <w:t>1.7. Городская комиссия подконтрольна и подотчетна в своей деятельности и несет ответственность за принимаемые решения перед Правительством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2. Основные задачи, полномочия и обязанности</w:t>
      </w:r>
    </w:p>
    <w:p>
      <w:pPr>
        <w:pStyle w:val="ConsPlusTitle"/>
        <w:bidi w:val="0"/>
        <w:ind w:left="0" w:right="0" w:hanging="0"/>
        <w:jc w:val="center"/>
        <w:rPr/>
      </w:pPr>
      <w:r>
        <w:rPr/>
        <w:t>Городской комиссии</w:t>
      </w:r>
    </w:p>
    <w:p>
      <w:pPr>
        <w:pStyle w:val="ConsPlusNormal"/>
        <w:bidi w:val="0"/>
        <w:ind w:left="0" w:right="0" w:hanging="0"/>
        <w:jc w:val="both"/>
        <w:rPr/>
      </w:pPr>
      <w:r>
        <w:rPr/>
      </w:r>
    </w:p>
    <w:p>
      <w:pPr>
        <w:pStyle w:val="ConsPlusNormal"/>
        <w:bidi w:val="0"/>
        <w:ind w:left="0" w:right="0" w:firstLine="540"/>
        <w:jc w:val="both"/>
        <w:rPr/>
      </w:pPr>
      <w:r>
        <w:rPr/>
        <w:t>2.1. Основной задачей Городской комиссии является рассмотрение фактов самовольного строительства (реконструкции) в соответствии с п. 2.1 настоящего постановления.</w:t>
      </w:r>
    </w:p>
    <w:p>
      <w:pPr>
        <w:pStyle w:val="ConsPlusNormal"/>
        <w:bidi w:val="0"/>
        <w:spacing w:before="240" w:after="160"/>
        <w:ind w:left="0" w:right="0" w:firstLine="540"/>
        <w:jc w:val="both"/>
        <w:rPr/>
      </w:pPr>
      <w:r>
        <w:rPr/>
        <w:t>2.2. Городская комиссия вправе принимать решения:</w:t>
      </w:r>
    </w:p>
    <w:p>
      <w:pPr>
        <w:pStyle w:val="ConsPlusNormal"/>
        <w:bidi w:val="0"/>
        <w:spacing w:before="240" w:after="160"/>
        <w:ind w:left="0" w:right="0" w:firstLine="540"/>
        <w:jc w:val="both"/>
        <w:rPr/>
      </w:pPr>
      <w:r>
        <w:rPr/>
        <w:t>2.2.1. О подготовке Мэру Москвы предложений по совершенствованию механизмов выявления, профилактики и пресечения самовольного строительства на территории города Москвы.</w:t>
      </w:r>
    </w:p>
    <w:p>
      <w:pPr>
        <w:pStyle w:val="ConsPlusNormal"/>
        <w:bidi w:val="0"/>
        <w:ind w:left="0" w:right="0" w:hanging="0"/>
        <w:jc w:val="both"/>
        <w:rPr/>
      </w:pPr>
      <w:r>
        <w:rPr/>
        <w:t xml:space="preserve">(п. 2.2.1 в ред. </w:t>
      </w:r>
      <w:hyperlink r:id="rId70">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2.2.2. О подготовке Мэру Москвы предложений по совершенствованию механизмов выявления, профилактики и пресечения незаконного размещения на земельных участках, находящихся в собственности города Москвы, и земельных участках, находящихся на территории города Москвы, государственная собственность на которые не разграничена, объектов, не являющихся объектами капитального строительства.</w:t>
      </w:r>
    </w:p>
    <w:p>
      <w:pPr>
        <w:pStyle w:val="ConsPlusNormal"/>
        <w:bidi w:val="0"/>
        <w:ind w:left="0" w:right="0" w:hanging="0"/>
        <w:jc w:val="both"/>
        <w:rPr/>
      </w:pPr>
      <w:r>
        <w:rPr/>
        <w:t xml:space="preserve">(п. 2.2.2 в ред. </w:t>
      </w:r>
      <w:hyperlink r:id="rId71">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2.2.3. Об отмене решений Городской комиссии при наличии соответствующего заключения Департамента городского имущества города Москвы.</w:t>
      </w:r>
    </w:p>
    <w:p>
      <w:pPr>
        <w:pStyle w:val="ConsPlusNormal"/>
        <w:bidi w:val="0"/>
        <w:ind w:left="0" w:right="0" w:hanging="0"/>
        <w:jc w:val="both"/>
        <w:rPr/>
      </w:pPr>
      <w:r>
        <w:rPr/>
        <w:t xml:space="preserve">(п. 2.2.3 в ред. </w:t>
      </w:r>
      <w:hyperlink r:id="rId72">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2.2.4. О повторном рассмотрении вопроса на заседаниях Городской комиссии.</w:t>
      </w:r>
    </w:p>
    <w:p>
      <w:pPr>
        <w:pStyle w:val="ConsPlusNormal"/>
        <w:bidi w:val="0"/>
        <w:spacing w:before="240" w:after="160"/>
        <w:ind w:left="0" w:right="0" w:firstLine="540"/>
        <w:jc w:val="both"/>
        <w:rPr/>
      </w:pPr>
      <w:r>
        <w:rPr/>
        <w:t>2.2.5. Об организации контроля исполнения принятых Городской комиссией решений.</w:t>
      </w:r>
    </w:p>
    <w:p>
      <w:pPr>
        <w:pStyle w:val="ConsPlusNormal"/>
        <w:bidi w:val="0"/>
        <w:spacing w:before="240" w:after="160"/>
        <w:ind w:left="0" w:right="0" w:firstLine="540"/>
        <w:jc w:val="both"/>
        <w:rPr/>
      </w:pPr>
      <w:r>
        <w:rPr/>
        <w:t>2.3. Городская комиссия вправе давать рекомендации органам исполнительной власти города Москвы о завершении оформления проектной и разрешительной документации на строительство (реконструкцию) по строящимся (не завершенным строительством) объектам в установленном порядке с определением сроков завершения работ.</w:t>
      </w:r>
    </w:p>
    <w:p>
      <w:pPr>
        <w:pStyle w:val="ConsPlusNormal"/>
        <w:bidi w:val="0"/>
        <w:spacing w:before="240" w:after="160"/>
        <w:ind w:left="0" w:right="0" w:firstLine="540"/>
        <w:jc w:val="both"/>
        <w:rPr/>
      </w:pPr>
      <w:r>
        <w:rPr/>
        <w:t>2.4. Для выполнения функций в соответствии с настоящим Положением Городская комиссия имеет право давать поручения органам исполнительной власти города Москвы, учреждениям и предприятиям города Москвы в части их компетенции по рассматриваемым вопросам, а также запрашивать у застройщиков, заказчиков и иных организаций информацию в объеме, необходимом для полного, всестороннего и объективного исследования вопросов, входящих в компетенцию Городской комиссии.</w:t>
      </w:r>
    </w:p>
    <w:p>
      <w:pPr>
        <w:pStyle w:val="ConsPlusNormal"/>
        <w:bidi w:val="0"/>
        <w:spacing w:before="240" w:after="160"/>
        <w:ind w:left="0" w:right="0" w:firstLine="540"/>
        <w:jc w:val="both"/>
        <w:rPr/>
      </w:pPr>
      <w:r>
        <w:rPr/>
        <w:t xml:space="preserve">2.5. Должностные лица органов исполнительной власти города Москвы, которым направлен запрос, представляют информацию в соответствии с законодательством, </w:t>
      </w:r>
      <w:hyperlink r:id="rId73">
        <w:r>
          <w:rPr>
            <w:color w:val="0000FF"/>
          </w:rPr>
          <w:t>Регламентом</w:t>
        </w:r>
      </w:hyperlink>
      <w:r>
        <w:rPr/>
        <w:t xml:space="preserve"> Правительства Москвы и настоящим постановлением.</w:t>
      </w:r>
    </w:p>
    <w:p>
      <w:pPr>
        <w:pStyle w:val="ConsPlusNormal"/>
        <w:bidi w:val="0"/>
        <w:spacing w:before="240" w:after="160"/>
        <w:ind w:left="0" w:right="0" w:firstLine="540"/>
        <w:jc w:val="both"/>
        <w:rPr/>
      </w:pPr>
      <w:r>
        <w:rPr/>
        <w:t>2.6. Городская комиссия обязана:</w:t>
      </w:r>
    </w:p>
    <w:p>
      <w:pPr>
        <w:pStyle w:val="ConsPlusNormal"/>
        <w:bidi w:val="0"/>
        <w:spacing w:before="240" w:after="160"/>
        <w:ind w:left="0" w:right="0" w:firstLine="540"/>
        <w:jc w:val="both"/>
        <w:rPr/>
      </w:pPr>
      <w:r>
        <w:rPr/>
        <w:t>- контролировать исполнение решений Городской комиссии;</w:t>
      </w:r>
    </w:p>
    <w:p>
      <w:pPr>
        <w:pStyle w:val="ConsPlusNormal"/>
        <w:bidi w:val="0"/>
        <w:spacing w:before="240" w:after="160"/>
        <w:ind w:left="0" w:right="0" w:firstLine="540"/>
        <w:jc w:val="both"/>
        <w:rPr/>
      </w:pPr>
      <w:r>
        <w:rPr/>
        <w:t>- обеспечивать взаимодействие с органами исполнительной власти города Москвы, учреждениями и предприятиями города Москвы, другими городскими организациями при решении вопросов профилактики, выявления и пресечения самовольного строительства в городе Москве.</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3. Организация работы Городской комиссии</w:t>
      </w:r>
    </w:p>
    <w:p>
      <w:pPr>
        <w:pStyle w:val="ConsPlusNormal"/>
        <w:bidi w:val="0"/>
        <w:ind w:left="0" w:right="0" w:hanging="0"/>
        <w:jc w:val="both"/>
        <w:rPr/>
      </w:pPr>
      <w:r>
        <w:rPr/>
      </w:r>
    </w:p>
    <w:p>
      <w:pPr>
        <w:pStyle w:val="ConsPlusNormal"/>
        <w:bidi w:val="0"/>
        <w:ind w:left="0" w:right="0" w:firstLine="540"/>
        <w:jc w:val="both"/>
        <w:rPr/>
      </w:pPr>
      <w:r>
        <w:rPr/>
        <w:t>3.1. Организационно-техническое обеспечение деятельности Городской комиссии осуществляет Управление координации деятельности Комплекса градостроительной политики и строительства города Москвы.</w:t>
      </w:r>
    </w:p>
    <w:p>
      <w:pPr>
        <w:pStyle w:val="ConsPlusNormal"/>
        <w:bidi w:val="0"/>
        <w:spacing w:before="240" w:after="160"/>
        <w:ind w:left="0" w:right="0" w:firstLine="540"/>
        <w:jc w:val="both"/>
        <w:rPr/>
      </w:pPr>
      <w:r>
        <w:rPr/>
        <w:t>3.2. Материалы к заседаниям Городской комиссии представляются Мосгосстройнадзором и префектурой административного округа города Москвы, на территории которого расположен рассматриваемый объект, с учетом мнения Москомархитектуры, Комитета города Москвы по ценовой политике в строительстве и государственной экспертизе проектов, Департамента природопользования и охраны окружающей среды города Москвы и других федеральных и городских органов исполнительной власти по необходимости.</w:t>
      </w:r>
    </w:p>
    <w:p>
      <w:pPr>
        <w:pStyle w:val="ConsPlusNormal"/>
        <w:bidi w:val="0"/>
        <w:spacing w:before="240" w:after="160"/>
        <w:ind w:left="0" w:right="0" w:firstLine="540"/>
        <w:jc w:val="both"/>
        <w:rPr/>
      </w:pPr>
      <w:r>
        <w:rPr/>
        <w:t>3.3. Для организации работы и в целях предварительного рассмотрения вопросов, вносимых на заседание Городской комиссии, проводятся рабочие совещания.</w:t>
      </w:r>
    </w:p>
    <w:p>
      <w:pPr>
        <w:pStyle w:val="ConsPlusNormal"/>
        <w:bidi w:val="0"/>
        <w:spacing w:before="240" w:after="160"/>
        <w:ind w:left="0" w:right="0" w:firstLine="540"/>
        <w:jc w:val="both"/>
        <w:rPr/>
      </w:pPr>
      <w:r>
        <w:rPr/>
        <w:t>3.4. Городская комиссия осуществляет координацию и контроль за деятельностью окружных комиссий с подготовкой отчетов для рассмотрения на заседаниях Городской комиссии.</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4. Регламент работы Городской комиссии</w:t>
      </w:r>
    </w:p>
    <w:p>
      <w:pPr>
        <w:pStyle w:val="ConsPlusNormal"/>
        <w:bidi w:val="0"/>
        <w:ind w:left="0" w:right="0" w:hanging="0"/>
        <w:jc w:val="both"/>
        <w:rPr/>
      </w:pPr>
      <w:r>
        <w:rPr/>
      </w:r>
    </w:p>
    <w:p>
      <w:pPr>
        <w:pStyle w:val="ConsPlusNormal"/>
        <w:bidi w:val="0"/>
        <w:ind w:left="0" w:right="0" w:firstLine="540"/>
        <w:jc w:val="both"/>
        <w:rPr/>
      </w:pPr>
      <w:r>
        <w:rPr/>
        <w:t>4.1. Заседания Городской комиссии проводятся ежемесячно. Председатель Городской комиссии может принять решение о проведении дополнительных заседаний либо о проведении заседаний реже чем один раз в месяц, в зависимости от количества вопросов, требующих рассмотрения.</w:t>
      </w:r>
    </w:p>
    <w:p>
      <w:pPr>
        <w:pStyle w:val="ConsPlusNormal"/>
        <w:bidi w:val="0"/>
        <w:spacing w:before="240" w:after="160"/>
        <w:ind w:left="0" w:right="0" w:firstLine="540"/>
        <w:jc w:val="both"/>
        <w:rPr/>
      </w:pPr>
      <w:r>
        <w:rPr/>
        <w:t>4.2. Городская комиссия правомочна принимать решения, если в заседании участвуют более половины ее членов. Каждый член Городской комиссии обладает одним голосом. В работе Городской комиссии с правом голоса принимают участие префекты административных округов города Москвы или их заместители по вопросам, касающимся соответствующих административных округов города Москвы.</w:t>
      </w:r>
    </w:p>
    <w:p>
      <w:pPr>
        <w:pStyle w:val="ConsPlusNormal"/>
        <w:bidi w:val="0"/>
        <w:spacing w:before="240" w:after="160"/>
        <w:ind w:left="0" w:right="0" w:firstLine="540"/>
        <w:jc w:val="both"/>
        <w:rPr/>
      </w:pPr>
      <w:r>
        <w:rPr/>
        <w:t>4.3. На заседания Городской комиссии ответственным секретарем могут быть приглашены лица, обращения которых рассматриваются на заседании, или лица, интересы которых затрагиваются при рассмотрении вопросов.</w:t>
      </w:r>
    </w:p>
    <w:p>
      <w:pPr>
        <w:pStyle w:val="ConsPlusNormal"/>
        <w:bidi w:val="0"/>
        <w:spacing w:before="240" w:after="160"/>
        <w:ind w:left="0" w:right="0" w:firstLine="540"/>
        <w:jc w:val="both"/>
        <w:rPr/>
      </w:pPr>
      <w:r>
        <w:rPr/>
        <w:t>4.4. Городская комиссия принимает решения простым большинством голосов от числа присутствующих членов Городской комиссии. При равенстве голосов голос председательствующего является решающим.</w:t>
      </w:r>
    </w:p>
    <w:p>
      <w:pPr>
        <w:pStyle w:val="ConsPlusNormal"/>
        <w:bidi w:val="0"/>
        <w:spacing w:before="240" w:after="160"/>
        <w:ind w:left="0" w:right="0" w:firstLine="540"/>
        <w:jc w:val="both"/>
        <w:rPr/>
      </w:pPr>
      <w:r>
        <w:rPr/>
        <w:t>4.5. В случае отсутствия председателя Городской комиссии на заседании председательствует один из его заместителей.</w:t>
      </w:r>
    </w:p>
    <w:p>
      <w:pPr>
        <w:pStyle w:val="ConsPlusNormal"/>
        <w:bidi w:val="0"/>
        <w:spacing w:before="240" w:after="160"/>
        <w:ind w:left="0" w:right="0" w:firstLine="540"/>
        <w:jc w:val="both"/>
        <w:rPr/>
      </w:pPr>
      <w:r>
        <w:rPr/>
        <w:t>4.6. Повестка заседания Городской комиссии формируется ответственным секретарем Городской комиссии на основании представленных материалов и рассылается членам Городской комиссии и приглашенным на заседание не позднее трех рабочих дней до его проведения. При отмене заседания Городской комиссии или его переносе ответственный секретарь оповещает участников заседания не менее чем за один рабочий день.</w:t>
      </w:r>
    </w:p>
    <w:p>
      <w:pPr>
        <w:pStyle w:val="ConsPlusNormal"/>
        <w:bidi w:val="0"/>
        <w:spacing w:before="240" w:after="160"/>
        <w:ind w:left="0" w:right="0" w:firstLine="540"/>
        <w:jc w:val="both"/>
        <w:rPr/>
      </w:pPr>
      <w:r>
        <w:rPr/>
        <w:t>4.7. Решения Городской комиссии оформляются протоколом заседания на бланках Городской комиссии. Текст протокола должен содержать основания для каждого принятого Городской комиссией решения.</w:t>
      </w:r>
    </w:p>
    <w:p>
      <w:pPr>
        <w:pStyle w:val="ConsPlusNormal"/>
        <w:bidi w:val="0"/>
        <w:spacing w:before="240" w:after="160"/>
        <w:ind w:left="0" w:right="0" w:firstLine="540"/>
        <w:jc w:val="both"/>
        <w:rPr/>
      </w:pPr>
      <w:r>
        <w:rPr/>
        <w:t>4.8. Протокол подписывается председателем и ответственным секретарем Городской комиссии в течение десяти рабочих дней после проведения заседания. Страницы протокола нумеруются, сшиваются и скрепляются подписью ответственного секретаря и печатью Городской комиссии.</w:t>
      </w:r>
    </w:p>
    <w:p>
      <w:pPr>
        <w:pStyle w:val="ConsPlusNormal"/>
        <w:bidi w:val="0"/>
        <w:spacing w:before="240" w:after="160"/>
        <w:ind w:left="0" w:right="0" w:firstLine="540"/>
        <w:jc w:val="both"/>
        <w:rPr/>
      </w:pPr>
      <w:r>
        <w:rPr/>
        <w:t>4.9. Выписки из протокола заседания Городской комиссии оформляются на бланках Городской комиссии, заверяются подписью ответственного секретаря и печатью Городской комиссии. При необходимости выписки рассылаются ответственным секретарем членам Городской комиссии, органам исполнительной власти города Москвы и иным хозяйствующим субъектам, которым даны поручения, а также застройщикам, объекты которых являлись предметом рассмотрения Городской комиссией.</w:t>
      </w:r>
    </w:p>
    <w:p>
      <w:pPr>
        <w:pStyle w:val="ConsPlusNormal"/>
        <w:bidi w:val="0"/>
        <w:spacing w:before="240" w:after="160"/>
        <w:ind w:left="0" w:right="0" w:firstLine="540"/>
        <w:jc w:val="both"/>
        <w:rPr/>
      </w:pPr>
      <w:r>
        <w:rPr/>
        <w:t>4.10. Протоколы заседаний Городской комиссии хранятся постоянно.</w:t>
      </w:r>
    </w:p>
    <w:p>
      <w:pPr>
        <w:pStyle w:val="ConsPlusNormal"/>
        <w:bidi w:val="0"/>
        <w:spacing w:before="240" w:after="160"/>
        <w:ind w:left="0" w:right="0" w:firstLine="540"/>
        <w:jc w:val="both"/>
        <w:rPr/>
      </w:pPr>
      <w:r>
        <w:rPr/>
        <w:t>4.11. Решения Городской комиссии вступают в силу с даты подписания протокола председателем или одним из заместителей председателя Городской комиссии в его отсутствие.</w:t>
      </w:r>
    </w:p>
    <w:p>
      <w:pPr>
        <w:pStyle w:val="ConsPlusNormal"/>
        <w:bidi w:val="0"/>
        <w:spacing w:before="240" w:after="160"/>
        <w:ind w:left="0" w:right="0" w:firstLine="540"/>
        <w:jc w:val="both"/>
        <w:rPr/>
      </w:pPr>
      <w:r>
        <w:rPr/>
        <w:t>4.12. Городскую комиссию возглавляет председатель, в его отсутствие - один из заместителей председателя. Председатель Городской комиссии в рамках закрепленных за ним полномочий в соответствии с настоящим Положением осуществляет следующие функции:</w:t>
      </w:r>
    </w:p>
    <w:p>
      <w:pPr>
        <w:pStyle w:val="ConsPlusNormal"/>
        <w:bidi w:val="0"/>
        <w:spacing w:before="240" w:after="160"/>
        <w:ind w:left="0" w:right="0" w:firstLine="540"/>
        <w:jc w:val="both"/>
        <w:rPr/>
      </w:pPr>
      <w:r>
        <w:rPr/>
        <w:t>- руководит деятельностью Городской комиссии;</w:t>
      </w:r>
    </w:p>
    <w:p>
      <w:pPr>
        <w:pStyle w:val="ConsPlusNormal"/>
        <w:bidi w:val="0"/>
        <w:spacing w:before="240" w:after="160"/>
        <w:ind w:left="0" w:right="0" w:firstLine="540"/>
        <w:jc w:val="both"/>
        <w:rPr/>
      </w:pPr>
      <w:r>
        <w:rPr/>
        <w:t>- определяет порядок рассмотрения вопросов;</w:t>
      </w:r>
    </w:p>
    <w:p>
      <w:pPr>
        <w:pStyle w:val="ConsPlusNormal"/>
        <w:bidi w:val="0"/>
        <w:spacing w:before="240" w:after="160"/>
        <w:ind w:left="0" w:right="0" w:firstLine="540"/>
        <w:jc w:val="both"/>
        <w:rPr/>
      </w:pPr>
      <w:r>
        <w:rPr/>
        <w:t>- вносит на обсуждение вопросы, касающиеся деятельности Городской комиссии;</w:t>
      </w:r>
    </w:p>
    <w:p>
      <w:pPr>
        <w:pStyle w:val="ConsPlusNormal"/>
        <w:bidi w:val="0"/>
        <w:spacing w:before="240" w:after="160"/>
        <w:ind w:left="0" w:right="0" w:firstLine="540"/>
        <w:jc w:val="both"/>
        <w:rPr/>
      </w:pPr>
      <w:r>
        <w:rPr/>
        <w:t>- делегирует отдельные полномочия заместителям председателя Городской комиссии.</w:t>
      </w:r>
    </w:p>
    <w:p>
      <w:pPr>
        <w:pStyle w:val="ConsPlusNormal"/>
        <w:bidi w:val="0"/>
        <w:spacing w:before="240" w:after="160"/>
        <w:ind w:left="0" w:right="0" w:firstLine="540"/>
        <w:jc w:val="both"/>
        <w:rPr/>
      </w:pPr>
      <w:r>
        <w:rPr/>
        <w:t>4.13. Ответственный секретарь Городской комиссии:</w:t>
      </w:r>
    </w:p>
    <w:p>
      <w:pPr>
        <w:pStyle w:val="ConsPlusNormal"/>
        <w:bidi w:val="0"/>
        <w:spacing w:before="240" w:after="160"/>
        <w:ind w:left="0" w:right="0" w:firstLine="540"/>
        <w:jc w:val="both"/>
        <w:rPr/>
      </w:pPr>
      <w:r>
        <w:rPr/>
        <w:t>- формирует повестку заседания Городской комиссии;</w:t>
      </w:r>
    </w:p>
    <w:p>
      <w:pPr>
        <w:pStyle w:val="ConsPlusNormal"/>
        <w:bidi w:val="0"/>
        <w:spacing w:before="240" w:after="160"/>
        <w:ind w:left="0" w:right="0" w:firstLine="540"/>
        <w:jc w:val="both"/>
        <w:rPr/>
      </w:pPr>
      <w:r>
        <w:rPr/>
        <w:t>- обеспечивает членов Городской комиссии материалами по обсуждаемым вопросам;</w:t>
      </w:r>
    </w:p>
    <w:p>
      <w:pPr>
        <w:pStyle w:val="ConsPlusNormal"/>
        <w:bidi w:val="0"/>
        <w:spacing w:before="240" w:after="160"/>
        <w:ind w:left="0" w:right="0" w:firstLine="540"/>
        <w:jc w:val="both"/>
        <w:rPr/>
      </w:pPr>
      <w:r>
        <w:rPr/>
        <w:t>- ведет делопроизводство;</w:t>
      </w:r>
    </w:p>
    <w:p>
      <w:pPr>
        <w:pStyle w:val="ConsPlusNormal"/>
        <w:bidi w:val="0"/>
        <w:spacing w:before="240" w:after="160"/>
        <w:ind w:left="0" w:right="0" w:firstLine="540"/>
        <w:jc w:val="both"/>
        <w:rPr/>
      </w:pPr>
      <w:r>
        <w:rPr/>
        <w:t>- оповещает членов Городской комиссии о созыве очередного заседания;</w:t>
      </w:r>
    </w:p>
    <w:p>
      <w:pPr>
        <w:pStyle w:val="ConsPlusNormal"/>
        <w:bidi w:val="0"/>
        <w:spacing w:before="240" w:after="160"/>
        <w:ind w:left="0" w:right="0" w:firstLine="540"/>
        <w:jc w:val="both"/>
        <w:rPr/>
      </w:pPr>
      <w:r>
        <w:rPr/>
        <w:t>- оформляет протоколы заседаний Городской комиссии;</w:t>
      </w:r>
    </w:p>
    <w:p>
      <w:pPr>
        <w:pStyle w:val="ConsPlusNormal"/>
        <w:bidi w:val="0"/>
        <w:spacing w:before="240" w:after="160"/>
        <w:ind w:left="0" w:right="0" w:firstLine="540"/>
        <w:jc w:val="both"/>
        <w:rPr/>
      </w:pPr>
      <w:r>
        <w:rPr/>
        <w:t>- доводит поручения Городской комиссии до исполнителей и контролирует их исполнение;</w:t>
      </w:r>
    </w:p>
    <w:p>
      <w:pPr>
        <w:pStyle w:val="ConsPlusNormal"/>
        <w:bidi w:val="0"/>
        <w:spacing w:before="240" w:after="160"/>
        <w:ind w:left="0" w:right="0" w:firstLine="540"/>
        <w:jc w:val="both"/>
        <w:rPr/>
      </w:pPr>
      <w:r>
        <w:rPr/>
        <w:t>- хранит протоколы заседаний Городской комиссии в течение трех лет, а затем передает их на постоянное хранение в архив Правительства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5. Внесение изменений и дополнений в Положение и прекращение</w:t>
      </w:r>
    </w:p>
    <w:p>
      <w:pPr>
        <w:pStyle w:val="ConsPlusTitle"/>
        <w:bidi w:val="0"/>
        <w:ind w:left="0" w:right="0" w:hanging="0"/>
        <w:jc w:val="center"/>
        <w:rPr/>
      </w:pPr>
      <w:r>
        <w:rPr/>
        <w:t>деятельности Городской комиссии</w:t>
      </w:r>
    </w:p>
    <w:p>
      <w:pPr>
        <w:pStyle w:val="ConsPlusNormal"/>
        <w:bidi w:val="0"/>
        <w:ind w:left="0" w:right="0" w:hanging="0"/>
        <w:jc w:val="both"/>
        <w:rPr/>
      </w:pPr>
      <w:r>
        <w:rPr/>
      </w:r>
    </w:p>
    <w:p>
      <w:pPr>
        <w:pStyle w:val="ConsPlusNormal"/>
        <w:bidi w:val="0"/>
        <w:ind w:left="0" w:right="0" w:firstLine="540"/>
        <w:jc w:val="both"/>
        <w:rPr/>
      </w:pPr>
      <w:r>
        <w:rPr/>
        <w:t>Внесение изменений и дополнений в настоящее Положение и ликвидация Городской комиссии осуществляется постановлением Правительства Москвы.</w:t>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numPr>
          <w:ilvl w:val="0"/>
          <w:numId w:val="0"/>
        </w:numPr>
        <w:bidi w:val="0"/>
        <w:ind w:left="0" w:right="0" w:hanging="0"/>
        <w:jc w:val="right"/>
        <w:outlineLvl w:val="0"/>
        <w:rPr/>
      </w:pPr>
      <w:r>
        <w:rPr/>
        <w:t>Приложение 2</w:t>
      </w:r>
    </w:p>
    <w:p>
      <w:pPr>
        <w:pStyle w:val="ConsPlusNormal"/>
        <w:bidi w:val="0"/>
        <w:ind w:left="0" w:right="0" w:hanging="0"/>
        <w:jc w:val="right"/>
        <w:rPr/>
      </w:pPr>
      <w:r>
        <w:rPr/>
        <w:t>к постановлению Правительства</w:t>
      </w:r>
    </w:p>
    <w:p>
      <w:pPr>
        <w:pStyle w:val="ConsPlusNormal"/>
        <w:bidi w:val="0"/>
        <w:ind w:left="0" w:right="0" w:hanging="0"/>
        <w:jc w:val="right"/>
        <w:rPr/>
      </w:pPr>
      <w:r>
        <w:rPr/>
        <w:t>Москвы</w:t>
      </w:r>
    </w:p>
    <w:p>
      <w:pPr>
        <w:pStyle w:val="ConsPlusNormal"/>
        <w:bidi w:val="0"/>
        <w:ind w:left="0" w:right="0" w:hanging="0"/>
        <w:jc w:val="right"/>
        <w:rPr/>
      </w:pPr>
      <w:r>
        <w:rPr/>
        <w:t>от 31 мая 2011 г. N 234-ПП</w:t>
      </w:r>
    </w:p>
    <w:p>
      <w:pPr>
        <w:pStyle w:val="ConsPlusNormal"/>
        <w:bidi w:val="0"/>
        <w:ind w:left="0" w:right="0" w:hanging="0"/>
        <w:jc w:val="both"/>
        <w:rPr/>
      </w:pPr>
      <w:r>
        <w:rPr/>
      </w:r>
    </w:p>
    <w:p>
      <w:pPr>
        <w:pStyle w:val="ConsPlusTitle"/>
        <w:bidi w:val="0"/>
        <w:ind w:left="0" w:right="0" w:hanging="0"/>
        <w:jc w:val="center"/>
        <w:rPr/>
      </w:pPr>
      <w:bookmarkStart w:id="11" w:name="Par177"/>
      <w:bookmarkEnd w:id="11"/>
      <w:r>
        <w:rPr/>
        <w:t>СОСТАВ</w:t>
      </w:r>
    </w:p>
    <w:p>
      <w:pPr>
        <w:pStyle w:val="ConsPlusTitle"/>
        <w:bidi w:val="0"/>
        <w:ind w:left="0" w:right="0" w:hanging="0"/>
        <w:jc w:val="center"/>
        <w:rPr/>
      </w:pPr>
      <w:r>
        <w:rPr/>
        <w:t>ГОРОДСКОЙ КОМИССИИ ПО ПРЕСЕЧЕНИЮ САМОВОЛЬНОГО СТРОИТЕЛЬСТВА</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center"/>
              <w:rPr/>
            </w:pPr>
            <w:r>
              <w:rPr>
                <w:color w:val="392C69"/>
              </w:rPr>
              <w:t>Список изменяющих документов</w:t>
            </w:r>
          </w:p>
          <w:p>
            <w:pPr>
              <w:pStyle w:val="ConsPlusNormal"/>
              <w:bidi w:val="0"/>
              <w:ind w:left="0" w:right="0" w:hanging="0"/>
              <w:jc w:val="center"/>
              <w:rPr/>
            </w:pPr>
            <w:r>
              <w:rPr>
                <w:color w:val="392C69"/>
              </w:rPr>
              <w:t xml:space="preserve">(в ред. </w:t>
            </w:r>
            <w:hyperlink r:id="rId74">
              <w:r>
                <w:rPr>
                  <w:color w:val="0000FF"/>
                </w:rPr>
                <w:t>постановления</w:t>
              </w:r>
            </w:hyperlink>
            <w:r>
              <w:rPr>
                <w:color w:val="392C69"/>
              </w:rPr>
              <w:t xml:space="preserve"> Правительства Москвы</w:t>
            </w:r>
          </w:p>
          <w:p>
            <w:pPr>
              <w:pStyle w:val="ConsPlusNormal"/>
              <w:bidi w:val="0"/>
              <w:ind w:left="0" w:right="0" w:hanging="0"/>
              <w:jc w:val="center"/>
              <w:rPr/>
            </w:pPr>
            <w:r>
              <w:rPr>
                <w:color w:val="392C69"/>
              </w:rPr>
              <w:t>от 22.01.2013 N 20-ПП)</w:t>
            </w:r>
          </w:p>
        </w:tc>
      </w:tr>
    </w:tbl>
    <w:p>
      <w:pPr>
        <w:pStyle w:val="ConsPlusNormal"/>
        <w:bidi w:val="0"/>
        <w:ind w:left="0" w:right="0" w:hanging="0"/>
        <w:jc w:val="both"/>
        <w:rPr/>
      </w:pPr>
      <w:r>
        <w:rPr/>
      </w:r>
    </w:p>
    <w:p>
      <w:pPr>
        <w:pStyle w:val="ConsPlusCell"/>
        <w:bidi w:val="0"/>
        <w:ind w:left="0" w:right="0" w:hanging="0"/>
        <w:jc w:val="both"/>
        <w:rPr/>
      </w:pPr>
      <w:r>
        <w:rPr/>
        <w:t xml:space="preserve">        </w:t>
      </w:r>
      <w:r>
        <w:rPr/>
        <w:t>Председатель комиссии:</w:t>
      </w:r>
    </w:p>
    <w:p>
      <w:pPr>
        <w:pStyle w:val="ConsPlusCell"/>
        <w:bidi w:val="0"/>
        <w:ind w:left="0" w:right="0" w:hanging="0"/>
        <w:jc w:val="both"/>
        <w:rPr/>
      </w:pPr>
      <w:r>
        <w:rPr/>
        <w:t xml:space="preserve">        </w:t>
      </w:r>
      <w:r>
        <w:rPr/>
        <w:t>Хуснуллин                                  - заместитель Мэра Москвы в Правительстве</w:t>
      </w:r>
    </w:p>
    <w:p>
      <w:pPr>
        <w:pStyle w:val="ConsPlusCell"/>
        <w:bidi w:val="0"/>
        <w:ind w:left="0" w:right="0" w:hanging="0"/>
        <w:jc w:val="both"/>
        <w:rPr/>
      </w:pPr>
      <w:r>
        <w:rPr/>
        <w:t xml:space="preserve">        </w:t>
      </w:r>
      <w:r>
        <w:rPr/>
        <w:t>Марат Шакирзянович                    Москвы по вопросам градостроительной</w:t>
      </w:r>
    </w:p>
    <w:p>
      <w:pPr>
        <w:pStyle w:val="ConsPlusCell"/>
        <w:bidi w:val="0"/>
        <w:ind w:left="0" w:right="0" w:hanging="0"/>
        <w:jc w:val="both"/>
        <w:rPr/>
      </w:pPr>
      <w:r>
        <w:rPr/>
        <w:t xml:space="preserve">                                                                </w:t>
      </w:r>
      <w:r>
        <w:rPr/>
        <w:t>политики и строительства</w:t>
      </w:r>
    </w:p>
    <w:p>
      <w:pPr>
        <w:pStyle w:val="ConsPlusCell"/>
        <w:bidi w:val="0"/>
        <w:ind w:left="0" w:right="0" w:hanging="0"/>
        <w:jc w:val="both"/>
        <w:rPr/>
      </w:pPr>
      <w:r>
        <w:rPr/>
      </w:r>
    </w:p>
    <w:p>
      <w:pPr>
        <w:pStyle w:val="ConsPlusCell"/>
        <w:bidi w:val="0"/>
        <w:ind w:left="0" w:right="0" w:hanging="0"/>
        <w:jc w:val="both"/>
        <w:rPr/>
      </w:pPr>
      <w:r>
        <w:rPr/>
        <w:t xml:space="preserve">        </w:t>
      </w:r>
      <w:r>
        <w:rPr/>
        <w:t>Заместители председателя комиссии:</w:t>
      </w:r>
    </w:p>
    <w:p>
      <w:pPr>
        <w:pStyle w:val="ConsPlusCell"/>
        <w:bidi w:val="0"/>
        <w:ind w:left="0" w:right="0" w:hanging="0"/>
        <w:jc w:val="both"/>
        <w:rPr/>
      </w:pPr>
      <w:r>
        <w:rPr/>
        <w:t xml:space="preserve">        </w:t>
      </w:r>
      <w:r>
        <w:rPr/>
        <w:t>Антипов                                      - председатель Комитета по архитектуре и</w:t>
      </w:r>
    </w:p>
    <w:p>
      <w:pPr>
        <w:pStyle w:val="ConsPlusCell"/>
        <w:bidi w:val="0"/>
        <w:ind w:left="0" w:right="0" w:hanging="0"/>
        <w:jc w:val="both"/>
        <w:rPr/>
      </w:pPr>
      <w:r>
        <w:rPr/>
        <w:t xml:space="preserve">        </w:t>
      </w:r>
      <w:r>
        <w:rPr/>
        <w:t>Андрей Владимирович                  градостроительству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Зайко                                          - председатель Комитета государственного</w:t>
      </w:r>
    </w:p>
    <w:p>
      <w:pPr>
        <w:pStyle w:val="ConsPlusCell"/>
        <w:bidi w:val="0"/>
        <w:ind w:left="0" w:right="0" w:hanging="0"/>
        <w:jc w:val="both"/>
        <w:rPr/>
      </w:pPr>
      <w:r>
        <w:rPr/>
        <w:t xml:space="preserve">        </w:t>
      </w:r>
      <w:r>
        <w:rPr/>
        <w:t>Анатолий Николаевич                  строительного надзора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Жидкин                                        - руководитель Департамента развития новых</w:t>
      </w:r>
    </w:p>
    <w:p>
      <w:pPr>
        <w:pStyle w:val="ConsPlusCell"/>
        <w:bidi w:val="0"/>
        <w:ind w:left="0" w:right="0" w:hanging="0"/>
        <w:jc w:val="both"/>
        <w:rPr/>
      </w:pPr>
      <w:r>
        <w:rPr/>
        <w:t xml:space="preserve">        </w:t>
      </w:r>
      <w:r>
        <w:rPr/>
        <w:t>Владимир Федорович                    территорий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Ответственный секретарь комиссии:</w:t>
      </w:r>
    </w:p>
    <w:p>
      <w:pPr>
        <w:pStyle w:val="ConsPlusCell"/>
        <w:bidi w:val="0"/>
        <w:ind w:left="0" w:right="0" w:hanging="0"/>
        <w:jc w:val="both"/>
        <w:rPr/>
      </w:pPr>
      <w:r>
        <w:rPr/>
        <w:t xml:space="preserve">        </w:t>
      </w:r>
      <w:r>
        <w:rPr/>
        <w:t>Часовиков                                  - заместитель начальника отдела Управления</w:t>
      </w:r>
    </w:p>
    <w:p>
      <w:pPr>
        <w:pStyle w:val="ConsPlusCell"/>
        <w:bidi w:val="0"/>
        <w:ind w:left="0" w:right="0" w:hanging="0"/>
        <w:jc w:val="both"/>
        <w:rPr/>
      </w:pPr>
      <w:r>
        <w:rPr/>
        <w:t xml:space="preserve">        </w:t>
      </w:r>
      <w:r>
        <w:rPr/>
        <w:t>Артем Геннадьевич                      координации деятельности Комплекса</w:t>
      </w:r>
    </w:p>
    <w:p>
      <w:pPr>
        <w:pStyle w:val="ConsPlusCell"/>
        <w:bidi w:val="0"/>
        <w:ind w:left="0" w:right="0" w:hanging="0"/>
        <w:jc w:val="both"/>
        <w:rPr/>
      </w:pPr>
      <w:r>
        <w:rPr/>
        <w:t xml:space="preserve">                                                                </w:t>
      </w:r>
      <w:r>
        <w:rPr/>
        <w:t>градостроительной политики и строительства</w:t>
      </w:r>
    </w:p>
    <w:p>
      <w:pPr>
        <w:pStyle w:val="ConsPlusCell"/>
        <w:bidi w:val="0"/>
        <w:ind w:left="0" w:right="0" w:hanging="0"/>
        <w:jc w:val="both"/>
        <w:rPr/>
      </w:pPr>
      <w:r>
        <w:rPr/>
        <w:t xml:space="preserve">                                                                </w:t>
      </w:r>
      <w:r>
        <w:rPr/>
        <w:t>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Члены комиссии:</w:t>
      </w:r>
    </w:p>
    <w:p>
      <w:pPr>
        <w:pStyle w:val="ConsPlusCell"/>
        <w:bidi w:val="0"/>
        <w:ind w:left="0" w:right="0" w:hanging="0"/>
        <w:jc w:val="both"/>
        <w:rPr/>
      </w:pPr>
      <w:r>
        <w:rPr/>
        <w:t xml:space="preserve">        </w:t>
      </w:r>
      <w:r>
        <w:rPr/>
        <w:t>Ефимов                                        - министр Правительства Москвы, руководитель</w:t>
      </w:r>
    </w:p>
    <w:p>
      <w:pPr>
        <w:pStyle w:val="ConsPlusCell"/>
        <w:bidi w:val="0"/>
        <w:ind w:left="0" w:right="0" w:hanging="0"/>
        <w:jc w:val="both"/>
        <w:rPr/>
      </w:pPr>
      <w:r>
        <w:rPr/>
        <w:t xml:space="preserve">        </w:t>
      </w:r>
      <w:r>
        <w:rPr/>
        <w:t>Владимир Владимирович              Департамента земельных ресурсов города</w:t>
      </w:r>
    </w:p>
    <w:p>
      <w:pPr>
        <w:pStyle w:val="ConsPlusCell"/>
        <w:bidi w:val="0"/>
        <w:ind w:left="0" w:right="0" w:hanging="0"/>
        <w:jc w:val="both"/>
        <w:rPr/>
      </w:pPr>
      <w:r>
        <w:rPr/>
        <w:t xml:space="preserve">                                                                </w:t>
      </w:r>
      <w:r>
        <w:rPr/>
        <w:t>Москвы</w:t>
      </w:r>
    </w:p>
    <w:p>
      <w:pPr>
        <w:pStyle w:val="ConsPlusCell"/>
        <w:bidi w:val="0"/>
        <w:ind w:left="0" w:right="0" w:hanging="0"/>
        <w:jc w:val="both"/>
        <w:rPr/>
      </w:pPr>
      <w:r>
        <w:rPr/>
      </w:r>
    </w:p>
    <w:p>
      <w:pPr>
        <w:pStyle w:val="ConsPlusCell"/>
        <w:bidi w:val="0"/>
        <w:ind w:left="0" w:right="0" w:hanging="0"/>
        <w:jc w:val="both"/>
        <w:rPr/>
      </w:pPr>
      <w:r>
        <w:rPr/>
        <w:t xml:space="preserve">        </w:t>
      </w:r>
      <w:r>
        <w:rPr/>
        <w:t>Левкин                                        - руководитель Департамента градостроительной</w:t>
      </w:r>
    </w:p>
    <w:p>
      <w:pPr>
        <w:pStyle w:val="ConsPlusCell"/>
        <w:bidi w:val="0"/>
        <w:ind w:left="0" w:right="0" w:hanging="0"/>
        <w:jc w:val="both"/>
        <w:rPr/>
      </w:pPr>
      <w:r>
        <w:rPr/>
        <w:t xml:space="preserve">        </w:t>
      </w:r>
      <w:r>
        <w:rPr/>
        <w:t>Сергей Иванович                          политики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Кульбачевский                          - руководитель Департамента</w:t>
      </w:r>
    </w:p>
    <w:p>
      <w:pPr>
        <w:pStyle w:val="ConsPlusCell"/>
        <w:bidi w:val="0"/>
        <w:ind w:left="0" w:right="0" w:hanging="0"/>
        <w:jc w:val="both"/>
        <w:rPr/>
      </w:pPr>
      <w:r>
        <w:rPr/>
        <w:t xml:space="preserve">        </w:t>
      </w:r>
      <w:r>
        <w:rPr/>
        <w:t>Антон Олегович                            природопользования и охраны окружающей</w:t>
      </w:r>
    </w:p>
    <w:p>
      <w:pPr>
        <w:pStyle w:val="ConsPlusCell"/>
        <w:bidi w:val="0"/>
        <w:ind w:left="0" w:right="0" w:hanging="0"/>
        <w:jc w:val="both"/>
        <w:rPr/>
      </w:pPr>
      <w:r>
        <w:rPr/>
        <w:t xml:space="preserve">                                                                </w:t>
      </w:r>
      <w:r>
        <w:rPr/>
        <w:t>среды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Бочарова                                    - руководитель Департамента имущества города</w:t>
      </w:r>
    </w:p>
    <w:p>
      <w:pPr>
        <w:pStyle w:val="ConsPlusCell"/>
        <w:bidi w:val="0"/>
        <w:ind w:left="0" w:right="0" w:hanging="0"/>
        <w:jc w:val="both"/>
        <w:rPr/>
      </w:pPr>
      <w:r>
        <w:rPr/>
        <w:t xml:space="preserve">        </w:t>
      </w:r>
      <w:r>
        <w:rPr/>
        <w:t>Наталья Александровна              Москвы</w:t>
      </w:r>
    </w:p>
    <w:p>
      <w:pPr>
        <w:pStyle w:val="ConsPlusCell"/>
        <w:bidi w:val="0"/>
        <w:ind w:left="0" w:right="0" w:hanging="0"/>
        <w:jc w:val="both"/>
        <w:rPr/>
      </w:pPr>
      <w:r>
        <w:rPr/>
      </w:r>
    </w:p>
    <w:p>
      <w:pPr>
        <w:pStyle w:val="ConsPlusCell"/>
        <w:bidi w:val="0"/>
        <w:ind w:left="0" w:right="0" w:hanging="0"/>
        <w:jc w:val="both"/>
        <w:rPr/>
      </w:pPr>
      <w:r>
        <w:rPr/>
        <w:t xml:space="preserve">        </w:t>
      </w:r>
      <w:r>
        <w:rPr/>
        <w:t>Адамов                                        - заместитель руководителя Департамента</w:t>
      </w:r>
    </w:p>
    <w:p>
      <w:pPr>
        <w:pStyle w:val="ConsPlusCell"/>
        <w:bidi w:val="0"/>
        <w:ind w:left="0" w:right="0" w:hanging="0"/>
        <w:jc w:val="both"/>
        <w:rPr/>
      </w:pPr>
      <w:r>
        <w:rPr/>
        <w:t xml:space="preserve">        </w:t>
      </w:r>
      <w:r>
        <w:rPr/>
        <w:t>Евгений Георгиевич                    транспорта и развития дорожно-транспортной</w:t>
      </w:r>
    </w:p>
    <w:p>
      <w:pPr>
        <w:pStyle w:val="ConsPlusCell"/>
        <w:bidi w:val="0"/>
        <w:ind w:left="0" w:right="0" w:hanging="0"/>
        <w:jc w:val="both"/>
        <w:rPr/>
      </w:pPr>
      <w:r>
        <w:rPr/>
        <w:t xml:space="preserve">                                                                </w:t>
      </w:r>
      <w:r>
        <w:rPr/>
        <w:t>инфраструктуры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Майоров                                      - руководитель Департамента региональной</w:t>
      </w:r>
    </w:p>
    <w:p>
      <w:pPr>
        <w:pStyle w:val="ConsPlusCell"/>
        <w:bidi w:val="0"/>
        <w:ind w:left="0" w:right="0" w:hanging="0"/>
        <w:jc w:val="both"/>
        <w:rPr/>
      </w:pPr>
      <w:r>
        <w:rPr/>
        <w:t xml:space="preserve">        </w:t>
      </w:r>
      <w:r>
        <w:rPr/>
        <w:t>Алексей Валентинович                безопасности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Скляров                                      - руководитель Департамента</w:t>
      </w:r>
    </w:p>
    <w:p>
      <w:pPr>
        <w:pStyle w:val="ConsPlusCell"/>
        <w:bidi w:val="0"/>
        <w:ind w:left="0" w:right="0" w:hanging="0"/>
        <w:jc w:val="both"/>
        <w:rPr/>
      </w:pPr>
      <w:r>
        <w:rPr/>
        <w:t xml:space="preserve">        </w:t>
      </w:r>
      <w:r>
        <w:rPr/>
        <w:t>Евгений Викторович                    топливно-энергетического хозяйства города</w:t>
      </w:r>
    </w:p>
    <w:p>
      <w:pPr>
        <w:pStyle w:val="ConsPlusCell"/>
        <w:bidi w:val="0"/>
        <w:ind w:left="0" w:right="0" w:hanging="0"/>
        <w:jc w:val="both"/>
        <w:rPr/>
      </w:pPr>
      <w:r>
        <w:rPr/>
        <w:t xml:space="preserve">                                                                </w:t>
      </w:r>
      <w:r>
        <w:rPr/>
        <w:t>Москвы</w:t>
      </w:r>
    </w:p>
    <w:p>
      <w:pPr>
        <w:pStyle w:val="ConsPlusCell"/>
        <w:bidi w:val="0"/>
        <w:ind w:left="0" w:right="0" w:hanging="0"/>
        <w:jc w:val="both"/>
        <w:rPr/>
      </w:pPr>
      <w:r>
        <w:rPr/>
      </w:r>
    </w:p>
    <w:p>
      <w:pPr>
        <w:pStyle w:val="ConsPlusCell"/>
        <w:bidi w:val="0"/>
        <w:ind w:left="0" w:right="0" w:hanging="0"/>
        <w:jc w:val="both"/>
        <w:rPr/>
      </w:pPr>
      <w:r>
        <w:rPr/>
        <w:t xml:space="preserve">        </w:t>
      </w:r>
      <w:r>
        <w:rPr/>
        <w:t>Тимофеев                                    - председатель Комитета города Москвы по</w:t>
      </w:r>
    </w:p>
    <w:p>
      <w:pPr>
        <w:pStyle w:val="ConsPlusCell"/>
        <w:bidi w:val="0"/>
        <w:ind w:left="0" w:right="0" w:hanging="0"/>
        <w:jc w:val="both"/>
        <w:rPr/>
      </w:pPr>
      <w:r>
        <w:rPr/>
        <w:t xml:space="preserve">        </w:t>
      </w:r>
      <w:r>
        <w:rPr/>
        <w:t>Константин Петрович                  обеспечению реализации инвестиционных</w:t>
      </w:r>
    </w:p>
    <w:p>
      <w:pPr>
        <w:pStyle w:val="ConsPlusCell"/>
        <w:bidi w:val="0"/>
        <w:ind w:left="0" w:right="0" w:hanging="0"/>
        <w:jc w:val="both"/>
        <w:rPr/>
      </w:pPr>
      <w:r>
        <w:rPr/>
        <w:t xml:space="preserve">                                                                </w:t>
      </w:r>
      <w:r>
        <w:rPr/>
        <w:t>проектов в строительстве и контролю в</w:t>
      </w:r>
    </w:p>
    <w:p>
      <w:pPr>
        <w:pStyle w:val="ConsPlusCell"/>
        <w:bidi w:val="0"/>
        <w:ind w:left="0" w:right="0" w:hanging="0"/>
        <w:jc w:val="both"/>
        <w:rPr/>
      </w:pPr>
      <w:r>
        <w:rPr/>
        <w:t xml:space="preserve">                                                                </w:t>
      </w:r>
      <w:r>
        <w:rPr/>
        <w:t>области долевого строительства</w:t>
      </w:r>
    </w:p>
    <w:p>
      <w:pPr>
        <w:pStyle w:val="ConsPlusCell"/>
        <w:bidi w:val="0"/>
        <w:ind w:left="0" w:right="0" w:hanging="0"/>
        <w:jc w:val="both"/>
        <w:rPr/>
      </w:pPr>
      <w:r>
        <w:rPr/>
      </w:r>
    </w:p>
    <w:p>
      <w:pPr>
        <w:pStyle w:val="ConsPlusCell"/>
        <w:bidi w:val="0"/>
        <w:ind w:left="0" w:right="0" w:hanging="0"/>
        <w:jc w:val="both"/>
        <w:rPr/>
      </w:pPr>
      <w:r>
        <w:rPr/>
        <w:t xml:space="preserve">        </w:t>
      </w:r>
      <w:r>
        <w:rPr/>
        <w:t>Полевой                                      - первый заместитель руководителя</w:t>
      </w:r>
    </w:p>
    <w:p>
      <w:pPr>
        <w:pStyle w:val="ConsPlusCell"/>
        <w:bidi w:val="0"/>
        <w:ind w:left="0" w:right="0" w:hanging="0"/>
        <w:jc w:val="both"/>
        <w:rPr/>
      </w:pPr>
      <w:r>
        <w:rPr/>
        <w:t xml:space="preserve">        </w:t>
      </w:r>
      <w:r>
        <w:rPr/>
        <w:t>Игорь Григорьевич                      Департамента жилищно-коммунального</w:t>
      </w:r>
    </w:p>
    <w:p>
      <w:pPr>
        <w:pStyle w:val="ConsPlusCell"/>
        <w:bidi w:val="0"/>
        <w:ind w:left="0" w:right="0" w:hanging="0"/>
        <w:jc w:val="both"/>
        <w:rPr/>
      </w:pPr>
      <w:r>
        <w:rPr/>
        <w:t xml:space="preserve">                                                                </w:t>
      </w:r>
      <w:r>
        <w:rPr/>
        <w:t>хозяйства и благоустройства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Солонников                                - председатель Комитета города Москвы по</w:t>
      </w:r>
    </w:p>
    <w:p>
      <w:pPr>
        <w:pStyle w:val="ConsPlusCell"/>
        <w:bidi w:val="0"/>
        <w:ind w:left="0" w:right="0" w:hanging="0"/>
        <w:jc w:val="both"/>
        <w:rPr/>
      </w:pPr>
      <w:r>
        <w:rPr/>
        <w:t xml:space="preserve">        </w:t>
      </w:r>
      <w:r>
        <w:rPr/>
        <w:t>Игорь Михайлович                        ценовой политике в строительстве и</w:t>
      </w:r>
    </w:p>
    <w:p>
      <w:pPr>
        <w:pStyle w:val="ConsPlusCell"/>
        <w:bidi w:val="0"/>
        <w:ind w:left="0" w:right="0" w:hanging="0"/>
        <w:jc w:val="both"/>
        <w:rPr/>
      </w:pPr>
      <w:r>
        <w:rPr/>
        <w:t xml:space="preserve">                                                                </w:t>
      </w:r>
      <w:r>
        <w:rPr/>
        <w:t>государственной экспертизе проектов</w:t>
      </w:r>
    </w:p>
    <w:p>
      <w:pPr>
        <w:pStyle w:val="ConsPlusCell"/>
        <w:bidi w:val="0"/>
        <w:ind w:left="0" w:right="0" w:hanging="0"/>
        <w:jc w:val="both"/>
        <w:rPr/>
      </w:pPr>
      <w:r>
        <w:rPr/>
      </w:r>
    </w:p>
    <w:p>
      <w:pPr>
        <w:pStyle w:val="ConsPlusCell"/>
        <w:bidi w:val="0"/>
        <w:ind w:left="0" w:right="0" w:hanging="0"/>
        <w:jc w:val="both"/>
        <w:rPr/>
      </w:pPr>
      <w:r>
        <w:rPr/>
        <w:t xml:space="preserve">        </w:t>
      </w:r>
      <w:r>
        <w:rPr/>
        <w:t>Зайко                                          - заместитель руководителя Главного</w:t>
      </w:r>
    </w:p>
    <w:p>
      <w:pPr>
        <w:pStyle w:val="ConsPlusCell"/>
        <w:bidi w:val="0"/>
        <w:ind w:left="0" w:right="0" w:hanging="0"/>
        <w:jc w:val="both"/>
        <w:rPr/>
      </w:pPr>
      <w:r>
        <w:rPr/>
        <w:t xml:space="preserve">        </w:t>
      </w:r>
      <w:r>
        <w:rPr/>
        <w:t>Ирина Евграфовна                        контрольного управления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Леонов                                        - руководитель Государственного автономного</w:t>
      </w:r>
    </w:p>
    <w:p>
      <w:pPr>
        <w:pStyle w:val="ConsPlusCell"/>
        <w:bidi w:val="0"/>
        <w:ind w:left="0" w:right="0" w:hanging="0"/>
        <w:jc w:val="both"/>
        <w:rPr/>
      </w:pPr>
      <w:r>
        <w:rPr/>
        <w:t xml:space="preserve">        </w:t>
      </w:r>
      <w:r>
        <w:rPr/>
        <w:t>Валерий Владимирович                учреждения города Москвы "Московская</w:t>
      </w:r>
    </w:p>
    <w:p>
      <w:pPr>
        <w:pStyle w:val="ConsPlusCell"/>
        <w:bidi w:val="0"/>
        <w:ind w:left="0" w:right="0" w:hanging="0"/>
        <w:jc w:val="both"/>
        <w:rPr/>
      </w:pPr>
      <w:r>
        <w:rPr/>
        <w:t xml:space="preserve">                                                                </w:t>
      </w:r>
      <w:r>
        <w:rPr/>
        <w:t>государственная экспертиза"</w:t>
      </w:r>
    </w:p>
    <w:p>
      <w:pPr>
        <w:pStyle w:val="ConsPlusCell"/>
        <w:bidi w:val="0"/>
        <w:ind w:left="0" w:right="0" w:hanging="0"/>
        <w:jc w:val="both"/>
        <w:rPr/>
      </w:pPr>
      <w:r>
        <w:rPr/>
      </w:r>
    </w:p>
    <w:p>
      <w:pPr>
        <w:pStyle w:val="ConsPlusCell"/>
        <w:bidi w:val="0"/>
        <w:ind w:left="0" w:right="0" w:hanging="0"/>
        <w:jc w:val="both"/>
        <w:rPr/>
      </w:pPr>
      <w:r>
        <w:rPr/>
        <w:t xml:space="preserve">        </w:t>
      </w:r>
      <w:r>
        <w:rPr/>
        <w:t>Дронов                                        - заместитель начальника Объединения</w:t>
      </w:r>
    </w:p>
    <w:p>
      <w:pPr>
        <w:pStyle w:val="ConsPlusCell"/>
        <w:bidi w:val="0"/>
        <w:ind w:left="0" w:right="0" w:hanging="0"/>
        <w:jc w:val="both"/>
        <w:rPr/>
      </w:pPr>
      <w:r>
        <w:rPr/>
        <w:t xml:space="preserve">        </w:t>
      </w:r>
      <w:r>
        <w:rPr/>
        <w:t>Алексей Иванович                        административно-технических инспекций</w:t>
      </w:r>
    </w:p>
    <w:p>
      <w:pPr>
        <w:pStyle w:val="ConsPlusCell"/>
        <w:bidi w:val="0"/>
        <w:ind w:left="0" w:right="0" w:hanging="0"/>
        <w:jc w:val="both"/>
        <w:rPr/>
      </w:pPr>
      <w:r>
        <w:rPr/>
        <w:t xml:space="preserve">                                                                </w:t>
      </w:r>
      <w:r>
        <w:rPr/>
        <w:t>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Иванов                                        - заместитель руководителя Государственной</w:t>
      </w:r>
    </w:p>
    <w:p>
      <w:pPr>
        <w:pStyle w:val="ConsPlusCell"/>
        <w:bidi w:val="0"/>
        <w:ind w:left="0" w:right="0" w:hanging="0"/>
        <w:jc w:val="both"/>
        <w:rPr/>
      </w:pPr>
      <w:r>
        <w:rPr/>
        <w:t xml:space="preserve">        </w:t>
      </w:r>
      <w:r>
        <w:rPr/>
        <w:t>Дмитрий Юрьевич                          инспекции по контролю за использованием</w:t>
      </w:r>
    </w:p>
    <w:p>
      <w:pPr>
        <w:pStyle w:val="ConsPlusCell"/>
        <w:bidi w:val="0"/>
        <w:ind w:left="0" w:right="0" w:hanging="0"/>
        <w:jc w:val="both"/>
        <w:rPr/>
      </w:pPr>
      <w:r>
        <w:rPr/>
        <w:t xml:space="preserve">                                                                </w:t>
      </w:r>
      <w:r>
        <w:rPr/>
        <w:t>объектов недвижимости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Беззубик                                    - первый заместитель руководителя</w:t>
      </w:r>
    </w:p>
    <w:p>
      <w:pPr>
        <w:pStyle w:val="ConsPlusCell"/>
        <w:bidi w:val="0"/>
        <w:ind w:left="0" w:right="0" w:hanging="0"/>
        <w:jc w:val="both"/>
        <w:rPr/>
      </w:pPr>
      <w:r>
        <w:rPr/>
        <w:t xml:space="preserve">        </w:t>
      </w:r>
      <w:r>
        <w:rPr/>
        <w:t>Роман Евгеньевич                        Департамента экономической политики и</w:t>
      </w:r>
    </w:p>
    <w:p>
      <w:pPr>
        <w:pStyle w:val="ConsPlusCell"/>
        <w:bidi w:val="0"/>
        <w:ind w:left="0" w:right="0" w:hanging="0"/>
        <w:jc w:val="both"/>
        <w:rPr/>
      </w:pPr>
      <w:r>
        <w:rPr/>
        <w:t xml:space="preserve">                                                                </w:t>
      </w:r>
      <w:r>
        <w:rPr/>
        <w:t>развития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Савина                                        - первый заместитель руководителя</w:t>
      </w:r>
    </w:p>
    <w:p>
      <w:pPr>
        <w:pStyle w:val="ConsPlusCell"/>
        <w:bidi w:val="0"/>
        <w:ind w:left="0" w:right="0" w:hanging="0"/>
        <w:jc w:val="both"/>
        <w:rPr/>
      </w:pPr>
      <w:r>
        <w:rPr/>
        <w:t xml:space="preserve">        </w:t>
      </w:r>
      <w:r>
        <w:rPr/>
        <w:t>Ирина Анатольевна                      Департамента культурного наследия города</w:t>
      </w:r>
    </w:p>
    <w:p>
      <w:pPr>
        <w:pStyle w:val="ConsPlusCell"/>
        <w:bidi w:val="0"/>
        <w:ind w:left="0" w:right="0" w:hanging="0"/>
        <w:jc w:val="both"/>
        <w:rPr/>
      </w:pPr>
      <w:r>
        <w:rPr/>
        <w:t xml:space="preserve">                                                                </w:t>
      </w:r>
      <w:r>
        <w:rPr/>
        <w:t>Москвы</w:t>
      </w:r>
    </w:p>
    <w:p>
      <w:pPr>
        <w:pStyle w:val="ConsPlusCell"/>
        <w:bidi w:val="0"/>
        <w:ind w:left="0" w:right="0" w:hanging="0"/>
        <w:jc w:val="both"/>
        <w:rPr/>
      </w:pPr>
      <w:r>
        <w:rPr/>
      </w:r>
    </w:p>
    <w:p>
      <w:pPr>
        <w:pStyle w:val="ConsPlusCell"/>
        <w:bidi w:val="0"/>
        <w:ind w:left="0" w:right="0" w:hanging="0"/>
        <w:jc w:val="both"/>
        <w:rPr/>
      </w:pPr>
      <w:r>
        <w:rPr/>
        <w:t xml:space="preserve">        </w:t>
      </w:r>
      <w:r>
        <w:rPr/>
        <w:t>Куренной                                    - заместитель председателя Комитета по</w:t>
      </w:r>
    </w:p>
    <w:p>
      <w:pPr>
        <w:pStyle w:val="ConsPlusCell"/>
        <w:bidi w:val="0"/>
        <w:ind w:left="0" w:right="0" w:hanging="0"/>
        <w:jc w:val="both"/>
        <w:rPr/>
      </w:pPr>
      <w:r>
        <w:rPr/>
        <w:t xml:space="preserve">        </w:t>
      </w:r>
      <w:r>
        <w:rPr/>
        <w:t>Алексей Михайлович                    архитектуре и градостроительству города</w:t>
      </w:r>
    </w:p>
    <w:p>
      <w:pPr>
        <w:pStyle w:val="ConsPlusCell"/>
        <w:bidi w:val="0"/>
        <w:ind w:left="0" w:right="0" w:hanging="0"/>
        <w:jc w:val="both"/>
        <w:rPr/>
      </w:pPr>
      <w:r>
        <w:rPr/>
        <w:t xml:space="preserve">                                                                </w:t>
      </w:r>
      <w:r>
        <w:rPr/>
        <w:t>Москвы</w:t>
      </w:r>
    </w:p>
    <w:p>
      <w:pPr>
        <w:pStyle w:val="ConsPlusCell"/>
        <w:bidi w:val="0"/>
        <w:ind w:left="0" w:right="0" w:hanging="0"/>
        <w:jc w:val="both"/>
        <w:rPr/>
      </w:pPr>
      <w:r>
        <w:rPr/>
      </w:r>
    </w:p>
    <w:p>
      <w:pPr>
        <w:pStyle w:val="ConsPlusCell"/>
        <w:bidi w:val="0"/>
        <w:ind w:left="0" w:right="0" w:hanging="0"/>
        <w:jc w:val="both"/>
        <w:rPr/>
      </w:pPr>
      <w:r>
        <w:rPr/>
        <w:t xml:space="preserve">        </w:t>
      </w:r>
      <w:r>
        <w:rPr/>
        <w:t>Леонов                                        - начальник Управления координации</w:t>
      </w:r>
    </w:p>
    <w:p>
      <w:pPr>
        <w:pStyle w:val="ConsPlusCell"/>
        <w:bidi w:val="0"/>
        <w:ind w:left="0" w:right="0" w:hanging="0"/>
        <w:jc w:val="both"/>
        <w:rPr/>
      </w:pPr>
      <w:r>
        <w:rPr/>
        <w:t xml:space="preserve">        </w:t>
      </w:r>
      <w:r>
        <w:rPr/>
        <w:t>Евгений Владимирович                деятельности Комплекса градостроительной</w:t>
      </w:r>
    </w:p>
    <w:p>
      <w:pPr>
        <w:pStyle w:val="ConsPlusCell"/>
        <w:bidi w:val="0"/>
        <w:ind w:left="0" w:right="0" w:hanging="0"/>
        <w:jc w:val="both"/>
        <w:rPr/>
      </w:pPr>
      <w:r>
        <w:rPr/>
        <w:t xml:space="preserve">                                                                </w:t>
      </w:r>
      <w:r>
        <w:rPr/>
        <w:t>политики и строительства города Москвы</w:t>
      </w:r>
    </w:p>
    <w:p>
      <w:pPr>
        <w:pStyle w:val="ConsPlusCell"/>
        <w:bidi w:val="0"/>
        <w:ind w:left="0" w:right="0" w:hanging="0"/>
        <w:jc w:val="both"/>
        <w:rPr/>
      </w:pPr>
      <w:r>
        <w:rPr/>
      </w:r>
    </w:p>
    <w:p>
      <w:pPr>
        <w:pStyle w:val="ConsPlusCell"/>
        <w:bidi w:val="0"/>
        <w:ind w:left="0" w:right="0" w:hanging="0"/>
        <w:jc w:val="both"/>
        <w:rPr/>
      </w:pPr>
      <w:r>
        <w:rPr/>
        <w:t xml:space="preserve">        </w:t>
      </w:r>
      <w:r>
        <w:rPr/>
        <w:t>Юзбашян                                      - начальник Оперативного отдела Управления</w:t>
      </w:r>
    </w:p>
    <w:p>
      <w:pPr>
        <w:pStyle w:val="ConsPlusCell"/>
        <w:bidi w:val="0"/>
        <w:ind w:left="0" w:right="0" w:hanging="0"/>
        <w:jc w:val="both"/>
        <w:rPr/>
      </w:pPr>
      <w:r>
        <w:rPr/>
        <w:t xml:space="preserve">        </w:t>
      </w:r>
      <w:r>
        <w:rPr/>
        <w:t>Алексей Романович                      Мэра Москвы</w:t>
      </w:r>
    </w:p>
    <w:p>
      <w:pPr>
        <w:pStyle w:val="ConsPlusCell"/>
        <w:bidi w:val="0"/>
        <w:ind w:left="0" w:right="0" w:hanging="0"/>
        <w:jc w:val="both"/>
        <w:rPr/>
      </w:pPr>
      <w:r>
        <w:rPr/>
      </w:r>
    </w:p>
    <w:p>
      <w:pPr>
        <w:pStyle w:val="ConsPlusCell"/>
        <w:bidi w:val="0"/>
        <w:ind w:left="0" w:right="0" w:hanging="0"/>
        <w:jc w:val="both"/>
        <w:rPr/>
      </w:pPr>
      <w:r>
        <w:rPr/>
        <w:t xml:space="preserve">        </w:t>
      </w:r>
      <w:r>
        <w:rPr/>
        <w:t>Суслов                                        - исполняющий обязанности начальника</w:t>
      </w:r>
    </w:p>
    <w:p>
      <w:pPr>
        <w:pStyle w:val="ConsPlusCell"/>
        <w:bidi w:val="0"/>
        <w:ind w:left="0" w:right="0" w:hanging="0"/>
        <w:jc w:val="both"/>
        <w:rPr/>
      </w:pPr>
      <w:r>
        <w:rPr/>
        <w:t xml:space="preserve">        </w:t>
      </w:r>
      <w:r>
        <w:rPr/>
        <w:t>Денис Валерьевич                        государственного унитарного предприятия</w:t>
      </w:r>
    </w:p>
    <w:p>
      <w:pPr>
        <w:pStyle w:val="ConsPlusCell"/>
        <w:bidi w:val="0"/>
        <w:ind w:left="0" w:right="0" w:hanging="0"/>
        <w:jc w:val="both"/>
        <w:rPr/>
      </w:pPr>
      <w:r>
        <w:rPr/>
        <w:t xml:space="preserve">                                                                </w:t>
      </w:r>
      <w:r>
        <w:rPr/>
        <w:t>города Москвы "МосгорБТИ"</w:t>
      </w:r>
    </w:p>
    <w:p>
      <w:pPr>
        <w:pStyle w:val="ConsPlusCell"/>
        <w:bidi w:val="0"/>
        <w:ind w:left="0" w:right="0" w:hanging="0"/>
        <w:jc w:val="both"/>
        <w:rPr/>
      </w:pPr>
      <w:r>
        <w:rPr/>
      </w:r>
    </w:p>
    <w:p>
      <w:pPr>
        <w:pStyle w:val="ConsPlusCell"/>
        <w:bidi w:val="0"/>
        <w:ind w:left="0" w:right="0" w:hanging="0"/>
        <w:jc w:val="both"/>
        <w:rPr/>
      </w:pPr>
      <w:r>
        <w:rPr/>
        <w:t xml:space="preserve">        </w:t>
      </w:r>
      <w:r>
        <w:rPr/>
        <w:t>Демидова                                    - заместитель руководителя Управления</w:t>
      </w:r>
    </w:p>
    <w:p>
      <w:pPr>
        <w:pStyle w:val="ConsPlusCell"/>
        <w:bidi w:val="0"/>
        <w:ind w:left="0" w:right="0" w:hanging="0"/>
        <w:jc w:val="both"/>
        <w:rPr/>
      </w:pPr>
      <w:r>
        <w:rPr/>
        <w:t xml:space="preserve">        </w:t>
      </w:r>
      <w:r>
        <w:rPr/>
        <w:t>Инна Семеновна                            Федеральной службы государственной</w:t>
      </w:r>
    </w:p>
    <w:p>
      <w:pPr>
        <w:pStyle w:val="ConsPlusCell"/>
        <w:bidi w:val="0"/>
        <w:ind w:left="0" w:right="0" w:hanging="0"/>
        <w:jc w:val="both"/>
        <w:rPr/>
      </w:pPr>
      <w:r>
        <w:rPr/>
        <w:t xml:space="preserve">                                                                </w:t>
      </w:r>
      <w:r>
        <w:rPr/>
        <w:t>регистрации, кадастра и картографии по</w:t>
      </w:r>
    </w:p>
    <w:p>
      <w:pPr>
        <w:pStyle w:val="ConsPlusCell"/>
        <w:bidi w:val="0"/>
        <w:ind w:left="0" w:right="0" w:hanging="0"/>
        <w:jc w:val="both"/>
        <w:rPr/>
      </w:pPr>
      <w:r>
        <w:rPr/>
        <w:t xml:space="preserve">                                                                </w:t>
      </w:r>
      <w:r>
        <w:rPr/>
        <w:t>Москве</w:t>
      </w:r>
    </w:p>
    <w:p>
      <w:pPr>
        <w:pStyle w:val="ConsPlusCell"/>
        <w:bidi w:val="0"/>
        <w:ind w:left="0" w:right="0" w:hanging="0"/>
        <w:jc w:val="both"/>
        <w:rPr/>
      </w:pPr>
      <w:r>
        <w:rPr/>
      </w:r>
    </w:p>
    <w:p>
      <w:pPr>
        <w:pStyle w:val="ConsPlusCell"/>
        <w:bidi w:val="0"/>
        <w:ind w:left="0" w:right="0" w:hanging="0"/>
        <w:jc w:val="both"/>
        <w:rPr/>
      </w:pPr>
      <w:r>
        <w:rPr/>
        <w:t xml:space="preserve">        </w:t>
      </w:r>
      <w:r>
        <w:rPr/>
        <w:t>Богданов                                    - заместитель руководителя Управления</w:t>
      </w:r>
    </w:p>
    <w:p>
      <w:pPr>
        <w:pStyle w:val="ConsPlusCell"/>
        <w:bidi w:val="0"/>
        <w:ind w:left="0" w:right="0" w:hanging="0"/>
        <w:jc w:val="both"/>
        <w:rPr/>
      </w:pPr>
      <w:r>
        <w:rPr/>
        <w:t xml:space="preserve">        </w:t>
      </w:r>
      <w:r>
        <w:rPr/>
        <w:t>Сергей Игоревич                          Федеральной службы судебных приставов по</w:t>
      </w:r>
    </w:p>
    <w:p>
      <w:pPr>
        <w:pStyle w:val="ConsPlusCell"/>
        <w:bidi w:val="0"/>
        <w:ind w:left="0" w:right="0" w:hanging="0"/>
        <w:jc w:val="both"/>
        <w:rPr/>
      </w:pPr>
      <w:r>
        <w:rPr/>
        <w:t xml:space="preserve">                                                                </w:t>
      </w:r>
      <w:r>
        <w:rPr/>
        <w:t>Москве</w:t>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numPr>
          <w:ilvl w:val="0"/>
          <w:numId w:val="0"/>
        </w:numPr>
        <w:bidi w:val="0"/>
        <w:ind w:left="0" w:right="0" w:hanging="0"/>
        <w:jc w:val="right"/>
        <w:outlineLvl w:val="0"/>
        <w:rPr/>
      </w:pPr>
      <w:r>
        <w:rPr/>
        <w:t>Приложение 3</w:t>
      </w:r>
    </w:p>
    <w:p>
      <w:pPr>
        <w:pStyle w:val="ConsPlusNormal"/>
        <w:bidi w:val="0"/>
        <w:ind w:left="0" w:right="0" w:hanging="0"/>
        <w:jc w:val="right"/>
        <w:rPr/>
      </w:pPr>
      <w:r>
        <w:rPr/>
        <w:t>к постановлению Правительства</w:t>
      </w:r>
    </w:p>
    <w:p>
      <w:pPr>
        <w:pStyle w:val="ConsPlusNormal"/>
        <w:bidi w:val="0"/>
        <w:ind w:left="0" w:right="0" w:hanging="0"/>
        <w:jc w:val="right"/>
        <w:rPr/>
      </w:pPr>
      <w:r>
        <w:rPr/>
        <w:t>Москвы</w:t>
      </w:r>
    </w:p>
    <w:p>
      <w:pPr>
        <w:pStyle w:val="ConsPlusNormal"/>
        <w:bidi w:val="0"/>
        <w:ind w:left="0" w:right="0" w:hanging="0"/>
        <w:jc w:val="right"/>
        <w:rPr/>
      </w:pPr>
      <w:r>
        <w:rPr/>
        <w:t>от 31 мая 2011 г. N 234-ПП</w:t>
      </w:r>
    </w:p>
    <w:p>
      <w:pPr>
        <w:pStyle w:val="ConsPlusNormal"/>
        <w:bidi w:val="0"/>
        <w:ind w:left="0" w:right="0" w:hanging="0"/>
        <w:jc w:val="both"/>
        <w:rPr/>
      </w:pPr>
      <w:r>
        <w:rPr/>
      </w:r>
    </w:p>
    <w:p>
      <w:pPr>
        <w:pStyle w:val="ConsPlusTitle"/>
        <w:bidi w:val="0"/>
        <w:ind w:left="0" w:right="0" w:hanging="0"/>
        <w:jc w:val="center"/>
        <w:rPr/>
      </w:pPr>
      <w:bookmarkStart w:id="12" w:name="Par299"/>
      <w:bookmarkEnd w:id="12"/>
      <w:r>
        <w:rPr/>
        <w:t>ПОЛОЖЕНИЕ</w:t>
      </w:r>
    </w:p>
    <w:p>
      <w:pPr>
        <w:pStyle w:val="ConsPlusTitle"/>
        <w:bidi w:val="0"/>
        <w:ind w:left="0" w:right="0" w:hanging="0"/>
        <w:jc w:val="center"/>
        <w:rPr/>
      </w:pPr>
      <w:r>
        <w:rPr/>
        <w:t>ОБ ОКРУЖНОЙ КОМИССИИ ПО ПРЕСЕЧЕНИЮ</w:t>
      </w:r>
    </w:p>
    <w:p>
      <w:pPr>
        <w:pStyle w:val="ConsPlusTitle"/>
        <w:bidi w:val="0"/>
        <w:ind w:left="0" w:right="0" w:hanging="0"/>
        <w:jc w:val="center"/>
        <w:rPr/>
      </w:pPr>
      <w:r>
        <w:rPr/>
        <w:t>САМОВОЛЬНОГО СТРОИТЕЛЬСТВА</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center"/>
              <w:rPr/>
            </w:pPr>
            <w:r>
              <w:rPr>
                <w:color w:val="392C69"/>
              </w:rPr>
              <w:t>Список изменяющих документов</w:t>
            </w:r>
          </w:p>
          <w:p>
            <w:pPr>
              <w:pStyle w:val="ConsPlusNormal"/>
              <w:bidi w:val="0"/>
              <w:ind w:left="0" w:right="0" w:hanging="0"/>
              <w:jc w:val="center"/>
              <w:rPr/>
            </w:pPr>
            <w:r>
              <w:rPr>
                <w:color w:val="392C69"/>
              </w:rPr>
              <w:t>(в ред. постановлений Правительства Москвы</w:t>
            </w:r>
          </w:p>
          <w:p>
            <w:pPr>
              <w:pStyle w:val="ConsPlusNormal"/>
              <w:bidi w:val="0"/>
              <w:ind w:left="0" w:right="0" w:hanging="0"/>
              <w:jc w:val="center"/>
              <w:rPr/>
            </w:pPr>
            <w:r>
              <w:rPr>
                <w:color w:val="392C69"/>
              </w:rPr>
              <w:t xml:space="preserve">от 11.12.2013 </w:t>
            </w:r>
            <w:hyperlink r:id="rId75">
              <w:r>
                <w:rPr>
                  <w:color w:val="0000FF"/>
                </w:rPr>
                <w:t>N 819-ПП</w:t>
              </w:r>
            </w:hyperlink>
            <w:r>
              <w:rPr>
                <w:color w:val="392C69"/>
              </w:rPr>
              <w:t xml:space="preserve">, от 20.09.2019 </w:t>
            </w:r>
            <w:hyperlink r:id="rId76">
              <w:r>
                <w:rPr>
                  <w:color w:val="0000FF"/>
                </w:rPr>
                <w:t>N 1226-ПП</w:t>
              </w:r>
            </w:hyperlink>
            <w:r>
              <w:rPr>
                <w:color w:val="392C69"/>
              </w:rPr>
              <w:t>)</w:t>
            </w:r>
          </w:p>
        </w:tc>
      </w:tr>
    </w:tbl>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1. Общие положения</w:t>
      </w:r>
    </w:p>
    <w:p>
      <w:pPr>
        <w:pStyle w:val="ConsPlusNormal"/>
        <w:bidi w:val="0"/>
        <w:ind w:left="0" w:right="0" w:hanging="0"/>
        <w:jc w:val="both"/>
        <w:rPr/>
      </w:pPr>
      <w:r>
        <w:rPr/>
      </w:r>
    </w:p>
    <w:p>
      <w:pPr>
        <w:pStyle w:val="ConsPlusNormal"/>
        <w:bidi w:val="0"/>
        <w:ind w:left="0" w:right="0" w:firstLine="540"/>
        <w:jc w:val="both"/>
        <w:rPr/>
      </w:pPr>
      <w:r>
        <w:rPr/>
        <w:t>1.1. Окружная комиссия по пресечению самовольного строительства (далее - Окружная комиссия) является коллегиальным органом, созданным префектом административного округа города Москвы в целях комиссионного рассмотрения фактов незаконного размещения на земельных участках, находящихся в собственности города Москвы, и земельных участках, находящихся на территории города Москвы, государственная собственность на которые на разграничена, объектов, не являющихся объектами капитального строительства (далее - незаконно размещенные объекты), а также выработки предложений по совершенствованию механизмов выявления, профилактики и пресечения самовольного строительства на территории соответствующего административного округа города Москвы.</w:t>
      </w:r>
    </w:p>
    <w:p>
      <w:pPr>
        <w:pStyle w:val="ConsPlusNormal"/>
        <w:bidi w:val="0"/>
        <w:ind w:left="0" w:right="0" w:hanging="0"/>
        <w:jc w:val="both"/>
        <w:rPr/>
      </w:pPr>
      <w:r>
        <w:rPr/>
        <w:t xml:space="preserve">(в ред. </w:t>
      </w:r>
      <w:hyperlink r:id="rId77">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1.2. Окружная комиссия является постоянно действующим рабочим органом. Регламент работы Окружной комиссии определяется настоящим Положением. Состав Окружной комиссии утверждается префектом административного округа города Москвы.</w:t>
      </w:r>
    </w:p>
    <w:p>
      <w:pPr>
        <w:pStyle w:val="ConsPlusNormal"/>
        <w:bidi w:val="0"/>
        <w:spacing w:before="240" w:after="160"/>
        <w:ind w:left="0" w:right="0" w:firstLine="540"/>
        <w:jc w:val="both"/>
        <w:rPr/>
      </w:pPr>
      <w:r>
        <w:rPr/>
        <w:t>1.3. Окружная комиссия имеет бланки со своим наименованием и изображением герба города Москвы.</w:t>
      </w:r>
    </w:p>
    <w:p>
      <w:pPr>
        <w:pStyle w:val="ConsPlusNormal"/>
        <w:bidi w:val="0"/>
        <w:spacing w:before="240" w:after="160"/>
        <w:ind w:left="0" w:right="0" w:firstLine="540"/>
        <w:jc w:val="both"/>
        <w:rPr/>
      </w:pPr>
      <w:r>
        <w:rPr/>
        <w:t>1.4. В своей деятельности Окружная комиссия руководствуется законодательством Российской Федерации и города Москвы, указами Президента Российской Федерации, постановлениями Правительства Российской Федерации, нормативными правовыми актами города Москвы, настоящим Положением.</w:t>
      </w:r>
    </w:p>
    <w:p>
      <w:pPr>
        <w:pStyle w:val="ConsPlusNormal"/>
        <w:bidi w:val="0"/>
        <w:spacing w:before="240" w:after="160"/>
        <w:ind w:left="0" w:right="0" w:firstLine="540"/>
        <w:jc w:val="both"/>
        <w:rPr/>
      </w:pPr>
      <w:r>
        <w:rPr/>
        <w:t>1.5. Решения Окружной комиссии, принятые в пределах ее компетенции, обязательны для исполнения всеми органами исполнительной власти города Москвы, учреждениями и предприятиями города Москвы, а также всеми хозяйствующими субъектами, осуществляющими деятельность на территории административного округа.</w:t>
      </w:r>
    </w:p>
    <w:p>
      <w:pPr>
        <w:pStyle w:val="ConsPlusNormal"/>
        <w:bidi w:val="0"/>
        <w:spacing w:before="240" w:after="160"/>
        <w:ind w:left="0" w:right="0" w:firstLine="540"/>
        <w:jc w:val="both"/>
        <w:rPr/>
      </w:pPr>
      <w:r>
        <w:rPr/>
        <w:t>1.6. Обжалование решений Окружной комиссии осуществляется в соответствии с законодательством Российской Федерации.</w:t>
      </w:r>
    </w:p>
    <w:p>
      <w:pPr>
        <w:pStyle w:val="ConsPlusNormal"/>
        <w:bidi w:val="0"/>
        <w:spacing w:before="240" w:after="160"/>
        <w:ind w:left="0" w:right="0" w:firstLine="540"/>
        <w:jc w:val="both"/>
        <w:rPr/>
      </w:pPr>
      <w:r>
        <w:rPr/>
        <w:t>1.7. Окружная комиссия подконтрольна и подотчетна в своей деятельности и несет ответственность за принимаемые решения перед префектом административного округа города Москвы и Городской комиссией.</w:t>
      </w:r>
    </w:p>
    <w:p>
      <w:pPr>
        <w:pStyle w:val="ConsPlusNormal"/>
        <w:bidi w:val="0"/>
        <w:spacing w:before="240" w:after="160"/>
        <w:ind w:left="0" w:right="0" w:firstLine="540"/>
        <w:jc w:val="both"/>
        <w:rPr/>
      </w:pPr>
      <w:r>
        <w:rPr/>
        <w:t xml:space="preserve">1.8. Полное официальное наименование комиссии "Окружная комиссия по пресечению самовольного строительства на территории _______ административного округа города Москвы" (наименование административного округа указывается в соответствии с </w:t>
      </w:r>
      <w:hyperlink r:id="rId78">
        <w:r>
          <w:rPr>
            <w:color w:val="0000FF"/>
          </w:rPr>
          <w:t>Законом</w:t>
        </w:r>
      </w:hyperlink>
      <w:r>
        <w:rPr/>
        <w:t xml:space="preserve"> города Москвы от 5 июля 1995 г. N 13-47 "О территориальном делении города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2. Основные задачи, полномочия и обязанности</w:t>
      </w:r>
    </w:p>
    <w:p>
      <w:pPr>
        <w:pStyle w:val="ConsPlusTitle"/>
        <w:bidi w:val="0"/>
        <w:ind w:left="0" w:right="0" w:hanging="0"/>
        <w:jc w:val="center"/>
        <w:rPr/>
      </w:pPr>
      <w:r>
        <w:rPr/>
        <w:t>Окружной комиссии</w:t>
      </w:r>
    </w:p>
    <w:p>
      <w:pPr>
        <w:pStyle w:val="ConsPlusNormal"/>
        <w:bidi w:val="0"/>
        <w:ind w:left="0" w:right="0" w:hanging="0"/>
        <w:jc w:val="both"/>
        <w:rPr/>
      </w:pPr>
      <w:r>
        <w:rPr/>
      </w:r>
    </w:p>
    <w:p>
      <w:pPr>
        <w:pStyle w:val="ConsPlusNormal"/>
        <w:bidi w:val="0"/>
        <w:ind w:left="0" w:right="0" w:firstLine="540"/>
        <w:jc w:val="both"/>
        <w:rPr/>
      </w:pPr>
      <w:r>
        <w:rPr/>
        <w:t>2.1. Основной задачей Окружной комиссии является рассмотрение фактов самовольного строительства (реконструкции) в соответствии с настоящим Положением.</w:t>
      </w:r>
    </w:p>
    <w:p>
      <w:pPr>
        <w:pStyle w:val="ConsPlusNormal"/>
        <w:bidi w:val="0"/>
        <w:spacing w:before="240" w:after="160"/>
        <w:ind w:left="0" w:right="0" w:firstLine="540"/>
        <w:jc w:val="both"/>
        <w:rPr/>
      </w:pPr>
      <w:r>
        <w:rPr/>
        <w:t>2.2. Комиссия вправе принимать решения:</w:t>
      </w:r>
    </w:p>
    <w:p>
      <w:pPr>
        <w:pStyle w:val="ConsPlusNormal"/>
        <w:bidi w:val="0"/>
        <w:spacing w:before="240" w:after="160"/>
        <w:ind w:left="0" w:right="0" w:firstLine="540"/>
        <w:jc w:val="both"/>
        <w:rPr/>
      </w:pPr>
      <w:r>
        <w:rPr/>
        <w:t>2.2.1. О демонтаже и (или) перемещении незаконно размещенных объектов.</w:t>
      </w:r>
    </w:p>
    <w:p>
      <w:pPr>
        <w:pStyle w:val="ConsPlusNormal"/>
        <w:bidi w:val="0"/>
        <w:ind w:left="0" w:right="0" w:hanging="0"/>
        <w:jc w:val="both"/>
        <w:rPr/>
      </w:pPr>
      <w:r>
        <w:rPr/>
        <w:t xml:space="preserve">(п. 2.2.1 в ред. </w:t>
      </w:r>
      <w:hyperlink r:id="rId79">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 xml:space="preserve">2.2.2. Утратил силу. - </w:t>
      </w:r>
      <w:hyperlink r:id="rId80">
        <w:r>
          <w:rPr>
            <w:color w:val="0000FF"/>
          </w:rPr>
          <w:t>Постановление</w:t>
        </w:r>
      </w:hyperlink>
      <w:r>
        <w:rPr/>
        <w:t xml:space="preserve"> Правительства Москвы от 20.09.2019 N 1226-ПП.</w:t>
      </w:r>
    </w:p>
    <w:p>
      <w:pPr>
        <w:pStyle w:val="ConsPlusNormal"/>
        <w:bidi w:val="0"/>
        <w:spacing w:before="240" w:after="160"/>
        <w:ind w:left="0" w:right="0" w:firstLine="540"/>
        <w:jc w:val="both"/>
        <w:rPr/>
      </w:pPr>
      <w:r>
        <w:rPr/>
        <w:t>2.2.3. О направлении в Городскую комиссию по пресечению самовольного строительства предложений по совершенствованию механизмов выявления, профилактики и пресечения самовольного строительства в городе Москве.</w:t>
      </w:r>
    </w:p>
    <w:p>
      <w:pPr>
        <w:pStyle w:val="ConsPlusNormal"/>
        <w:bidi w:val="0"/>
        <w:ind w:left="0" w:right="0" w:hanging="0"/>
        <w:jc w:val="both"/>
        <w:rPr/>
      </w:pPr>
      <w:r>
        <w:rPr/>
        <w:t xml:space="preserve">(п. 2.2.3 в ред. </w:t>
      </w:r>
      <w:hyperlink r:id="rId81">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2.2.4. О повторном рассмотрении вопроса на заседаниях Окружной комиссии.</w:t>
      </w:r>
    </w:p>
    <w:p>
      <w:pPr>
        <w:pStyle w:val="ConsPlusNormal"/>
        <w:bidi w:val="0"/>
        <w:spacing w:before="240" w:after="160"/>
        <w:ind w:left="0" w:right="0" w:firstLine="540"/>
        <w:jc w:val="both"/>
        <w:rPr/>
      </w:pPr>
      <w:r>
        <w:rPr/>
        <w:t>2.2.5. Об организации контроля исполнения принятых Окружной комиссией решений.</w:t>
      </w:r>
    </w:p>
    <w:p>
      <w:pPr>
        <w:pStyle w:val="ConsPlusNormal"/>
        <w:bidi w:val="0"/>
        <w:spacing w:before="240" w:after="160"/>
        <w:ind w:left="0" w:right="0" w:firstLine="540"/>
        <w:jc w:val="both"/>
        <w:rPr/>
      </w:pPr>
      <w:r>
        <w:rPr/>
        <w:t>2.2.6. Об отмене решений Окружной комиссии при наличии соответствующего заключения Департамента городского имущества города Москвы.</w:t>
      </w:r>
    </w:p>
    <w:p>
      <w:pPr>
        <w:pStyle w:val="ConsPlusNormal"/>
        <w:bidi w:val="0"/>
        <w:ind w:left="0" w:right="0" w:hanging="0"/>
        <w:jc w:val="both"/>
        <w:rPr/>
      </w:pPr>
      <w:r>
        <w:rPr/>
        <w:t xml:space="preserve">(п. 2.2.6 введен </w:t>
      </w:r>
      <w:hyperlink r:id="rId82">
        <w:r>
          <w:rPr>
            <w:color w:val="0000FF"/>
          </w:rPr>
          <w:t>постановлением</w:t>
        </w:r>
      </w:hyperlink>
      <w:r>
        <w:rPr/>
        <w:t xml:space="preserve"> Правительства Москвы от 11.12.2013 N 819-ПП)</w:t>
      </w:r>
    </w:p>
    <w:p>
      <w:pPr>
        <w:pStyle w:val="ConsPlusNormal"/>
        <w:bidi w:val="0"/>
        <w:spacing w:before="240" w:after="160"/>
        <w:ind w:left="0" w:right="0" w:firstLine="540"/>
        <w:jc w:val="both"/>
        <w:rPr/>
      </w:pPr>
      <w:r>
        <w:rPr/>
        <w:t>2.3. Для выполнения функций в соответствии с настоящим Положением Окружная комиссия имеет право давать поручения органам исполнительной власти города Москвы, учреждениям и предприятиям города Москвы в части их компетенции по рассматриваемым вопросам, а также запрашивать у застройщиков, заказчиков и иных организаций информацию в объеме, необходимом для полного, всестороннего и объективного исследования вопросов, входящих в компетенцию Окружной комиссии.</w:t>
      </w:r>
    </w:p>
    <w:p>
      <w:pPr>
        <w:pStyle w:val="ConsPlusNormal"/>
        <w:bidi w:val="0"/>
        <w:spacing w:before="240" w:after="160"/>
        <w:ind w:left="0" w:right="0" w:firstLine="540"/>
        <w:jc w:val="both"/>
        <w:rPr/>
      </w:pPr>
      <w:r>
        <w:rPr/>
        <w:t xml:space="preserve">2.4. Должностные лица органов исполнительной власти города Москвы, которым направлен запрос, представляют информацию в соответствии с законодательством, </w:t>
      </w:r>
      <w:hyperlink r:id="rId83">
        <w:r>
          <w:rPr>
            <w:color w:val="0000FF"/>
          </w:rPr>
          <w:t>Регламентом</w:t>
        </w:r>
      </w:hyperlink>
      <w:r>
        <w:rPr/>
        <w:t xml:space="preserve"> Правительства Москвы и настоящим Положением.</w:t>
      </w:r>
    </w:p>
    <w:p>
      <w:pPr>
        <w:pStyle w:val="ConsPlusNormal"/>
        <w:bidi w:val="0"/>
        <w:spacing w:before="240" w:after="160"/>
        <w:ind w:left="0" w:right="0" w:firstLine="540"/>
        <w:jc w:val="both"/>
        <w:rPr/>
      </w:pPr>
      <w:r>
        <w:rPr/>
        <w:t>2.5. Окружная комиссия обязана:</w:t>
      </w:r>
    </w:p>
    <w:p>
      <w:pPr>
        <w:pStyle w:val="ConsPlusNormal"/>
        <w:bidi w:val="0"/>
        <w:spacing w:before="240" w:after="160"/>
        <w:ind w:left="0" w:right="0" w:firstLine="540"/>
        <w:jc w:val="both"/>
        <w:rPr/>
      </w:pPr>
      <w:r>
        <w:rPr/>
        <w:t>- контролировать исполнение решений Окружной комиссии;</w:t>
      </w:r>
    </w:p>
    <w:p>
      <w:pPr>
        <w:pStyle w:val="ConsPlusNormal"/>
        <w:bidi w:val="0"/>
        <w:spacing w:before="240" w:after="160"/>
        <w:ind w:left="0" w:right="0" w:firstLine="540"/>
        <w:jc w:val="both"/>
        <w:rPr/>
      </w:pPr>
      <w:r>
        <w:rPr/>
        <w:t>- обеспечивать взаимодействие с органами исполнительной власти города Москвы, учреждениями и предприятиями города Москвы и другими городскими организациями при решении вопросов профилактики, выявления и пресечения самовольного строительства на территории соответствующего административного округа города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3. Организация работы Окружной комиссии</w:t>
      </w:r>
    </w:p>
    <w:p>
      <w:pPr>
        <w:pStyle w:val="ConsPlusNormal"/>
        <w:bidi w:val="0"/>
        <w:ind w:left="0" w:right="0" w:hanging="0"/>
        <w:jc w:val="both"/>
        <w:rPr/>
      </w:pPr>
      <w:r>
        <w:rPr/>
      </w:r>
    </w:p>
    <w:p>
      <w:pPr>
        <w:pStyle w:val="ConsPlusNormal"/>
        <w:bidi w:val="0"/>
        <w:ind w:left="0" w:right="0" w:firstLine="540"/>
        <w:jc w:val="both"/>
        <w:rPr/>
      </w:pPr>
      <w:r>
        <w:rPr/>
        <w:t>3.1. Организационно-техническое обеспечение деятельности Окружной комиссии осуществляет управление строительства префектуры соответствующего административного округа города Москвы.</w:t>
      </w:r>
    </w:p>
    <w:p>
      <w:pPr>
        <w:pStyle w:val="ConsPlusNormal"/>
        <w:bidi w:val="0"/>
        <w:spacing w:before="240" w:after="160"/>
        <w:ind w:left="0" w:right="0" w:firstLine="540"/>
        <w:jc w:val="both"/>
        <w:rPr/>
      </w:pPr>
      <w:r>
        <w:rPr/>
        <w:t>3.2. Материалы к заседаниям Окружной комиссии представляются управлением строительства префектуры соответствующего административного округа города Москвы и управой района города Москвы, на территории которого расположен рассматриваемый объект, с учетом мнения Мосгосстройнадзора, Москомархитектуры, Комитета города Москвы по ценовой политике в строительстве и государственной экспертизе проектов, Департамента природопользования и охраны окружающей среды города Москвы и других федеральных и городских органов исполнительной власти по необходимости.</w:t>
      </w:r>
    </w:p>
    <w:p>
      <w:pPr>
        <w:pStyle w:val="ConsPlusNormal"/>
        <w:bidi w:val="0"/>
        <w:spacing w:before="240" w:after="160"/>
        <w:ind w:left="0" w:right="0" w:firstLine="540"/>
        <w:jc w:val="both"/>
        <w:rPr/>
      </w:pPr>
      <w:r>
        <w:rPr/>
        <w:t>3.3. Для организации работы и в целях предварительного рассмотрения вопросов, вносимых на заседание Окружной комиссии, проводятся рабочие совещания.</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4. Регламент работы Окружной комиссии</w:t>
      </w:r>
    </w:p>
    <w:p>
      <w:pPr>
        <w:pStyle w:val="ConsPlusNormal"/>
        <w:bidi w:val="0"/>
        <w:ind w:left="0" w:right="0" w:hanging="0"/>
        <w:jc w:val="both"/>
        <w:rPr/>
      </w:pPr>
      <w:r>
        <w:rPr/>
      </w:r>
    </w:p>
    <w:p>
      <w:pPr>
        <w:pStyle w:val="ConsPlusNormal"/>
        <w:bidi w:val="0"/>
        <w:ind w:left="0" w:right="0" w:firstLine="540"/>
        <w:jc w:val="both"/>
        <w:rPr/>
      </w:pPr>
      <w:r>
        <w:rPr/>
        <w:t>4.1. Заседания Окружной комиссии проводятся ежемесячно. Председатель Окружной комиссии может принять решение о проведении дополнительных заседаний либо о проведении заседаний реже чем один раз в месяц, в зависимости от количества вопросов, требующих рассмотрения.</w:t>
      </w:r>
    </w:p>
    <w:p>
      <w:pPr>
        <w:pStyle w:val="ConsPlusNormal"/>
        <w:bidi w:val="0"/>
        <w:spacing w:before="240" w:after="160"/>
        <w:ind w:left="0" w:right="0" w:firstLine="540"/>
        <w:jc w:val="both"/>
        <w:rPr/>
      </w:pPr>
      <w:r>
        <w:rPr/>
        <w:t>4.2. Окружная комиссия правомочна принимать решения, если в заседании участвуют более половины ее членов. Каждый член Окружной комиссии обладает одним голосом. В работе Окружной комиссии с правом голоса принимают участие главы управ районов или их заместители по вопросам, касающимся соответствующих районов города Москвы.</w:t>
      </w:r>
    </w:p>
    <w:p>
      <w:pPr>
        <w:pStyle w:val="ConsPlusNormal"/>
        <w:bidi w:val="0"/>
        <w:spacing w:before="240" w:after="160"/>
        <w:ind w:left="0" w:right="0" w:firstLine="540"/>
        <w:jc w:val="both"/>
        <w:rPr/>
      </w:pPr>
      <w:r>
        <w:rPr/>
        <w:t>4.3. Ответственным секретарем на заседания Окружной комиссии могут быть приглашены лица, обращения которых рассматриваются на заседании, или лица, интересы которых затрагиваются при рассмотрении вопросов.</w:t>
      </w:r>
    </w:p>
    <w:p>
      <w:pPr>
        <w:pStyle w:val="ConsPlusNormal"/>
        <w:bidi w:val="0"/>
        <w:spacing w:before="240" w:after="160"/>
        <w:ind w:left="0" w:right="0" w:firstLine="540"/>
        <w:jc w:val="both"/>
        <w:rPr/>
      </w:pPr>
      <w:r>
        <w:rPr/>
        <w:t>4.4. Окружная комиссия принимает решения простым большинством голосов от числа присутствующих членов Окружной комиссии. При равенстве голосов голос председательствующего является решающим.</w:t>
      </w:r>
    </w:p>
    <w:p>
      <w:pPr>
        <w:pStyle w:val="ConsPlusNormal"/>
        <w:bidi w:val="0"/>
        <w:spacing w:before="240" w:after="160"/>
        <w:ind w:left="0" w:right="0" w:firstLine="540"/>
        <w:jc w:val="both"/>
        <w:rPr/>
      </w:pPr>
      <w:r>
        <w:rPr/>
        <w:t>4.5. В случае отсутствия председателя Окружной комиссии на заседании председательствует один из его заместителей.</w:t>
      </w:r>
    </w:p>
    <w:p>
      <w:pPr>
        <w:pStyle w:val="ConsPlusNormal"/>
        <w:bidi w:val="0"/>
        <w:spacing w:before="240" w:after="160"/>
        <w:ind w:left="0" w:right="0" w:firstLine="540"/>
        <w:jc w:val="both"/>
        <w:rPr/>
      </w:pPr>
      <w:r>
        <w:rPr/>
        <w:t>4.6. Повестка заседания Окружной комиссии формируется ответственным секретарем на основании представленных материалов и рассылается членам Окружной комиссии и приглашенным на заседание не позднее трех рабочих дней до его проведения. При отмене заседания Окружной комиссии или его переносе ответственный секретарь оповещает участников заседания не менее чем за один рабочий день.</w:t>
      </w:r>
    </w:p>
    <w:p>
      <w:pPr>
        <w:pStyle w:val="ConsPlusNormal"/>
        <w:bidi w:val="0"/>
        <w:spacing w:before="240" w:after="160"/>
        <w:ind w:left="0" w:right="0" w:firstLine="540"/>
        <w:jc w:val="both"/>
        <w:rPr/>
      </w:pPr>
      <w:r>
        <w:rPr/>
        <w:t>4.7. Решения заседания Окружной комиссии оформляются протоколом заседания на бланках Окружной комиссии. Текст протокола должен содержать основания для каждого принятого Окружной комиссией решения.</w:t>
      </w:r>
    </w:p>
    <w:p>
      <w:pPr>
        <w:pStyle w:val="ConsPlusNormal"/>
        <w:bidi w:val="0"/>
        <w:spacing w:before="240" w:after="160"/>
        <w:ind w:left="0" w:right="0" w:firstLine="540"/>
        <w:jc w:val="both"/>
        <w:rPr/>
      </w:pPr>
      <w:r>
        <w:rPr/>
        <w:t>4.8. Протокол подписывается председателем и ответственным секретарем Окружной комиссии в течение семи рабочих дней после проведения заседания. Страницы протокола нумеруются, сшиваются и скрепляются подписью ответственного секретаря и печатью префектуры соответствующего административного округа города Москвы.</w:t>
      </w:r>
    </w:p>
    <w:p>
      <w:pPr>
        <w:pStyle w:val="ConsPlusNormal"/>
        <w:bidi w:val="0"/>
        <w:spacing w:before="240" w:after="160"/>
        <w:ind w:left="0" w:right="0" w:firstLine="540"/>
        <w:jc w:val="both"/>
        <w:rPr/>
      </w:pPr>
      <w:r>
        <w:rPr/>
        <w:t>4.9. Выписки из протокола заседания Окружной комиссии оформляются на бланках Окружной комиссии, заверяются подписью ответственного секретаря и печатью префектуры соответствующего административного округа города Москвы. Выписки рассылаются ответственным секретарем членам Окружной комиссии, органам исполнительной власти города Москвы и иным хозяйствующим субъектам, которым даны поручения, а также застройщикам, объекты которых являлись предметом рассмотрения Окружной комиссией.</w:t>
      </w:r>
    </w:p>
    <w:p>
      <w:pPr>
        <w:pStyle w:val="ConsPlusNormal"/>
        <w:bidi w:val="0"/>
        <w:spacing w:before="240" w:after="160"/>
        <w:ind w:left="0" w:right="0" w:firstLine="540"/>
        <w:jc w:val="both"/>
        <w:rPr/>
      </w:pPr>
      <w:r>
        <w:rPr/>
        <w:t>4.10. Протоколы заседаний Окружной комиссии хранятся постоянно.</w:t>
      </w:r>
    </w:p>
    <w:p>
      <w:pPr>
        <w:pStyle w:val="ConsPlusNormal"/>
        <w:bidi w:val="0"/>
        <w:spacing w:before="240" w:after="160"/>
        <w:ind w:left="0" w:right="0" w:firstLine="540"/>
        <w:jc w:val="both"/>
        <w:rPr/>
      </w:pPr>
      <w:r>
        <w:rPr/>
        <w:t>4.11. Решения Окружной комиссии вступают в силу с даты подписания протокола председателем или одним из заместителей председателя Окружной комиссии в его отсутствие.</w:t>
      </w:r>
    </w:p>
    <w:p>
      <w:pPr>
        <w:pStyle w:val="ConsPlusNormal"/>
        <w:bidi w:val="0"/>
        <w:spacing w:before="240" w:after="160"/>
        <w:ind w:left="0" w:right="0" w:firstLine="540"/>
        <w:jc w:val="both"/>
        <w:rPr/>
      </w:pPr>
      <w:r>
        <w:rPr/>
        <w:t>4.12. Окружную комиссию возглавляет председатель - префект соответствующего административного округа города Москвы, в его отсутствие - один из заместителей председателя. Председатель Окружной комиссии в рамках закрепленных за ним полномочий в соответствии с настоящим Положением осуществляет следующие функции:</w:t>
      </w:r>
    </w:p>
    <w:p>
      <w:pPr>
        <w:pStyle w:val="ConsPlusNormal"/>
        <w:bidi w:val="0"/>
        <w:spacing w:before="240" w:after="160"/>
        <w:ind w:left="0" w:right="0" w:firstLine="540"/>
        <w:jc w:val="both"/>
        <w:rPr/>
      </w:pPr>
      <w:r>
        <w:rPr/>
        <w:t>- руководит деятельностью Окружной комиссии;</w:t>
      </w:r>
    </w:p>
    <w:p>
      <w:pPr>
        <w:pStyle w:val="ConsPlusNormal"/>
        <w:bidi w:val="0"/>
        <w:spacing w:before="240" w:after="160"/>
        <w:ind w:left="0" w:right="0" w:firstLine="540"/>
        <w:jc w:val="both"/>
        <w:rPr/>
      </w:pPr>
      <w:r>
        <w:rPr/>
        <w:t>- определяет порядок рассмотрения вопросов;</w:t>
      </w:r>
    </w:p>
    <w:p>
      <w:pPr>
        <w:pStyle w:val="ConsPlusNormal"/>
        <w:bidi w:val="0"/>
        <w:spacing w:before="240" w:after="160"/>
        <w:ind w:left="0" w:right="0" w:firstLine="540"/>
        <w:jc w:val="both"/>
        <w:rPr/>
      </w:pPr>
      <w:r>
        <w:rPr/>
        <w:t>- вносит на обсуждение вопросы, касающиеся деятельности Окружной комиссии;</w:t>
      </w:r>
    </w:p>
    <w:p>
      <w:pPr>
        <w:pStyle w:val="ConsPlusNormal"/>
        <w:bidi w:val="0"/>
        <w:spacing w:before="240" w:after="160"/>
        <w:ind w:left="0" w:right="0" w:firstLine="540"/>
        <w:jc w:val="both"/>
        <w:rPr/>
      </w:pPr>
      <w:r>
        <w:rPr/>
        <w:t>- делегирует отдельные полномочия заместителям председателя Окружной комиссии.</w:t>
      </w:r>
    </w:p>
    <w:p>
      <w:pPr>
        <w:pStyle w:val="ConsPlusNormal"/>
        <w:bidi w:val="0"/>
        <w:spacing w:before="240" w:after="160"/>
        <w:ind w:left="0" w:right="0" w:firstLine="540"/>
        <w:jc w:val="both"/>
        <w:rPr/>
      </w:pPr>
      <w:r>
        <w:rPr/>
        <w:t>4.13. Ответственный секретарь Окружной комиссии:</w:t>
      </w:r>
    </w:p>
    <w:p>
      <w:pPr>
        <w:pStyle w:val="ConsPlusNormal"/>
        <w:bidi w:val="0"/>
        <w:spacing w:before="240" w:after="160"/>
        <w:ind w:left="0" w:right="0" w:firstLine="540"/>
        <w:jc w:val="both"/>
        <w:rPr/>
      </w:pPr>
      <w:r>
        <w:rPr/>
        <w:t>- формирует повестку заседания Окружной комиссии;</w:t>
      </w:r>
    </w:p>
    <w:p>
      <w:pPr>
        <w:pStyle w:val="ConsPlusNormal"/>
        <w:bidi w:val="0"/>
        <w:spacing w:before="240" w:after="160"/>
        <w:ind w:left="0" w:right="0" w:firstLine="540"/>
        <w:jc w:val="both"/>
        <w:rPr/>
      </w:pPr>
      <w:r>
        <w:rPr/>
        <w:t>- обеспечивает членов Окружной комиссии материалами по обсуждаемым вопросам;</w:t>
      </w:r>
    </w:p>
    <w:p>
      <w:pPr>
        <w:pStyle w:val="ConsPlusNormal"/>
        <w:bidi w:val="0"/>
        <w:spacing w:before="240" w:after="160"/>
        <w:ind w:left="0" w:right="0" w:firstLine="540"/>
        <w:jc w:val="both"/>
        <w:rPr/>
      </w:pPr>
      <w:r>
        <w:rPr/>
        <w:t>- ведет делопроизводство;</w:t>
      </w:r>
    </w:p>
    <w:p>
      <w:pPr>
        <w:pStyle w:val="ConsPlusNormal"/>
        <w:bidi w:val="0"/>
        <w:spacing w:before="240" w:after="160"/>
        <w:ind w:left="0" w:right="0" w:firstLine="540"/>
        <w:jc w:val="both"/>
        <w:rPr/>
      </w:pPr>
      <w:r>
        <w:rPr/>
        <w:t>- оповещает членов Окружной комиссии о созыве очередного заседания;</w:t>
      </w:r>
    </w:p>
    <w:p>
      <w:pPr>
        <w:pStyle w:val="ConsPlusNormal"/>
        <w:bidi w:val="0"/>
        <w:spacing w:before="240" w:after="160"/>
        <w:ind w:left="0" w:right="0" w:firstLine="540"/>
        <w:jc w:val="both"/>
        <w:rPr/>
      </w:pPr>
      <w:r>
        <w:rPr/>
        <w:t>- оформляет протоколы заседаний Окружной комиссии;</w:t>
      </w:r>
    </w:p>
    <w:p>
      <w:pPr>
        <w:pStyle w:val="ConsPlusNormal"/>
        <w:bidi w:val="0"/>
        <w:spacing w:before="240" w:after="160"/>
        <w:ind w:left="0" w:right="0" w:firstLine="540"/>
        <w:jc w:val="both"/>
        <w:rPr/>
      </w:pPr>
      <w:r>
        <w:rPr/>
        <w:t>- доводит поручения Окружной комиссии до исполнителей и контролирует их исполнение;</w:t>
      </w:r>
    </w:p>
    <w:p>
      <w:pPr>
        <w:pStyle w:val="ConsPlusNormal"/>
        <w:bidi w:val="0"/>
        <w:spacing w:before="240" w:after="160"/>
        <w:ind w:left="0" w:right="0" w:firstLine="540"/>
        <w:jc w:val="both"/>
        <w:rPr/>
      </w:pPr>
      <w:r>
        <w:rPr/>
        <w:t>- хранит протоколы заседаний Окружной комиссии в течение трех лет, а затем передает их на постоянное хранение в архив префектуры соответствующего административного округа города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5. Внесение изменений и дополнений в Положение и прекращение</w:t>
      </w:r>
    </w:p>
    <w:p>
      <w:pPr>
        <w:pStyle w:val="ConsPlusTitle"/>
        <w:bidi w:val="0"/>
        <w:ind w:left="0" w:right="0" w:hanging="0"/>
        <w:jc w:val="center"/>
        <w:rPr/>
      </w:pPr>
      <w:r>
        <w:rPr/>
        <w:t>деятельности Окружной комиссии</w:t>
      </w:r>
    </w:p>
    <w:p>
      <w:pPr>
        <w:pStyle w:val="ConsPlusNormal"/>
        <w:bidi w:val="0"/>
        <w:ind w:left="0" w:right="0" w:hanging="0"/>
        <w:jc w:val="both"/>
        <w:rPr/>
      </w:pPr>
      <w:r>
        <w:rPr/>
      </w:r>
    </w:p>
    <w:p>
      <w:pPr>
        <w:pStyle w:val="ConsPlusNormal"/>
        <w:bidi w:val="0"/>
        <w:ind w:left="0" w:right="0" w:firstLine="540"/>
        <w:jc w:val="both"/>
        <w:rPr/>
      </w:pPr>
      <w:r>
        <w:rPr/>
        <w:t>Внесение изменений и дополнений в настоящее Положение и ликвидация Окружной комиссии осуществляется постановлением Правительства Москвы.</w:t>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numPr>
          <w:ilvl w:val="0"/>
          <w:numId w:val="0"/>
        </w:numPr>
        <w:bidi w:val="0"/>
        <w:ind w:left="0" w:right="0" w:hanging="0"/>
        <w:jc w:val="right"/>
        <w:outlineLvl w:val="0"/>
        <w:rPr/>
      </w:pPr>
      <w:r>
        <w:rPr/>
        <w:t>Приложение 4</w:t>
      </w:r>
    </w:p>
    <w:p>
      <w:pPr>
        <w:pStyle w:val="ConsPlusNormal"/>
        <w:bidi w:val="0"/>
        <w:ind w:left="0" w:right="0" w:hanging="0"/>
        <w:jc w:val="right"/>
        <w:rPr/>
      </w:pPr>
      <w:r>
        <w:rPr/>
        <w:t>к постановлению Правительства</w:t>
      </w:r>
    </w:p>
    <w:p>
      <w:pPr>
        <w:pStyle w:val="ConsPlusNormal"/>
        <w:bidi w:val="0"/>
        <w:ind w:left="0" w:right="0" w:hanging="0"/>
        <w:jc w:val="right"/>
        <w:rPr/>
      </w:pPr>
      <w:r>
        <w:rPr/>
        <w:t>Москвы</w:t>
      </w:r>
    </w:p>
    <w:p>
      <w:pPr>
        <w:pStyle w:val="ConsPlusNormal"/>
        <w:bidi w:val="0"/>
        <w:ind w:left="0" w:right="0" w:hanging="0"/>
        <w:jc w:val="right"/>
        <w:rPr/>
      </w:pPr>
      <w:r>
        <w:rPr/>
        <w:t>от 31 мая 2011 г. N 234-ПП</w:t>
      </w:r>
    </w:p>
    <w:p>
      <w:pPr>
        <w:pStyle w:val="ConsPlusNormal"/>
        <w:bidi w:val="0"/>
        <w:ind w:left="0" w:right="0" w:hanging="0"/>
        <w:jc w:val="both"/>
        <w:rPr/>
      </w:pPr>
      <w:r>
        <w:rPr/>
      </w:r>
    </w:p>
    <w:p>
      <w:pPr>
        <w:pStyle w:val="ConsPlusTitle"/>
        <w:bidi w:val="0"/>
        <w:ind w:left="0" w:right="0" w:hanging="0"/>
        <w:jc w:val="center"/>
        <w:rPr/>
      </w:pPr>
      <w:bookmarkStart w:id="13" w:name="Par385"/>
      <w:bookmarkEnd w:id="13"/>
      <w:r>
        <w:rPr/>
        <w:t>РЕГЛАМЕНТ</w:t>
      </w:r>
    </w:p>
    <w:p>
      <w:pPr>
        <w:pStyle w:val="ConsPlusTitle"/>
        <w:bidi w:val="0"/>
        <w:ind w:left="0" w:right="0" w:hanging="0"/>
        <w:jc w:val="center"/>
        <w:rPr/>
      </w:pPr>
      <w:r>
        <w:rPr/>
        <w:t>ВЗАИМОДЕЙСТВИЯ ГОРОДСКОЙ И ОКРУЖНЫХ КОМИССИЙ ПО ПРЕСЕЧЕНИЮ</w:t>
      </w:r>
    </w:p>
    <w:p>
      <w:pPr>
        <w:pStyle w:val="ConsPlusTitle"/>
        <w:bidi w:val="0"/>
        <w:ind w:left="0" w:right="0" w:hanging="0"/>
        <w:jc w:val="center"/>
        <w:rPr/>
      </w:pPr>
      <w:r>
        <w:rPr/>
        <w:t>САМОВОЛЬНОГО СТРОИТЕЛЬСТВА В ХОДЕ РАБОТ ПО ВЫЯВЛЕНИЮ</w:t>
      </w:r>
    </w:p>
    <w:p>
      <w:pPr>
        <w:pStyle w:val="ConsPlusTitle"/>
        <w:bidi w:val="0"/>
        <w:ind w:left="0" w:right="0" w:hanging="0"/>
        <w:jc w:val="center"/>
        <w:rPr/>
      </w:pPr>
      <w:r>
        <w:rPr/>
        <w:t>И ПРЕСЕЧЕНИЮ САМОВОЛЬНОГО СТРОИТЕЛЬСТВА НА ТЕРРИТОРИИ</w:t>
      </w:r>
    </w:p>
    <w:p>
      <w:pPr>
        <w:pStyle w:val="ConsPlusTitle"/>
        <w:bidi w:val="0"/>
        <w:ind w:left="0" w:right="0" w:hanging="0"/>
        <w:jc w:val="center"/>
        <w:rPr/>
      </w:pPr>
      <w:r>
        <w:rPr/>
        <w:t>ГОРОДА МОСКВЫ</w:t>
      </w:r>
    </w:p>
    <w:p>
      <w:pPr>
        <w:pStyle w:val="ConsPlusNormal"/>
        <w:bidi w:val="0"/>
        <w:ind w:left="0" w:right="0" w:hanging="0"/>
        <w:rPr/>
      </w:pPr>
      <w:r>
        <w:rPr/>
      </w:r>
    </w:p>
    <w:tbl>
      <w:tblPr>
        <w:tblW w:w="10207" w:type="dxa"/>
        <w:jc w:val="center"/>
        <w:tblInd w:w="0" w:type="dxa"/>
        <w:tblLayout w:type="fixed"/>
        <w:tblCellMar>
          <w:top w:w="113" w:type="dxa"/>
          <w:left w:w="113" w:type="dxa"/>
          <w:bottom w:w="113" w:type="dxa"/>
          <w:right w:w="113" w:type="dxa"/>
        </w:tblCellMar>
      </w:tblPr>
      <w:tblGrid>
        <w:gridCol w:w="10207"/>
      </w:tblGrid>
      <w:tr>
        <w:trPr/>
        <w:tc>
          <w:tcPr>
            <w:tcW w:w="10207" w:type="dxa"/>
            <w:tcBorders>
              <w:left w:val="single" w:sz="24" w:space="0" w:color="CED3F1"/>
              <w:right w:val="single" w:sz="24" w:space="0" w:color="F4F3F8"/>
            </w:tcBorders>
            <w:shd w:color="auto" w:fill="F4F3F8"/>
          </w:tcPr>
          <w:p>
            <w:pPr>
              <w:pStyle w:val="ConsPlusNormal"/>
              <w:bidi w:val="0"/>
              <w:ind w:left="0" w:right="0" w:hanging="0"/>
              <w:jc w:val="center"/>
              <w:rPr/>
            </w:pPr>
            <w:r>
              <w:rPr>
                <w:color w:val="392C69"/>
              </w:rPr>
              <w:t>Список изменяющих документов</w:t>
            </w:r>
          </w:p>
          <w:p>
            <w:pPr>
              <w:pStyle w:val="ConsPlusNormal"/>
              <w:bidi w:val="0"/>
              <w:ind w:left="0" w:right="0" w:hanging="0"/>
              <w:jc w:val="center"/>
              <w:rPr/>
            </w:pPr>
            <w:r>
              <w:rPr>
                <w:color w:val="392C69"/>
              </w:rPr>
              <w:t>(в ред. постановлений Правительства Москвы</w:t>
            </w:r>
          </w:p>
          <w:p>
            <w:pPr>
              <w:pStyle w:val="ConsPlusNormal"/>
              <w:bidi w:val="0"/>
              <w:ind w:left="0" w:right="0" w:hanging="0"/>
              <w:jc w:val="center"/>
              <w:rPr/>
            </w:pPr>
            <w:r>
              <w:rPr>
                <w:color w:val="392C69"/>
              </w:rPr>
              <w:t xml:space="preserve">от 04.06.2013 </w:t>
            </w:r>
            <w:hyperlink r:id="rId84">
              <w:r>
                <w:rPr>
                  <w:color w:val="0000FF"/>
                </w:rPr>
                <w:t>N 352-ПП</w:t>
              </w:r>
            </w:hyperlink>
            <w:r>
              <w:rPr>
                <w:color w:val="392C69"/>
              </w:rPr>
              <w:t xml:space="preserve">, от 11.12.2013 </w:t>
            </w:r>
            <w:hyperlink r:id="rId85">
              <w:r>
                <w:rPr>
                  <w:color w:val="0000FF"/>
                </w:rPr>
                <w:t>N 819-ПП</w:t>
              </w:r>
            </w:hyperlink>
            <w:r>
              <w:rPr>
                <w:color w:val="392C69"/>
              </w:rPr>
              <w:t>)</w:t>
            </w:r>
          </w:p>
        </w:tc>
      </w:tr>
    </w:tbl>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1. Общие положения</w:t>
      </w:r>
    </w:p>
    <w:p>
      <w:pPr>
        <w:pStyle w:val="ConsPlusNormal"/>
        <w:bidi w:val="0"/>
        <w:ind w:left="0" w:right="0" w:hanging="0"/>
        <w:jc w:val="both"/>
        <w:rPr/>
      </w:pPr>
      <w:r>
        <w:rPr/>
      </w:r>
    </w:p>
    <w:p>
      <w:pPr>
        <w:pStyle w:val="ConsPlusNormal"/>
        <w:bidi w:val="0"/>
        <w:ind w:left="0" w:right="0" w:firstLine="540"/>
        <w:jc w:val="both"/>
        <w:rPr/>
      </w:pPr>
      <w:r>
        <w:rPr/>
        <w:t>Настоящий Регламент определяет порядок взаимодействия Городской и окружных комиссий в ходе работы по профилактике, выявлению и пресечению фактов самовольного строительства на территории города Москвы.</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2. Выявление фактов самовольного строительства</w:t>
      </w:r>
    </w:p>
    <w:p>
      <w:pPr>
        <w:pStyle w:val="ConsPlusNormal"/>
        <w:bidi w:val="0"/>
        <w:ind w:left="0" w:right="0" w:hanging="0"/>
        <w:jc w:val="both"/>
        <w:rPr/>
      </w:pPr>
      <w:r>
        <w:rPr/>
      </w:r>
    </w:p>
    <w:p>
      <w:pPr>
        <w:pStyle w:val="ConsPlusNormal"/>
        <w:bidi w:val="0"/>
        <w:ind w:left="0" w:right="0" w:firstLine="540"/>
        <w:jc w:val="both"/>
        <w:rPr/>
      </w:pPr>
      <w:r>
        <w:rPr/>
        <w:t>Выявление фактов самовольного строительства (реконструкции) осуществляется управой района города Москвы, префектурой административного округа города Москвы, Объединением административно-технических инспекций города Москвы, Мосгосстройнадзором, Госинспекцией по недвижимости, Департаментом культурного наследия города Москвы, Департаментом природопользования и охраны окружающей среды города Москвы, Департаментом городского имущества города Москвы и по заявлениям физических и юридических лиц.</w:t>
      </w:r>
    </w:p>
    <w:p>
      <w:pPr>
        <w:pStyle w:val="ConsPlusNormal"/>
        <w:bidi w:val="0"/>
        <w:ind w:left="0" w:right="0" w:hanging="0"/>
        <w:jc w:val="both"/>
        <w:rPr/>
      </w:pPr>
      <w:r>
        <w:rPr/>
        <w:t xml:space="preserve">(в ред. </w:t>
      </w:r>
      <w:hyperlink r:id="rId86">
        <w:r>
          <w:rPr>
            <w:color w:val="0000FF"/>
          </w:rPr>
          <w:t>постановления</w:t>
        </w:r>
      </w:hyperlink>
      <w:r>
        <w:rPr/>
        <w:t xml:space="preserve"> Правительства Москвы от 11.12.2013 N 819-ПП)</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3. Система учета и мониторинга объектов</w:t>
      </w:r>
    </w:p>
    <w:p>
      <w:pPr>
        <w:pStyle w:val="ConsPlusTitle"/>
        <w:bidi w:val="0"/>
        <w:ind w:left="0" w:right="0" w:hanging="0"/>
        <w:jc w:val="center"/>
        <w:rPr/>
      </w:pPr>
      <w:r>
        <w:rPr/>
        <w:t>самовольного строительства</w:t>
      </w:r>
    </w:p>
    <w:p>
      <w:pPr>
        <w:pStyle w:val="ConsPlusTitle"/>
        <w:bidi w:val="0"/>
        <w:ind w:left="0" w:right="0" w:hanging="0"/>
        <w:jc w:val="both"/>
        <w:rPr/>
      </w:pPr>
      <w:r>
        <w:rPr/>
      </w:r>
    </w:p>
    <w:p>
      <w:pPr>
        <w:pStyle w:val="ConsPlusTitle"/>
        <w:bidi w:val="0"/>
        <w:ind w:left="0" w:right="0" w:hanging="0"/>
        <w:jc w:val="center"/>
        <w:rPr/>
      </w:pPr>
      <w:r>
        <w:rPr/>
        <w:t xml:space="preserve">Утратил силу. - </w:t>
      </w:r>
      <w:hyperlink r:id="rId87">
        <w:r>
          <w:rPr>
            <w:color w:val="0000FF"/>
          </w:rPr>
          <w:t>Постановление</w:t>
        </w:r>
      </w:hyperlink>
      <w:r>
        <w:rPr/>
        <w:t xml:space="preserve"> Правительства Москвы</w:t>
      </w:r>
    </w:p>
    <w:p>
      <w:pPr>
        <w:pStyle w:val="ConsPlusTitle"/>
        <w:bidi w:val="0"/>
        <w:ind w:left="0" w:right="0" w:hanging="0"/>
        <w:jc w:val="center"/>
        <w:rPr/>
      </w:pPr>
      <w:r>
        <w:rPr/>
        <w:t>от 11.12.2013 N 819-ПП.</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4. Подготовка материалов для рассмотрения на заседаниях</w:t>
      </w:r>
    </w:p>
    <w:p>
      <w:pPr>
        <w:pStyle w:val="ConsPlusTitle"/>
        <w:bidi w:val="0"/>
        <w:ind w:left="0" w:right="0" w:hanging="0"/>
        <w:jc w:val="center"/>
        <w:rPr/>
      </w:pPr>
      <w:r>
        <w:rPr/>
        <w:t>Городской и окружных комиссий</w:t>
      </w:r>
    </w:p>
    <w:p>
      <w:pPr>
        <w:pStyle w:val="ConsPlusNormal"/>
        <w:bidi w:val="0"/>
        <w:ind w:left="0" w:right="0" w:hanging="0"/>
        <w:jc w:val="both"/>
        <w:rPr/>
      </w:pPr>
      <w:r>
        <w:rPr/>
      </w:r>
    </w:p>
    <w:p>
      <w:pPr>
        <w:pStyle w:val="ConsPlusNormal"/>
        <w:bidi w:val="0"/>
        <w:ind w:left="0" w:right="0" w:firstLine="540"/>
        <w:jc w:val="both"/>
        <w:rPr/>
      </w:pPr>
      <w:r>
        <w:rPr/>
        <w:t>4.1. Подготовка материалов для рассмотрения вопросов на заседаниях Городской комиссии осуществляется Мосгосстройнадзором и префектурами административного округа города Москвы с учетом мнения Департамента городского имущества города Москвы, Москомархитектуры, Москомэкспертизы, Департамента природопользования и охраны окружающей среды города Москвы и других федеральных и органов исполнительной власти города Москвы по необходимости.</w:t>
      </w:r>
    </w:p>
    <w:p>
      <w:pPr>
        <w:pStyle w:val="ConsPlusNormal"/>
        <w:bidi w:val="0"/>
        <w:ind w:left="0" w:right="0" w:hanging="0"/>
        <w:jc w:val="both"/>
        <w:rPr/>
      </w:pPr>
      <w:r>
        <w:rPr/>
        <w:t xml:space="preserve">(в ред. </w:t>
      </w:r>
      <w:hyperlink r:id="rId88">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4.2. Подготовка материалов для рассмотрения вопросов на заседаниях окружных комиссий осуществляется соответствующим подразделением префектуры административного округа города Москвы, управами района города Москвы с учетом мнения Департамента городского имущества города Москвы, Мосгосстройнадзора, Москомархитектуры, Комитета города Москвы по ценовой политике в строительстве и государственной экспертизе проектов, Департамента природопользования и охраны окружающей среды города Москвы и других федеральных и органов исполнительной власти города Москвы по необходимости.</w:t>
      </w:r>
    </w:p>
    <w:p>
      <w:pPr>
        <w:pStyle w:val="ConsPlusNormal"/>
        <w:bidi w:val="0"/>
        <w:ind w:left="0" w:right="0" w:hanging="0"/>
        <w:jc w:val="both"/>
        <w:rPr/>
      </w:pPr>
      <w:r>
        <w:rPr/>
        <w:t xml:space="preserve">(в ред. </w:t>
      </w:r>
      <w:hyperlink r:id="rId89">
        <w:r>
          <w:rPr>
            <w:color w:val="0000FF"/>
          </w:rPr>
          <w:t>постановления</w:t>
        </w:r>
      </w:hyperlink>
      <w:r>
        <w:rPr/>
        <w:t xml:space="preserve"> Правительства Москвы от 11.12.2013 N 819-ПП)</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5. Организация работы по исполнению и контролю</w:t>
      </w:r>
    </w:p>
    <w:p>
      <w:pPr>
        <w:pStyle w:val="ConsPlusTitle"/>
        <w:bidi w:val="0"/>
        <w:ind w:left="0" w:right="0" w:hanging="0"/>
        <w:jc w:val="center"/>
        <w:rPr/>
      </w:pPr>
      <w:r>
        <w:rPr/>
        <w:t>принятых решений</w:t>
      </w:r>
    </w:p>
    <w:p>
      <w:pPr>
        <w:pStyle w:val="ConsPlusNormal"/>
        <w:bidi w:val="0"/>
        <w:ind w:left="0" w:right="0" w:hanging="0"/>
        <w:jc w:val="both"/>
        <w:rPr/>
      </w:pPr>
      <w:r>
        <w:rPr/>
      </w:r>
    </w:p>
    <w:p>
      <w:pPr>
        <w:pStyle w:val="ConsPlusNormal"/>
        <w:bidi w:val="0"/>
        <w:ind w:left="0" w:right="0" w:firstLine="540"/>
        <w:jc w:val="both"/>
        <w:rPr/>
      </w:pPr>
      <w:r>
        <w:rPr/>
        <w:t xml:space="preserve">5.1 - 5.4. Утратили силу. - </w:t>
      </w:r>
      <w:hyperlink r:id="rId90">
        <w:r>
          <w:rPr>
            <w:color w:val="0000FF"/>
          </w:rPr>
          <w:t>Постановление</w:t>
        </w:r>
      </w:hyperlink>
      <w:r>
        <w:rPr/>
        <w:t xml:space="preserve"> Правительства Москвы от 11.12.2013 N 819-ПП.</w:t>
      </w:r>
    </w:p>
    <w:p>
      <w:pPr>
        <w:pStyle w:val="ConsPlusNormal"/>
        <w:bidi w:val="0"/>
        <w:spacing w:before="240" w:after="160"/>
        <w:ind w:left="0" w:right="0" w:firstLine="540"/>
        <w:jc w:val="both"/>
        <w:rPr/>
      </w:pPr>
      <w:r>
        <w:rPr/>
        <w:t>5.5. Органы исполнительной власти города Москвы, учреждения и предприятия города Москвы обязаны предоставлять органу исполнительной власти города Москвы, уполномоченному на представление интересов города Москвы в судебных инстанциях, сведения, заключения, документацию, необходимые для подготовки искового заявления, в течение недели после получения запроса.</w:t>
      </w:r>
    </w:p>
    <w:p>
      <w:pPr>
        <w:pStyle w:val="ConsPlusNormal"/>
        <w:bidi w:val="0"/>
        <w:spacing w:before="240" w:after="160"/>
        <w:ind w:left="0" w:right="0" w:firstLine="540"/>
        <w:jc w:val="both"/>
        <w:rPr/>
      </w:pPr>
      <w:r>
        <w:rPr/>
        <w:t>5.6. Префектуры административных округов города Москвы ежеквартально отчитываются на Городской комиссии о принятых окружными комиссиями решениях и об их исполнении. Об исполнении решений Городской комиссии отчитываются органы исполнительной власти города Москвы, на которые возложено исполнение принятых решений.</w:t>
      </w:r>
    </w:p>
    <w:p>
      <w:pPr>
        <w:pStyle w:val="ConsPlusNormal"/>
        <w:bidi w:val="0"/>
        <w:spacing w:before="240" w:after="160"/>
        <w:ind w:left="0" w:right="0" w:firstLine="540"/>
        <w:jc w:val="both"/>
        <w:rPr/>
      </w:pPr>
      <w:r>
        <w:rPr/>
        <w:t>5.7. Протокол заседания окружных комиссий направляется ответственному секретарю Городской комиссии в течение 10 дней с даты проведения заседания.</w:t>
      </w:r>
    </w:p>
    <w:p>
      <w:pPr>
        <w:pStyle w:val="ConsPlusNormal"/>
        <w:bidi w:val="0"/>
        <w:ind w:left="0" w:right="0" w:hanging="0"/>
        <w:jc w:val="both"/>
        <w:rPr/>
      </w:pPr>
      <w:r>
        <w:rPr/>
      </w:r>
    </w:p>
    <w:p>
      <w:pPr>
        <w:pStyle w:val="ConsPlusTitle"/>
        <w:numPr>
          <w:ilvl w:val="0"/>
          <w:numId w:val="0"/>
        </w:numPr>
        <w:bidi w:val="0"/>
        <w:ind w:left="0" w:right="0" w:hanging="0"/>
        <w:jc w:val="center"/>
        <w:outlineLvl w:val="1"/>
        <w:rPr/>
      </w:pPr>
      <w:r>
        <w:rPr/>
        <w:t>6. Информирование населения, предприятий и городских</w:t>
      </w:r>
    </w:p>
    <w:p>
      <w:pPr>
        <w:pStyle w:val="ConsPlusTitle"/>
        <w:bidi w:val="0"/>
        <w:ind w:left="0" w:right="0" w:hanging="0"/>
        <w:jc w:val="center"/>
        <w:rPr/>
      </w:pPr>
      <w:r>
        <w:rPr/>
        <w:t>организаций о мерах, принимаемых органами исполнительной</w:t>
      </w:r>
    </w:p>
    <w:p>
      <w:pPr>
        <w:pStyle w:val="ConsPlusTitle"/>
        <w:bidi w:val="0"/>
        <w:ind w:left="0" w:right="0" w:hanging="0"/>
        <w:jc w:val="center"/>
        <w:rPr/>
      </w:pPr>
      <w:r>
        <w:rPr/>
        <w:t>власти города Москвы по профилактике, выявлению</w:t>
      </w:r>
    </w:p>
    <w:p>
      <w:pPr>
        <w:pStyle w:val="ConsPlusTitle"/>
        <w:bidi w:val="0"/>
        <w:ind w:left="0" w:right="0" w:hanging="0"/>
        <w:jc w:val="center"/>
        <w:rPr/>
      </w:pPr>
      <w:r>
        <w:rPr/>
        <w:t>и пресечению самовольного строительства</w:t>
      </w:r>
    </w:p>
    <w:p>
      <w:pPr>
        <w:pStyle w:val="ConsPlusTitle"/>
        <w:bidi w:val="0"/>
        <w:ind w:left="0" w:right="0" w:hanging="0"/>
        <w:jc w:val="center"/>
        <w:rPr/>
      </w:pPr>
      <w:r>
        <w:rPr/>
        <w:t>на территории города</w:t>
      </w:r>
    </w:p>
    <w:p>
      <w:pPr>
        <w:pStyle w:val="ConsPlusNormal"/>
        <w:bidi w:val="0"/>
        <w:ind w:left="0" w:right="0" w:hanging="0"/>
        <w:jc w:val="both"/>
        <w:rPr/>
      </w:pPr>
      <w:r>
        <w:rPr/>
      </w:r>
    </w:p>
    <w:p>
      <w:pPr>
        <w:pStyle w:val="ConsPlusNormal"/>
        <w:bidi w:val="0"/>
        <w:ind w:left="0" w:right="0" w:firstLine="540"/>
        <w:jc w:val="both"/>
        <w:rPr/>
      </w:pPr>
      <w:r>
        <w:rPr/>
        <w:t xml:space="preserve">6.1. Утратил силу. - </w:t>
      </w:r>
      <w:hyperlink r:id="rId91">
        <w:r>
          <w:rPr>
            <w:color w:val="0000FF"/>
          </w:rPr>
          <w:t>Постановление</w:t>
        </w:r>
      </w:hyperlink>
      <w:r>
        <w:rPr/>
        <w:t xml:space="preserve"> Правительства Москвы от 11.12.2013 N 819-ПП.</w:t>
      </w:r>
    </w:p>
    <w:p>
      <w:pPr>
        <w:pStyle w:val="ConsPlusNormal"/>
        <w:bidi w:val="0"/>
        <w:spacing w:before="240" w:after="160"/>
        <w:ind w:left="0" w:right="0" w:firstLine="540"/>
        <w:jc w:val="both"/>
        <w:rPr/>
      </w:pPr>
      <w:r>
        <w:rPr/>
        <w:t>6.2. Информирование юридических и физических лиц о ходе работ по профилактике, выявлению и пресечению фактов самовольного строительства на территории города Москвы осуществляют Департамент градостроительной политики города Москвы, Мосгосстройнадзор и префектуры административных округов города Москвы.</w:t>
      </w:r>
    </w:p>
    <w:p>
      <w:pPr>
        <w:pStyle w:val="ConsPlusNormal"/>
        <w:bidi w:val="0"/>
        <w:spacing w:before="240" w:after="160"/>
        <w:ind w:left="0" w:right="0" w:firstLine="540"/>
        <w:jc w:val="both"/>
        <w:rPr/>
      </w:pPr>
      <w:r>
        <w:rPr/>
        <w:t>6.3. В течение 10 дней после завершения сноса самовольной постройки Департамент городского имущества города Москвы направляют соответствующую информацию в префектуру административного округа города Москвы, которая в установленном порядке информирует население, а также передает материалы в Городскую комиссию для публикации в городских СМИ.</w:t>
      </w:r>
    </w:p>
    <w:p>
      <w:pPr>
        <w:pStyle w:val="ConsPlusNormal"/>
        <w:bidi w:val="0"/>
        <w:ind w:left="0" w:right="0" w:hanging="0"/>
        <w:jc w:val="both"/>
        <w:rPr/>
      </w:pPr>
      <w:r>
        <w:rPr/>
        <w:t xml:space="preserve">(в ред. </w:t>
      </w:r>
      <w:hyperlink r:id="rId92">
        <w:r>
          <w:rPr>
            <w:color w:val="0000FF"/>
          </w:rPr>
          <w:t>постановления</w:t>
        </w:r>
      </w:hyperlink>
      <w:r>
        <w:rPr/>
        <w:t xml:space="preserve"> Правительства Москвы от 11.12.2013 N 819-ПП)</w:t>
      </w:r>
    </w:p>
    <w:p>
      <w:pPr>
        <w:pStyle w:val="ConsPlusNormal"/>
        <w:bidi w:val="0"/>
        <w:spacing w:before="240" w:after="160"/>
        <w:ind w:left="0" w:right="0" w:firstLine="540"/>
        <w:jc w:val="both"/>
        <w:rPr/>
      </w:pPr>
      <w:r>
        <w:rPr/>
        <w:t>6.4. Работа органов исполнительной власти города Москвы, Городской и окружных комиссий по профилактике, выявлению и пресечению фактов самовольного строительства освещается пресс-центром Комплекса градостроительной политики и строительства города Москвы, СМИ административных округов и городскими СМИ.</w:t>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bidi w:val="0"/>
        <w:ind w:left="0" w:right="0" w:hanging="0"/>
        <w:jc w:val="both"/>
        <w:rPr/>
      </w:pPr>
      <w:r>
        <w:rPr/>
      </w:r>
    </w:p>
    <w:p>
      <w:pPr>
        <w:pStyle w:val="ConsPlusNormal"/>
        <w:numPr>
          <w:ilvl w:val="0"/>
          <w:numId w:val="0"/>
        </w:numPr>
        <w:bidi w:val="0"/>
        <w:ind w:left="0" w:right="0" w:hanging="0"/>
        <w:jc w:val="right"/>
        <w:outlineLvl w:val="0"/>
        <w:rPr/>
      </w:pPr>
      <w:r>
        <w:rPr/>
        <w:t>Приложение 5</w:t>
      </w:r>
    </w:p>
    <w:p>
      <w:pPr>
        <w:pStyle w:val="ConsPlusNormal"/>
        <w:bidi w:val="0"/>
        <w:ind w:left="0" w:right="0" w:hanging="0"/>
        <w:jc w:val="right"/>
        <w:rPr/>
      </w:pPr>
      <w:r>
        <w:rPr/>
        <w:t>к постановлению Правительства</w:t>
      </w:r>
    </w:p>
    <w:p>
      <w:pPr>
        <w:pStyle w:val="ConsPlusNormal"/>
        <w:bidi w:val="0"/>
        <w:ind w:left="0" w:right="0" w:hanging="0"/>
        <w:jc w:val="right"/>
        <w:rPr/>
      </w:pPr>
      <w:r>
        <w:rPr/>
        <w:t>Москвы</w:t>
      </w:r>
    </w:p>
    <w:p>
      <w:pPr>
        <w:pStyle w:val="ConsPlusNormal"/>
        <w:bidi w:val="0"/>
        <w:ind w:left="0" w:right="0" w:hanging="0"/>
        <w:jc w:val="right"/>
        <w:rPr/>
      </w:pPr>
      <w:r>
        <w:rPr/>
        <w:t>от 31 мая 2011 г. N 234-ПП</w:t>
      </w:r>
    </w:p>
    <w:p>
      <w:pPr>
        <w:pStyle w:val="ConsPlusNormal"/>
        <w:bidi w:val="0"/>
        <w:ind w:left="0" w:right="0" w:hanging="0"/>
        <w:jc w:val="both"/>
        <w:rPr/>
      </w:pPr>
      <w:r>
        <w:rPr/>
      </w:r>
    </w:p>
    <w:p>
      <w:pPr>
        <w:pStyle w:val="ConsPlusTitle"/>
        <w:bidi w:val="0"/>
        <w:ind w:left="0" w:right="0" w:hanging="0"/>
        <w:jc w:val="center"/>
        <w:rPr/>
      </w:pPr>
      <w:r>
        <w:rPr/>
        <w:t>РЕГЛАМЕНТ</w:t>
      </w:r>
    </w:p>
    <w:p>
      <w:pPr>
        <w:pStyle w:val="ConsPlusTitle"/>
        <w:bidi w:val="0"/>
        <w:ind w:left="0" w:right="0" w:hanging="0"/>
        <w:jc w:val="center"/>
        <w:rPr/>
      </w:pPr>
      <w:r>
        <w:rPr/>
        <w:t>ВЗАИМОДЕЙСТВИЯ ГОРОДСКОЙ И ОКРУЖНЫХ КОМИССИЙ ПО ПРЕСЕЧЕНИЮ</w:t>
      </w:r>
    </w:p>
    <w:p>
      <w:pPr>
        <w:pStyle w:val="ConsPlusTitle"/>
        <w:bidi w:val="0"/>
        <w:ind w:left="0" w:right="0" w:hanging="0"/>
        <w:jc w:val="center"/>
        <w:rPr/>
      </w:pPr>
      <w:r>
        <w:rPr/>
        <w:t>САМОВОЛЬНОГО СТРОИТЕЛЬСТВА, ДЕПАРТАМЕНТА ИМУЩЕСТВА ГОРОДА</w:t>
      </w:r>
    </w:p>
    <w:p>
      <w:pPr>
        <w:pStyle w:val="ConsPlusTitle"/>
        <w:bidi w:val="0"/>
        <w:ind w:left="0" w:right="0" w:hanging="0"/>
        <w:jc w:val="center"/>
        <w:rPr/>
      </w:pPr>
      <w:r>
        <w:rPr/>
        <w:t>МОСКВЫ, ПРЕФЕКТУР АДМИНИСТРАТИВНЫХ ОКРУГОВ ГОРОДА МОСКВЫ,</w:t>
      </w:r>
    </w:p>
    <w:p>
      <w:pPr>
        <w:pStyle w:val="ConsPlusTitle"/>
        <w:bidi w:val="0"/>
        <w:ind w:left="0" w:right="0" w:hanging="0"/>
        <w:jc w:val="center"/>
        <w:rPr/>
      </w:pPr>
      <w:r>
        <w:rPr/>
        <w:t>ГУП "МосгорБТИ" ПО ВОПРОСАМ РЕГИСТРАЦИИ ПРАВ СОБСТВЕННОСТИ</w:t>
      </w:r>
    </w:p>
    <w:p>
      <w:pPr>
        <w:pStyle w:val="ConsPlusTitle"/>
        <w:bidi w:val="0"/>
        <w:ind w:left="0" w:right="0" w:hanging="0"/>
        <w:jc w:val="center"/>
        <w:rPr/>
      </w:pPr>
      <w:r>
        <w:rPr/>
        <w:t>ГОРОДА МОСКВЫ НА САМОВОЛЬНЫЕ ПОСТРОЙКИ НА ОСНОВАНИИ</w:t>
      </w:r>
    </w:p>
    <w:p>
      <w:pPr>
        <w:pStyle w:val="ConsPlusTitle"/>
        <w:bidi w:val="0"/>
        <w:ind w:left="0" w:right="0" w:hanging="0"/>
        <w:jc w:val="center"/>
        <w:rPr/>
      </w:pPr>
      <w:r>
        <w:rPr/>
        <w:t>СУДЕБНЫХ АКТОВ</w:t>
      </w:r>
    </w:p>
    <w:p>
      <w:pPr>
        <w:pStyle w:val="ConsPlusNormal"/>
        <w:bidi w:val="0"/>
        <w:ind w:left="0" w:right="0" w:hanging="0"/>
        <w:jc w:val="both"/>
        <w:rPr/>
      </w:pPr>
      <w:r>
        <w:rPr/>
      </w:r>
    </w:p>
    <w:p>
      <w:pPr>
        <w:pStyle w:val="ConsPlusNormal"/>
        <w:bidi w:val="0"/>
        <w:ind w:left="0" w:right="0" w:hanging="0"/>
        <w:jc w:val="center"/>
        <w:rPr/>
      </w:pPr>
      <w:r>
        <w:rPr/>
        <w:t xml:space="preserve">Утратил силу. - </w:t>
      </w:r>
      <w:hyperlink r:id="rId93">
        <w:r>
          <w:rPr>
            <w:color w:val="0000FF"/>
          </w:rPr>
          <w:t>Постановление</w:t>
        </w:r>
      </w:hyperlink>
      <w:r>
        <w:rPr/>
        <w:t xml:space="preserve"> Правительства Москвы</w:t>
      </w:r>
    </w:p>
    <w:p>
      <w:pPr>
        <w:pStyle w:val="ConsPlusNormal"/>
        <w:bidi w:val="0"/>
        <w:ind w:left="0" w:right="0" w:hanging="0"/>
        <w:jc w:val="center"/>
        <w:rPr/>
      </w:pPr>
      <w:r>
        <w:rPr/>
        <w:t>от 11.12.2013 N 819-ПП.</w:t>
      </w:r>
    </w:p>
    <w:p>
      <w:pPr>
        <w:pStyle w:val="ConsPlusNormal"/>
        <w:bidi w:val="0"/>
        <w:ind w:left="0" w:right="0" w:hanging="0"/>
        <w:jc w:val="both"/>
        <w:rPr/>
      </w:pPr>
      <w:r>
        <w:rPr/>
      </w:r>
    </w:p>
    <w:p>
      <w:pPr>
        <w:pStyle w:val="ConsPlusNormal"/>
        <w:bidi w:val="0"/>
        <w:ind w:left="0" w:right="0" w:hanging="0"/>
        <w:jc w:val="both"/>
        <w:rPr/>
      </w:pPr>
      <w:r>
        <w:rPr/>
      </w:r>
    </w:p>
    <w:p>
      <w:pPr>
        <w:pStyle w:val="ConsPlusNormal"/>
        <w:pBdr>
          <w:top w:val="single" w:sz="6" w:space="0" w:color="000000"/>
        </w:pBdr>
        <w:bidi w:val="0"/>
        <w:spacing w:before="100" w:after="100"/>
        <w:ind w:left="0" w:right="0" w:hanging="0"/>
        <w:jc w:val="both"/>
        <w:rPr/>
      </w:pPr>
      <w:r>
        <w:rPr/>
      </w:r>
    </w:p>
    <w:sectPr>
      <w:headerReference w:type="default" r:id="rId94"/>
      <w:footerReference w:type="default" r:id="rId95"/>
      <w:type w:val="nextPage"/>
      <w:pgSz w:w="11906" w:h="16838"/>
      <w:pgMar w:left="1133" w:right="566"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widowControl w:val="false"/>
      <w:pBdr>
        <w:bottom w:val="single" w:sz="12" w:space="0" w:color="000000"/>
      </w:pBdr>
      <w:bidi w:val="0"/>
      <w:ind w:left="0" w:right="0" w:hanging="0"/>
      <w:jc w:val="center"/>
      <w:textAlignment w:val="auto"/>
      <w:rPr>
        <w:rFonts w:ascii="Times New Roman" w:hAnsi="Times New Roman" w:eastAsia="Times New Roman" w:cs="Times New Roman"/>
        <w:sz w:val="2"/>
        <w:szCs w:val="2"/>
        <w:lang w:val="ru-RU" w:eastAsia="ru-RU" w:bidi="ar-SA"/>
      </w:rPr>
    </w:pPr>
    <w:r>
      <w:rPr>
        <w:rFonts w:eastAsia="Times New Roman" w:cs="Times New Roman"/>
        <w:sz w:val="2"/>
        <w:szCs w:val="2"/>
        <w:lang w:val="ru-RU" w:eastAsia="ru-RU" w:bidi="ar-SA"/>
      </w:rPr>
    </w:r>
  </w:p>
  <w:tbl>
    <w:tblPr>
      <w:tblW w:w="10247" w:type="dxa"/>
      <w:jc w:val="left"/>
      <w:tblInd w:w="0" w:type="dxa"/>
      <w:tblLayout w:type="fixed"/>
      <w:tblCellMar>
        <w:top w:w="0" w:type="dxa"/>
        <w:left w:w="40" w:type="dxa"/>
        <w:bottom w:w="0" w:type="dxa"/>
        <w:right w:w="40" w:type="dxa"/>
      </w:tblCellMar>
    </w:tblPr>
    <w:tblGrid>
      <w:gridCol w:w="3345"/>
      <w:gridCol w:w="3556"/>
      <w:gridCol w:w="3346"/>
    </w:tblGrid>
    <w:tr>
      <w:trPr>
        <w:trHeight w:val="1663" w:hRule="exact"/>
      </w:trPr>
      <w:tc>
        <w:tcPr>
          <w:tcW w:w="3345" w:type="dxa"/>
          <w:tcBorders/>
          <w:vAlign w:val="center"/>
        </w:tcPr>
        <w:p>
          <w:pPr>
            <w:pStyle w:val="ConsPlusNormal"/>
            <w:widowControl w:val="false"/>
            <w:tabs>
              <w:tab w:val="clear" w:pos="720"/>
            </w:tabs>
            <w:bidi w:val="0"/>
            <w:ind w:left="0" w:right="0" w:hanging="0"/>
            <w:jc w:val="left"/>
            <w:textAlignment w:val="auto"/>
            <w:rPr/>
          </w:pPr>
          <w:r>
            <w:rPr>
              <w:rFonts w:eastAsia="Times New Roman" w:cs="Times New Roman"/>
              <w:b/>
              <w:bCs/>
              <w:color w:val="F58220"/>
              <w:sz w:val="28"/>
              <w:szCs w:val="28"/>
              <w:lang w:val="ru-RU" w:eastAsia="ru-RU" w:bidi="ar-SA"/>
            </w:rPr>
            <w:t>КонсультантПлюс</w:t>
          </w:r>
          <w:r>
            <w:rPr/>
            <w:br/>
          </w:r>
          <w:r>
            <w:rPr>
              <w:rFonts w:eastAsia="Times New Roman" w:cs="Times New Roman"/>
              <w:b/>
              <w:bCs/>
              <w:sz w:val="16"/>
              <w:szCs w:val="16"/>
              <w:lang w:val="ru-RU" w:eastAsia="ru-RU" w:bidi="ar-SA"/>
            </w:rPr>
            <w:t>надежная правовая поддержка</w:t>
          </w:r>
        </w:p>
      </w:tc>
      <w:tc>
        <w:tcPr>
          <w:tcW w:w="3556" w:type="dxa"/>
          <w:tcBorders/>
          <w:vAlign w:val="center"/>
        </w:tcPr>
        <w:p>
          <w:pPr>
            <w:pStyle w:val="ConsPlusNormal"/>
            <w:widowControl w:val="false"/>
            <w:tabs>
              <w:tab w:val="clear" w:pos="720"/>
            </w:tabs>
            <w:bidi w:val="0"/>
            <w:ind w:left="0" w:right="0" w:hanging="0"/>
            <w:jc w:val="center"/>
            <w:textAlignment w:val="auto"/>
            <w:rPr/>
          </w:pPr>
          <w:hyperlink r:id="rId1">
            <w:r>
              <w:rPr>
                <w:rFonts w:eastAsia="Times New Roman" w:cs="Times New Roman"/>
                <w:b/>
                <w:bCs/>
                <w:color w:val="0000FF"/>
                <w:sz w:val="20"/>
                <w:szCs w:val="20"/>
                <w:lang w:val="ru-RU" w:eastAsia="ru-RU" w:bidi="ar-SA"/>
              </w:rPr>
              <w:t>www.consultant.ru</w:t>
            </w:r>
          </w:hyperlink>
        </w:p>
      </w:tc>
      <w:tc>
        <w:tcPr>
          <w:tcW w:w="3346" w:type="dxa"/>
          <w:tcBorders/>
          <w:vAlign w:val="center"/>
        </w:tcPr>
        <w:p>
          <w:pPr>
            <w:pStyle w:val="ConsPlusNormal"/>
            <w:widowControl w:val="false"/>
            <w:tabs>
              <w:tab w:val="clear" w:pos="720"/>
            </w:tabs>
            <w:bidi w:val="0"/>
            <w:ind w:left="0" w:right="0" w:hanging="0"/>
            <w:jc w:val="right"/>
            <w:textAlignment w:val="auto"/>
            <w:rPr/>
          </w:pPr>
          <w:r>
            <w:rPr>
              <w:rFonts w:eastAsia="Times New Roman" w:cs="Times New Roman"/>
              <w:sz w:val="20"/>
              <w:szCs w:val="20"/>
              <w:lang w:val="ru-RU" w:eastAsia="ru-RU" w:bidi="ar-SA"/>
            </w:rPr>
            <w:t xml:space="preserve">Страница </w:t>
          </w:r>
          <w:r>
            <w:rPr>
              <w:rFonts w:eastAsia="Times New Roman" w:cs="Times New Roman"/>
              <w:sz w:val="20"/>
              <w:szCs w:val="20"/>
              <w:lang w:val="ru-RU" w:eastAsia="ru-RU" w:bidi="ar-SA"/>
            </w:rPr>
            <w:fldChar w:fldCharType="begin"/>
          </w:r>
          <w:r>
            <w:rPr>
              <w:sz w:val="20"/>
              <w:szCs w:val="20"/>
              <w:rFonts w:eastAsia="Times New Roman" w:cs="Times New Roman"/>
              <w:lang w:val="ru-RU" w:eastAsia="ru-RU" w:bidi="ar-SA"/>
            </w:rPr>
            <w:instrText> PAGE </w:instrText>
          </w:r>
          <w:r>
            <w:rPr>
              <w:sz w:val="20"/>
              <w:szCs w:val="20"/>
              <w:rFonts w:eastAsia="Times New Roman" w:cs="Times New Roman"/>
              <w:lang w:val="ru-RU" w:eastAsia="ru-RU" w:bidi="ar-SA"/>
            </w:rPr>
            <w:fldChar w:fldCharType="separate"/>
          </w:r>
          <w:r>
            <w:rPr>
              <w:sz w:val="20"/>
              <w:szCs w:val="20"/>
              <w:rFonts w:eastAsia="Times New Roman" w:cs="Times New Roman"/>
              <w:lang w:val="ru-RU" w:eastAsia="ru-RU" w:bidi="ar-SA"/>
            </w:rPr>
            <w:t>22</w:t>
          </w:r>
          <w:r>
            <w:rPr>
              <w:sz w:val="20"/>
              <w:szCs w:val="20"/>
              <w:rFonts w:eastAsia="Times New Roman" w:cs="Times New Roman"/>
              <w:lang w:val="ru-RU" w:eastAsia="ru-RU" w:bidi="ar-SA"/>
            </w:rPr>
            <w:fldChar w:fldCharType="end"/>
          </w:r>
          <w:r>
            <w:rPr>
              <w:rFonts w:eastAsia="Times New Roman" w:cs="Times New Roman"/>
              <w:sz w:val="20"/>
              <w:szCs w:val="20"/>
              <w:lang w:val="ru-RU" w:eastAsia="ru-RU" w:bidi="ar-SA"/>
            </w:rPr>
            <w:t xml:space="preserve"> из </w:t>
          </w:r>
          <w:r>
            <w:rPr>
              <w:rFonts w:eastAsia="Times New Roman" w:cs="Times New Roman"/>
              <w:sz w:val="20"/>
              <w:szCs w:val="20"/>
              <w:lang w:val="ru-RU" w:eastAsia="ru-RU" w:bidi="ar-SA"/>
            </w:rPr>
            <w:fldChar w:fldCharType="begin"/>
          </w:r>
          <w:r>
            <w:rPr>
              <w:sz w:val="20"/>
              <w:szCs w:val="20"/>
              <w:rFonts w:eastAsia="Times New Roman" w:cs="Times New Roman"/>
              <w:lang w:val="ru-RU" w:eastAsia="ru-RU" w:bidi="ar-SA"/>
            </w:rPr>
            <w:instrText> NUMPAGES </w:instrText>
          </w:r>
          <w:r>
            <w:rPr>
              <w:sz w:val="20"/>
              <w:szCs w:val="20"/>
              <w:rFonts w:eastAsia="Times New Roman" w:cs="Times New Roman"/>
              <w:lang w:val="ru-RU" w:eastAsia="ru-RU" w:bidi="ar-SA"/>
            </w:rPr>
            <w:fldChar w:fldCharType="separate"/>
          </w:r>
          <w:r>
            <w:rPr>
              <w:sz w:val="20"/>
              <w:szCs w:val="20"/>
              <w:rFonts w:eastAsia="Times New Roman" w:cs="Times New Roman"/>
              <w:lang w:val="ru-RU" w:eastAsia="ru-RU" w:bidi="ar-SA"/>
            </w:rPr>
            <w:t>22</w:t>
          </w:r>
          <w:r>
            <w:rPr>
              <w:sz w:val="20"/>
              <w:szCs w:val="20"/>
              <w:rFonts w:eastAsia="Times New Roman" w:cs="Times New Roman"/>
              <w:lang w:val="ru-RU" w:eastAsia="ru-RU" w:bidi="ar-SA"/>
            </w:rPr>
            <w:fldChar w:fldCharType="end"/>
          </w:r>
        </w:p>
      </w:tc>
    </w:tr>
  </w:tbl>
  <w:p>
    <w:pPr>
      <w:pStyle w:val="ConsPlusNormal"/>
      <w:widowControl w:val="false"/>
      <w:bidi w:val="0"/>
      <w:ind w:left="0" w:right="0" w:hanging="0"/>
      <w:jc w:val="left"/>
      <w:textAlignment w:val="auto"/>
      <w:rPr>
        <w:rFonts w:ascii="Times New Roman" w:hAnsi="Times New Roman" w:eastAsia="Times New Roman" w:cs="Times New Roman"/>
        <w:sz w:val="2"/>
        <w:szCs w:val="2"/>
        <w:lang w:val="ru-RU" w:eastAsia="ru-RU" w:bidi="ar-SA"/>
      </w:rPr>
    </w:pPr>
    <w:r>
      <w:rPr>
        <w:rFonts w:eastAsia="Times New Roman" w:cs="Times New Roman"/>
        <w:sz w:val="2"/>
        <w:szCs w:val="2"/>
        <w:lang w:val="ru-RU" w:eastAsia="ru-RU" w:bidi="ar-SA"/>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47" w:type="dxa"/>
      <w:jc w:val="left"/>
      <w:tblInd w:w="0" w:type="dxa"/>
      <w:tblLayout w:type="fixed"/>
      <w:tblCellMar>
        <w:top w:w="0" w:type="dxa"/>
        <w:left w:w="40" w:type="dxa"/>
        <w:bottom w:w="0" w:type="dxa"/>
        <w:right w:w="40" w:type="dxa"/>
      </w:tblCellMar>
    </w:tblPr>
    <w:tblGrid>
      <w:gridCol w:w="5646"/>
      <w:gridCol w:w="418"/>
      <w:gridCol w:w="4183"/>
    </w:tblGrid>
    <w:tr>
      <w:trPr>
        <w:trHeight w:val="1683" w:hRule="exact"/>
      </w:trPr>
      <w:tc>
        <w:tcPr>
          <w:tcW w:w="5646" w:type="dxa"/>
          <w:tcBorders/>
          <w:vAlign w:val="center"/>
        </w:tcPr>
        <w:p>
          <w:pPr>
            <w:pStyle w:val="ConsPlusNormal"/>
            <w:widowControl w:val="false"/>
            <w:tabs>
              <w:tab w:val="clear" w:pos="720"/>
            </w:tabs>
            <w:bidi w:val="0"/>
            <w:ind w:left="0" w:right="0" w:hanging="0"/>
            <w:jc w:val="left"/>
            <w:textAlignment w:val="auto"/>
            <w:rPr>
              <w:lang w:val="ru-RU"/>
            </w:rPr>
          </w:pPr>
          <w:r>
            <w:rPr>
              <w:rFonts w:eastAsia="Times New Roman" w:cs="Times New Roman"/>
              <w:sz w:val="16"/>
              <w:szCs w:val="16"/>
              <w:lang w:val="ru-RU" w:eastAsia="ru-RU" w:bidi="ar-SA"/>
            </w:rPr>
            <w:t>Постановление Правительства Москвы от 31.05.2011 N 234-ПП</w:t>
          </w:r>
          <w:r>
            <w:rPr/>
            <w:br/>
          </w:r>
          <w:r>
            <w:rPr>
              <w:rFonts w:eastAsia="Times New Roman" w:cs="Times New Roman"/>
              <w:sz w:val="16"/>
              <w:szCs w:val="16"/>
              <w:lang w:val="ru-RU" w:eastAsia="ru-RU" w:bidi="ar-SA"/>
            </w:rPr>
            <w:t>(ред. от 20.09.2019)</w:t>
          </w:r>
          <w:r>
            <w:rPr/>
            <w:br/>
          </w:r>
          <w:r>
            <w:rPr>
              <w:rFonts w:eastAsia="Times New Roman" w:cs="Times New Roman"/>
              <w:sz w:val="16"/>
              <w:szCs w:val="16"/>
              <w:lang w:val="ru-RU" w:eastAsia="ru-RU" w:bidi="ar-SA"/>
            </w:rPr>
            <w:t>"Об организации работы по выявлению и пре...</w:t>
          </w:r>
        </w:p>
      </w:tc>
      <w:tc>
        <w:tcPr>
          <w:tcW w:w="418" w:type="dxa"/>
          <w:tcBorders/>
          <w:vAlign w:val="center"/>
        </w:tcPr>
        <w:p>
          <w:pPr>
            <w:pStyle w:val="ConsPlusNormal"/>
            <w:widowControl w:val="false"/>
            <w:tabs>
              <w:tab w:val="clear" w:pos="720"/>
            </w:tabs>
            <w:bidi w:val="0"/>
            <w:ind w:left="0" w:right="0" w:hanging="0"/>
            <w:jc w:val="center"/>
            <w:textAlignment w:val="auto"/>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p>
        <w:p>
          <w:pPr>
            <w:pStyle w:val="ConsPlusNormal"/>
            <w:widowControl w:val="false"/>
            <w:tabs>
              <w:tab w:val="clear" w:pos="720"/>
            </w:tabs>
            <w:bidi w:val="0"/>
            <w:ind w:left="0" w:right="0" w:hanging="0"/>
            <w:jc w:val="center"/>
            <w:textAlignment w:val="auto"/>
            <w:rPr>
              <w:rFonts w:ascii="Times New Roman" w:hAnsi="Times New Roman" w:eastAsia="Times New Roman" w:cs="Times New Roman"/>
              <w:sz w:val="24"/>
              <w:szCs w:val="24"/>
              <w:lang w:val="ru-RU" w:eastAsia="ru-RU" w:bidi="ar-SA"/>
            </w:rPr>
          </w:pPr>
          <w:r>
            <w:rPr>
              <w:rFonts w:eastAsia="Times New Roman" w:cs="Times New Roman"/>
              <w:sz w:val="24"/>
              <w:szCs w:val="24"/>
              <w:lang w:val="ru-RU" w:eastAsia="ru-RU" w:bidi="ar-SA"/>
            </w:rPr>
          </w:r>
        </w:p>
      </w:tc>
      <w:tc>
        <w:tcPr>
          <w:tcW w:w="4183" w:type="dxa"/>
          <w:tcBorders/>
          <w:vAlign w:val="center"/>
        </w:tcPr>
        <w:p>
          <w:pPr>
            <w:pStyle w:val="ConsPlusNormal"/>
            <w:widowControl w:val="false"/>
            <w:tabs>
              <w:tab w:val="clear" w:pos="720"/>
            </w:tabs>
            <w:bidi w:val="0"/>
            <w:ind w:left="0" w:right="0" w:hanging="0"/>
            <w:jc w:val="right"/>
            <w:textAlignment w:val="auto"/>
            <w:rPr/>
          </w:pPr>
          <w:r>
            <w:rPr>
              <w:rFonts w:eastAsia="Times New Roman" w:cs="Times New Roman"/>
              <w:sz w:val="18"/>
              <w:szCs w:val="18"/>
              <w:lang w:val="ru-RU" w:eastAsia="ru-RU" w:bidi="ar-SA"/>
            </w:rPr>
            <w:t xml:space="preserve">Документ предоставлен </w:t>
          </w:r>
          <w:hyperlink r:id="rId1">
            <w:r>
              <w:rPr>
                <w:rFonts w:eastAsia="Times New Roman" w:cs="Times New Roman"/>
                <w:color w:val="0000FF"/>
                <w:sz w:val="18"/>
                <w:szCs w:val="18"/>
                <w:lang w:val="ru-RU" w:eastAsia="ru-RU" w:bidi="ar-SA"/>
              </w:rPr>
              <w:t>КонсультантПлюс</w:t>
            </w:r>
          </w:hyperlink>
          <w:r>
            <w:rPr/>
            <w:br/>
          </w:r>
          <w:r>
            <w:rPr>
              <w:rFonts w:eastAsia="Times New Roman" w:cs="Times New Roman"/>
              <w:sz w:val="16"/>
              <w:szCs w:val="16"/>
              <w:lang w:val="ru-RU" w:eastAsia="ru-RU" w:bidi="ar-SA"/>
            </w:rPr>
            <w:t>Дата сохранения: 22.03.2021</w:t>
          </w:r>
        </w:p>
      </w:tc>
    </w:tr>
  </w:tbl>
  <w:p>
    <w:pPr>
      <w:pStyle w:val="ConsPlusNormal"/>
      <w:widowControl w:val="false"/>
      <w:pBdr>
        <w:bottom w:val="single" w:sz="12" w:space="0" w:color="000000"/>
      </w:pBdr>
      <w:bidi w:val="0"/>
      <w:ind w:left="0" w:right="0" w:hanging="0"/>
      <w:jc w:val="center"/>
      <w:textAlignment w:val="auto"/>
      <w:rPr>
        <w:rFonts w:ascii="Times New Roman" w:hAnsi="Times New Roman" w:eastAsia="Times New Roman" w:cs="Times New Roman"/>
        <w:sz w:val="2"/>
        <w:szCs w:val="2"/>
        <w:lang w:val="ru-RU" w:eastAsia="ru-RU" w:bidi="ar-SA"/>
      </w:rPr>
    </w:pPr>
    <w:r>
      <w:rPr>
        <w:rFonts w:eastAsia="Times New Roman" w:cs="Times New Roman"/>
        <w:sz w:val="2"/>
        <w:szCs w:val="2"/>
        <w:lang w:val="ru-RU" w:eastAsia="ru-RU" w:bidi="ar-SA"/>
      </w:rPr>
    </w:r>
  </w:p>
  <w:p>
    <w:pPr>
      <w:pStyle w:val="ConsPlusNormal"/>
      <w:widowControl w:val="false"/>
      <w:bidi w:val="0"/>
      <w:ind w:left="0" w:right="0" w:hanging="0"/>
      <w:jc w:val="left"/>
      <w:textAlignment w:val="auto"/>
      <w:rPr/>
    </w:pPr>
    <w:r>
      <w:rPr>
        <w:rFonts w:eastAsia="Times New Roman" w:cs="Times New Roman"/>
        <w:sz w:val="10"/>
        <w:szCs w:val="10"/>
        <w:lang w:val="ru-RU" w:eastAsia="ru-RU" w:bidi="ar-SA"/>
      </w:rPr>
      <w:t xml:space="preserve"> </w:t>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bidi w:val="0"/>
      <w:spacing w:lineRule="auto" w:line="256" w:before="0" w:after="160"/>
      <w:jc w:val="left"/>
      <w:textAlignment w:val="auto"/>
    </w:pPr>
    <w:rPr>
      <w:rFonts w:ascii="Calibri" w:hAnsi="Calibri" w:eastAsia="Times New Roman" w:cs="Calibri"/>
      <w:color w:val="auto"/>
      <w:kern w:val="2"/>
      <w:sz w:val="22"/>
      <w:szCs w:val="22"/>
      <w:lang w:val="ru-RU" w:eastAsia="ru-RU" w:bidi="ar-SA"/>
    </w:rPr>
  </w:style>
  <w:style w:type="character" w:styleId="DefaultParagraphFont">
    <w:name w:val="Default Paragraph Font"/>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NormalTable">
    <w:name w:val="Normal Table"/>
    <w:qFormat/>
    <w:pPr>
      <w:widowControl/>
      <w:bidi w:val="0"/>
      <w:spacing w:lineRule="auto" w:line="256" w:before="0" w:after="160"/>
      <w:jc w:val="left"/>
      <w:textAlignment w:val="auto"/>
    </w:pPr>
    <w:rPr>
      <w:rFonts w:ascii="Calibri" w:hAnsi="Calibri" w:eastAsia="Times New Roman" w:cs="Calibri"/>
      <w:color w:val="auto"/>
      <w:kern w:val="2"/>
      <w:sz w:val="22"/>
      <w:szCs w:val="22"/>
      <w:lang w:val="ru-RU" w:eastAsia="ru-RU" w:bidi="ar-SA"/>
    </w:rPr>
  </w:style>
  <w:style w:type="paragraph" w:styleId="ConsPlusNormal">
    <w:name w:val="ConsPlusNormal"/>
    <w:qFormat/>
    <w:pPr>
      <w:widowControl w:val="false"/>
      <w:bidi w:val="0"/>
      <w:jc w:val="left"/>
      <w:textAlignment w:val="auto"/>
    </w:pPr>
    <w:rPr>
      <w:rFonts w:ascii="Times New Roman" w:hAnsi="Times New Roman" w:eastAsia="Times New Roman" w:cs="Times New Roman"/>
      <w:color w:val="auto"/>
      <w:kern w:val="2"/>
      <w:sz w:val="24"/>
      <w:szCs w:val="24"/>
      <w:lang w:val="ru-RU" w:eastAsia="ru-RU" w:bidi="ar-SA"/>
    </w:rPr>
  </w:style>
  <w:style w:type="paragraph" w:styleId="ConsPlusNonformat">
    <w:name w:val="ConsPlusNonformat"/>
    <w:qFormat/>
    <w:pPr>
      <w:widowControl w:val="false"/>
      <w:bidi w:val="0"/>
      <w:jc w:val="left"/>
      <w:textAlignment w:val="auto"/>
    </w:pPr>
    <w:rPr>
      <w:rFonts w:ascii="Courier New" w:hAnsi="Courier New" w:eastAsia="Times New Roman" w:cs="Courier New"/>
      <w:color w:val="auto"/>
      <w:kern w:val="2"/>
      <w:sz w:val="20"/>
      <w:szCs w:val="20"/>
      <w:lang w:val="ru-RU" w:eastAsia="ru-RU" w:bidi="ar-SA"/>
    </w:rPr>
  </w:style>
  <w:style w:type="paragraph" w:styleId="ConsPlusTitle">
    <w:name w:val="ConsPlusTitle"/>
    <w:qFormat/>
    <w:pPr>
      <w:widowControl w:val="false"/>
      <w:bidi w:val="0"/>
      <w:jc w:val="left"/>
      <w:textAlignment w:val="auto"/>
    </w:pPr>
    <w:rPr>
      <w:rFonts w:ascii="Arial" w:hAnsi="Arial" w:eastAsia="Times New Roman" w:cs="Arial"/>
      <w:b/>
      <w:bCs/>
      <w:color w:val="auto"/>
      <w:kern w:val="2"/>
      <w:sz w:val="24"/>
      <w:szCs w:val="24"/>
      <w:lang w:val="ru-RU" w:eastAsia="ru-RU" w:bidi="ar-SA"/>
    </w:rPr>
  </w:style>
  <w:style w:type="paragraph" w:styleId="ConsPlusCell">
    <w:name w:val="ConsPlusCell"/>
    <w:qFormat/>
    <w:pPr>
      <w:widowControl w:val="false"/>
      <w:bidi w:val="0"/>
      <w:jc w:val="left"/>
      <w:textAlignment w:val="auto"/>
    </w:pPr>
    <w:rPr>
      <w:rFonts w:ascii="Courier New" w:hAnsi="Courier New" w:eastAsia="Times New Roman" w:cs="Courier New"/>
      <w:color w:val="auto"/>
      <w:kern w:val="2"/>
      <w:sz w:val="20"/>
      <w:szCs w:val="20"/>
      <w:lang w:val="ru-RU" w:eastAsia="ru-RU" w:bidi="ar-SA"/>
    </w:rPr>
  </w:style>
  <w:style w:type="paragraph" w:styleId="ConsPlusDocList">
    <w:name w:val="ConsPlusDocList"/>
    <w:qFormat/>
    <w:pPr>
      <w:widowControl w:val="false"/>
      <w:bidi w:val="0"/>
      <w:jc w:val="left"/>
      <w:textAlignment w:val="auto"/>
    </w:pPr>
    <w:rPr>
      <w:rFonts w:ascii="Tahoma" w:hAnsi="Tahoma" w:eastAsia="Times New Roman" w:cs="Tahoma"/>
      <w:color w:val="auto"/>
      <w:kern w:val="2"/>
      <w:sz w:val="18"/>
      <w:szCs w:val="18"/>
      <w:lang w:val="ru-RU" w:eastAsia="ru-RU" w:bidi="ar-SA"/>
    </w:rPr>
  </w:style>
  <w:style w:type="paragraph" w:styleId="ConsPlusTitlePage">
    <w:name w:val="ConsPlusTitlePage"/>
    <w:qFormat/>
    <w:pPr>
      <w:widowControl w:val="false"/>
      <w:bidi w:val="0"/>
      <w:jc w:val="left"/>
      <w:textAlignment w:val="auto"/>
    </w:pPr>
    <w:rPr>
      <w:rFonts w:ascii="Tahoma" w:hAnsi="Tahoma" w:eastAsia="Times New Roman" w:cs="Tahoma"/>
      <w:color w:val="auto"/>
      <w:kern w:val="2"/>
      <w:sz w:val="24"/>
      <w:szCs w:val="24"/>
      <w:lang w:val="ru-RU" w:eastAsia="ru-RU" w:bidi="ar-SA"/>
    </w:rPr>
  </w:style>
  <w:style w:type="paragraph" w:styleId="ConsPlusJurTerm">
    <w:name w:val="ConsPlusJurTerm"/>
    <w:qFormat/>
    <w:pPr>
      <w:widowControl w:val="false"/>
      <w:bidi w:val="0"/>
      <w:jc w:val="left"/>
      <w:textAlignment w:val="auto"/>
    </w:pPr>
    <w:rPr>
      <w:rFonts w:ascii="Times New Roman" w:hAnsi="Times New Roman" w:eastAsia="Times New Roman" w:cs="Times New Roman"/>
      <w:color w:val="auto"/>
      <w:kern w:val="2"/>
      <w:sz w:val="24"/>
      <w:szCs w:val="24"/>
      <w:lang w:val="ru-RU" w:eastAsia="ru-RU" w:bidi="ar-SA"/>
    </w:rPr>
  </w:style>
  <w:style w:type="paragraph" w:styleId="ConsPlusTextList">
    <w:name w:val="ConsPlusTextList"/>
    <w:qFormat/>
    <w:pPr>
      <w:widowControl w:val="false"/>
      <w:bidi w:val="0"/>
      <w:jc w:val="left"/>
      <w:textAlignment w:val="auto"/>
    </w:pPr>
    <w:rPr>
      <w:rFonts w:ascii="Times New Roman" w:hAnsi="Times New Roman" w:eastAsia="Times New Roman" w:cs="Times New Roman"/>
      <w:color w:val="auto"/>
      <w:kern w:val="2"/>
      <w:sz w:val="24"/>
      <w:szCs w:val="24"/>
      <w:lang w:val="ru-RU" w:eastAsia="ru-RU" w:bidi="ar-SA"/>
    </w:rPr>
  </w:style>
  <w:style w:type="paragraph" w:styleId="ConsPlusTextList1">
    <w:name w:val="ConsPlusTextList1"/>
    <w:qFormat/>
    <w:pPr>
      <w:widowControl w:val="false"/>
      <w:bidi w:val="0"/>
      <w:jc w:val="left"/>
      <w:textAlignment w:val="auto"/>
    </w:pPr>
    <w:rPr>
      <w:rFonts w:ascii="Times New Roman" w:hAnsi="Times New Roman" w:eastAsia="Times New Roman" w:cs="Times New Roman"/>
      <w:color w:val="auto"/>
      <w:kern w:val="2"/>
      <w:sz w:val="24"/>
      <w:szCs w:val="24"/>
      <w:lang w:val="ru-RU" w:eastAsia="ru-RU" w:bidi="ar-SA"/>
    </w:rPr>
  </w:style>
  <w:style w:type="paragraph" w:styleId="Style20">
    <w:name w:val="Верхний и нижний колонтитулы"/>
    <w:basedOn w:val="Normal"/>
    <w:qFormat/>
    <w:pPr/>
    <w:rPr/>
  </w:style>
  <w:style w:type="paragraph" w:styleId="Style21">
    <w:name w:val="Header"/>
    <w:basedOn w:val="Style20"/>
    <w:pPr/>
    <w:rPr/>
  </w:style>
  <w:style w:type="paragraph" w:styleId="Style22">
    <w:name w:val="Footer"/>
    <w:basedOn w:val="Style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consultant.ru/" TargetMode="External"/><Relationship Id="rId4" Type="http://schemas.openxmlformats.org/officeDocument/2006/relationships/hyperlink" Target="http://www.consultant.ru/" TargetMode="External"/><Relationship Id="rId5" Type="http://schemas.openxmlformats.org/officeDocument/2006/relationships/hyperlink" Target="https://docs7.online-sps.ru/cgi/online.cgi?req=doc&amp;base=MLAW&amp;n=142015&amp;date=22.03.2021&amp;dst=100005&amp;fld=134" TargetMode="External"/><Relationship Id="rId6" Type="http://schemas.openxmlformats.org/officeDocument/2006/relationships/hyperlink" Target="https://docs7.online-sps.ru/cgi/online.cgi?req=doc&amp;base=MLAW&amp;n=193596&amp;date=22.03.2021&amp;dst=100018&amp;fld=134" TargetMode="External"/><Relationship Id="rId7" Type="http://schemas.openxmlformats.org/officeDocument/2006/relationships/hyperlink" Target="https://docs7.online-sps.ru/cgi/online.cgi?req=doc&amp;base=MLAW&amp;n=210515&amp;date=22.03.2021&amp;dst=100036&amp;fld=134" TargetMode="External"/><Relationship Id="rId8" Type="http://schemas.openxmlformats.org/officeDocument/2006/relationships/hyperlink" Target="https://docs7.online-sps.ru/cgi/online.cgi?req=doc&amp;base=MLAW&amp;n=198293&amp;date=22.03.2021&amp;dst=100011&amp;fld=134" TargetMode="External"/><Relationship Id="rId9" Type="http://schemas.openxmlformats.org/officeDocument/2006/relationships/hyperlink" Target="https://docs7.online-sps.ru/cgi/online.cgi?req=doc&amp;base=LAW&amp;n=378831&amp;date=22.03.2021&amp;dst=101187&amp;fld=134" TargetMode="External"/><Relationship Id="rId10" Type="http://schemas.openxmlformats.org/officeDocument/2006/relationships/hyperlink" Target="https://docs7.online-sps.ru/cgi/online.cgi?req=doc&amp;base=MLAW&amp;n=210515&amp;date=22.03.2021&amp;dst=100037&amp;fld=134" TargetMode="External"/><Relationship Id="rId11" Type="http://schemas.openxmlformats.org/officeDocument/2006/relationships/hyperlink" Target="https://docs7.online-sps.ru/cgi/online.cgi?req=doc&amp;base=MLAW&amp;n=198293&amp;date=22.03.2021&amp;dst=100012&amp;fld=134" TargetMode="External"/><Relationship Id="rId12" Type="http://schemas.openxmlformats.org/officeDocument/2006/relationships/hyperlink" Target="https://docs7.online-sps.ru/cgi/online.cgi?req=doc&amp;base=LAW&amp;n=373276&amp;date=22.03.2021&amp;dst=171&amp;fld=134" TargetMode="External"/><Relationship Id="rId13" Type="http://schemas.openxmlformats.org/officeDocument/2006/relationships/hyperlink" Target="https://docs7.online-sps.ru/cgi/online.cgi?req=doc&amp;base=LAW&amp;n=373276&amp;date=22.03.2021&amp;dst=2627&amp;fld=134" TargetMode="External"/><Relationship Id="rId14" Type="http://schemas.openxmlformats.org/officeDocument/2006/relationships/hyperlink" Target="https://docs7.online-sps.ru/cgi/online.cgi?req=doc&amp;base=LAW&amp;n=378824&amp;date=22.03.2021&amp;dst=7999&amp;fld=134" TargetMode="External"/><Relationship Id="rId15" Type="http://schemas.openxmlformats.org/officeDocument/2006/relationships/hyperlink" Target="https://docs7.online-sps.ru/cgi/online.cgi?req=doc&amp;base=MLAW&amp;n=198293&amp;date=22.03.2021&amp;dst=100014&amp;fld=134" TargetMode="External"/><Relationship Id="rId16" Type="http://schemas.openxmlformats.org/officeDocument/2006/relationships/hyperlink" Target="https://docs7.online-sps.ru/cgi/online.cgi?req=doc&amp;base=MLAW&amp;n=198293&amp;date=22.03.2021&amp;dst=100020&amp;fld=134" TargetMode="External"/><Relationship Id="rId17" Type="http://schemas.openxmlformats.org/officeDocument/2006/relationships/hyperlink" Target="https://docs7.online-sps.ru/cgi/online.cgi?req=doc&amp;base=MLAW&amp;n=198293&amp;date=22.03.2021&amp;dst=100021&amp;fld=134" TargetMode="External"/><Relationship Id="rId18" Type="http://schemas.openxmlformats.org/officeDocument/2006/relationships/hyperlink" Target="https://docs7.online-sps.ru/cgi/online.cgi?req=doc&amp;base=MLAW&amp;n=210515&amp;date=22.03.2021&amp;dst=100038&amp;fld=134" TargetMode="External"/><Relationship Id="rId19" Type="http://schemas.openxmlformats.org/officeDocument/2006/relationships/hyperlink" Target="https://docs7.online-sps.ru/cgi/online.cgi?req=doc&amp;base=MLAW&amp;n=198293&amp;date=22.03.2021&amp;dst=100022&amp;fld=134" TargetMode="External"/><Relationship Id="rId20" Type="http://schemas.openxmlformats.org/officeDocument/2006/relationships/hyperlink" Target="https://docs7.online-sps.ru/cgi/online.cgi?req=doc&amp;base=MLAW&amp;n=210515&amp;date=22.03.2021&amp;dst=100050&amp;fld=134" TargetMode="External"/><Relationship Id="rId21" Type="http://schemas.openxmlformats.org/officeDocument/2006/relationships/hyperlink" Target="https://docs7.online-sps.ru/cgi/online.cgi?req=doc&amp;base=MLAW&amp;n=210515&amp;date=22.03.2021&amp;dst=100052&amp;fld=134" TargetMode="External"/><Relationship Id="rId22" Type="http://schemas.openxmlformats.org/officeDocument/2006/relationships/hyperlink" Target="https://docs7.online-sps.ru/cgi/online.cgi?req=doc&amp;base=MLAW&amp;n=198293&amp;date=22.03.2021&amp;dst=100022&amp;fld=134" TargetMode="External"/><Relationship Id="rId23" Type="http://schemas.openxmlformats.org/officeDocument/2006/relationships/hyperlink" Target="https://docs7.online-sps.ru/cgi/online.cgi?req=doc&amp;base=MLAW&amp;n=210515&amp;date=22.03.2021&amp;dst=100055&amp;fld=134" TargetMode="External"/><Relationship Id="rId24" Type="http://schemas.openxmlformats.org/officeDocument/2006/relationships/hyperlink" Target="https://docs7.online-sps.ru/cgi/online.cgi?req=doc&amp;base=MLAW&amp;n=198293&amp;date=22.03.2021&amp;dst=100023&amp;fld=134" TargetMode="External"/><Relationship Id="rId25" Type="http://schemas.openxmlformats.org/officeDocument/2006/relationships/hyperlink" Target="https://docs7.online-sps.ru/cgi/online.cgi?req=doc&amp;base=MLAW&amp;n=210515&amp;date=22.03.2021&amp;dst=100059&amp;fld=134" TargetMode="External"/><Relationship Id="rId26" Type="http://schemas.openxmlformats.org/officeDocument/2006/relationships/hyperlink" Target="https://docs7.online-sps.ru/cgi/online.cgi?req=doc&amp;base=MLAW&amp;n=210515&amp;date=22.03.2021&amp;dst=100059&amp;fld=134" TargetMode="External"/><Relationship Id="rId27" Type="http://schemas.openxmlformats.org/officeDocument/2006/relationships/hyperlink" Target="https://docs7.online-sps.ru/cgi/online.cgi?req=doc&amp;base=MLAW&amp;n=210515&amp;date=22.03.2021&amp;dst=100064&amp;fld=134" TargetMode="External"/><Relationship Id="rId28" Type="http://schemas.openxmlformats.org/officeDocument/2006/relationships/hyperlink" Target="https://docs7.online-sps.ru/cgi/online.cgi?req=doc&amp;base=MLAW&amp;n=210515&amp;date=22.03.2021&amp;dst=100059&amp;fld=134" TargetMode="External"/><Relationship Id="rId29" Type="http://schemas.openxmlformats.org/officeDocument/2006/relationships/hyperlink" Target="https://docs7.online-sps.ru/cgi/online.cgi?req=doc&amp;base=MLAW&amp;n=198293&amp;date=22.03.2021&amp;dst=100026&amp;fld=134" TargetMode="External"/><Relationship Id="rId30" Type="http://schemas.openxmlformats.org/officeDocument/2006/relationships/hyperlink" Target="https://docs7.online-sps.ru/cgi/online.cgi?req=doc&amp;base=MLAW&amp;n=210515&amp;date=22.03.2021&amp;dst=100059&amp;fld=134" TargetMode="External"/><Relationship Id="rId31" Type="http://schemas.openxmlformats.org/officeDocument/2006/relationships/hyperlink" Target="https://docs7.online-sps.ru/cgi/online.cgi?req=doc&amp;base=MLAW&amp;n=210515&amp;date=22.03.2021&amp;dst=100059&amp;fld=134" TargetMode="External"/><Relationship Id="rId32" Type="http://schemas.openxmlformats.org/officeDocument/2006/relationships/hyperlink" Target="https://docs7.online-sps.ru/cgi/online.cgi?req=doc&amp;base=MLAW&amp;n=72678&amp;date=22.03.2021" TargetMode="External"/><Relationship Id="rId33" Type="http://schemas.openxmlformats.org/officeDocument/2006/relationships/hyperlink" Target="https://docs7.online-sps.ru/cgi/online.cgi?req=doc&amp;base=MLAW&amp;n=210515&amp;date=22.03.2021&amp;dst=100059&amp;fld=134" TargetMode="External"/><Relationship Id="rId34" Type="http://schemas.openxmlformats.org/officeDocument/2006/relationships/hyperlink" Target="https://docs7.online-sps.ru/cgi/online.cgi?req=doc&amp;base=MLAW&amp;n=125538&amp;date=22.03.2021" TargetMode="External"/><Relationship Id="rId35" Type="http://schemas.openxmlformats.org/officeDocument/2006/relationships/hyperlink" Target="https://docs7.online-sps.ru/cgi/online.cgi?req=doc&amp;base=MLAW&amp;n=210558&amp;date=22.03.2021&amp;dst=100013&amp;fld=134" TargetMode="External"/><Relationship Id="rId36" Type="http://schemas.openxmlformats.org/officeDocument/2006/relationships/hyperlink" Target="https://docs7.online-sps.ru/cgi/online.cgi?req=doc&amp;base=MLAW&amp;n=125869&amp;date=22.03.2021" TargetMode="External"/><Relationship Id="rId37" Type="http://schemas.openxmlformats.org/officeDocument/2006/relationships/hyperlink" Target="https://docs7.online-sps.ru/cgi/online.cgi?req=doc&amp;base=MLAW&amp;n=210515&amp;date=22.03.2021&amp;dst=100059&amp;fld=134" TargetMode="External"/><Relationship Id="rId38" Type="http://schemas.openxmlformats.org/officeDocument/2006/relationships/hyperlink" Target="https://docs7.online-sps.ru/cgi/online.cgi?req=doc&amp;base=MLAW&amp;n=112881&amp;date=22.03.2021&amp;dst=100005&amp;fld=134" TargetMode="External"/><Relationship Id="rId39" Type="http://schemas.openxmlformats.org/officeDocument/2006/relationships/hyperlink" Target="https://docs7.online-sps.ru/cgi/online.cgi?req=doc&amp;base=MLAW&amp;n=210515&amp;date=22.03.2021&amp;dst=100059&amp;fld=134" TargetMode="External"/><Relationship Id="rId40" Type="http://schemas.openxmlformats.org/officeDocument/2006/relationships/hyperlink" Target="https://docs7.online-sps.ru/cgi/online.cgi?req=doc&amp;base=MLAW&amp;n=86017&amp;date=22.03.2021" TargetMode="External"/><Relationship Id="rId41" Type="http://schemas.openxmlformats.org/officeDocument/2006/relationships/hyperlink" Target="https://docs7.online-sps.ru/cgi/online.cgi?req=doc&amp;base=MLAW&amp;n=196838&amp;date=22.03.2021&amp;dst=100015&amp;fld=134" TargetMode="External"/><Relationship Id="rId42" Type="http://schemas.openxmlformats.org/officeDocument/2006/relationships/hyperlink" Target="https://docs7.online-sps.ru/cgi/online.cgi?req=doc&amp;base=MLAW&amp;n=172722&amp;date=22.03.2021" TargetMode="External"/><Relationship Id="rId43" Type="http://schemas.openxmlformats.org/officeDocument/2006/relationships/hyperlink" Target="https://docs7.online-sps.ru/cgi/online.cgi?req=doc&amp;base=MLAW&amp;n=210515&amp;date=22.03.2021&amp;dst=100059&amp;fld=134" TargetMode="External"/><Relationship Id="rId44" Type="http://schemas.openxmlformats.org/officeDocument/2006/relationships/hyperlink" Target="https://docs7.online-sps.ru/cgi/online.cgi?req=doc&amp;base=MLAW&amp;n=125726&amp;date=22.03.2021&amp;dst=100330&amp;fld=134" TargetMode="External"/><Relationship Id="rId45" Type="http://schemas.openxmlformats.org/officeDocument/2006/relationships/hyperlink" Target="https://docs7.online-sps.ru/cgi/online.cgi?req=doc&amp;base=MLAW&amp;n=210515&amp;date=22.03.2021&amp;dst=100059&amp;fld=134" TargetMode="External"/><Relationship Id="rId46" Type="http://schemas.openxmlformats.org/officeDocument/2006/relationships/hyperlink" Target="https://docs7.online-sps.ru/cgi/online.cgi?req=doc&amp;base=MLAW&amp;n=88266&amp;date=22.03.2021" TargetMode="External"/><Relationship Id="rId47" Type="http://schemas.openxmlformats.org/officeDocument/2006/relationships/hyperlink" Target="https://docs7.online-sps.ru/cgi/online.cgi?req=doc&amp;base=MLAW&amp;n=210515&amp;date=22.03.2021&amp;dst=100059&amp;fld=134" TargetMode="External"/><Relationship Id="rId48" Type="http://schemas.openxmlformats.org/officeDocument/2006/relationships/hyperlink" Target="https://docs7.online-sps.ru/cgi/online.cgi?req=doc&amp;base=MLAW&amp;n=90104&amp;date=22.03.2021" TargetMode="External"/><Relationship Id="rId49" Type="http://schemas.openxmlformats.org/officeDocument/2006/relationships/hyperlink" Target="https://docs7.online-sps.ru/cgi/online.cgi?req=doc&amp;base=MLAW&amp;n=210515&amp;date=22.03.2021&amp;dst=100059&amp;fld=134" TargetMode="External"/><Relationship Id="rId50" Type="http://schemas.openxmlformats.org/officeDocument/2006/relationships/hyperlink" Target="https://docs7.online-sps.ru/cgi/online.cgi?req=doc&amp;base=MLAW&amp;n=90549&amp;date=22.03.2021" TargetMode="External"/><Relationship Id="rId51" Type="http://schemas.openxmlformats.org/officeDocument/2006/relationships/hyperlink" Target="https://docs7.online-sps.ru/cgi/online.cgi?req=doc&amp;base=MLAW&amp;n=210515&amp;date=22.03.2021&amp;dst=100059&amp;fld=134" TargetMode="External"/><Relationship Id="rId52" Type="http://schemas.openxmlformats.org/officeDocument/2006/relationships/hyperlink" Target="https://docs7.online-sps.ru/cgi/online.cgi?req=doc&amp;base=MLAW&amp;n=93573&amp;date=22.03.2021" TargetMode="External"/><Relationship Id="rId53" Type="http://schemas.openxmlformats.org/officeDocument/2006/relationships/hyperlink" Target="https://docs7.online-sps.ru/cgi/online.cgi?req=doc&amp;base=MLAW&amp;n=210515&amp;date=22.03.2021&amp;dst=100059&amp;fld=134" TargetMode="External"/><Relationship Id="rId54" Type="http://schemas.openxmlformats.org/officeDocument/2006/relationships/hyperlink" Target="https://docs7.online-sps.ru/cgi/online.cgi?req=doc&amp;base=MLAW&amp;n=96051&amp;date=22.03.2021" TargetMode="External"/><Relationship Id="rId55" Type="http://schemas.openxmlformats.org/officeDocument/2006/relationships/hyperlink" Target="https://docs7.online-sps.ru/cgi/online.cgi?req=doc&amp;base=MLAW&amp;n=210515&amp;date=22.03.2021&amp;dst=100059&amp;fld=134" TargetMode="External"/><Relationship Id="rId56" Type="http://schemas.openxmlformats.org/officeDocument/2006/relationships/hyperlink" Target="https://docs7.online-sps.ru/cgi/online.cgi?req=doc&amp;base=MLAW&amp;n=125725&amp;date=22.03.2021&amp;dst=100053&amp;fld=134" TargetMode="External"/><Relationship Id="rId57" Type="http://schemas.openxmlformats.org/officeDocument/2006/relationships/hyperlink" Target="https://docs7.online-sps.ru/cgi/online.cgi?req=doc&amp;base=MLAW&amp;n=210515&amp;date=22.03.2021&amp;dst=100059&amp;fld=134" TargetMode="External"/><Relationship Id="rId58" Type="http://schemas.openxmlformats.org/officeDocument/2006/relationships/hyperlink" Target="https://docs7.online-sps.ru/cgi/online.cgi?req=doc&amp;base=MLAW&amp;n=106110&amp;date=22.03.2021&amp;dst=100005&amp;fld=134" TargetMode="External"/><Relationship Id="rId59" Type="http://schemas.openxmlformats.org/officeDocument/2006/relationships/hyperlink" Target="https://docs7.online-sps.ru/cgi/online.cgi?req=doc&amp;base=MLAW&amp;n=210515&amp;date=22.03.2021&amp;dst=100059&amp;fld=134" TargetMode="External"/><Relationship Id="rId60" Type="http://schemas.openxmlformats.org/officeDocument/2006/relationships/hyperlink" Target="https://docs7.online-sps.ru/cgi/online.cgi?req=doc&amp;base=MLAW&amp;n=125264&amp;date=22.03.2021&amp;dst=100014&amp;fld=134" TargetMode="External"/><Relationship Id="rId61" Type="http://schemas.openxmlformats.org/officeDocument/2006/relationships/hyperlink" Target="https://docs7.online-sps.ru/cgi/online.cgi?req=doc&amp;base=MLAW&amp;n=210515&amp;date=22.03.2021&amp;dst=100059&amp;fld=134" TargetMode="External"/><Relationship Id="rId62" Type="http://schemas.openxmlformats.org/officeDocument/2006/relationships/hyperlink" Target="https://docs7.online-sps.ru/cgi/online.cgi?req=doc&amp;base=MLAW&amp;n=114143&amp;date=22.03.2021" TargetMode="External"/><Relationship Id="rId63" Type="http://schemas.openxmlformats.org/officeDocument/2006/relationships/hyperlink" Target="https://docs7.online-sps.ru/cgi/online.cgi?req=doc&amp;base=MLAW&amp;n=210515&amp;date=22.03.2021&amp;dst=100059&amp;fld=134" TargetMode="External"/><Relationship Id="rId64" Type="http://schemas.openxmlformats.org/officeDocument/2006/relationships/hyperlink" Target="https://docs7.online-sps.ru/cgi/online.cgi?req=doc&amp;base=MLAW&amp;n=115808&amp;date=22.03.2021" TargetMode="External"/><Relationship Id="rId65" Type="http://schemas.openxmlformats.org/officeDocument/2006/relationships/hyperlink" Target="https://docs7.online-sps.ru/cgi/online.cgi?req=doc&amp;base=MLAW&amp;n=210515&amp;date=22.03.2021&amp;dst=100059&amp;fld=134" TargetMode="External"/><Relationship Id="rId66" Type="http://schemas.openxmlformats.org/officeDocument/2006/relationships/hyperlink" Target="https://docs7.online-sps.ru/cgi/online.cgi?req=doc&amp;base=MLAW&amp;n=125294&amp;date=22.03.2021&amp;dst=100026&amp;fld=134" TargetMode="External"/><Relationship Id="rId67" Type="http://schemas.openxmlformats.org/officeDocument/2006/relationships/hyperlink" Target="https://docs7.online-sps.ru/cgi/online.cgi?req=doc&amp;base=MLAW&amp;n=210515&amp;date=22.03.2021&amp;dst=100059&amp;fld=134" TargetMode="External"/><Relationship Id="rId68" Type="http://schemas.openxmlformats.org/officeDocument/2006/relationships/hyperlink" Target="https://docs7.online-sps.ru/cgi/online.cgi?req=doc&amp;base=MLAW&amp;n=210515&amp;date=22.03.2021&amp;dst=100065&amp;fld=134" TargetMode="External"/><Relationship Id="rId69" Type="http://schemas.openxmlformats.org/officeDocument/2006/relationships/hyperlink" Target="https://docs7.online-sps.ru/cgi/online.cgi?req=doc&amp;base=MLAW&amp;n=210515&amp;date=22.03.2021&amp;dst=100065&amp;fld=134" TargetMode="External"/><Relationship Id="rId70" Type="http://schemas.openxmlformats.org/officeDocument/2006/relationships/hyperlink" Target="https://docs7.online-sps.ru/cgi/online.cgi?req=doc&amp;base=MLAW&amp;n=210515&amp;date=22.03.2021&amp;dst=100066&amp;fld=134" TargetMode="External"/><Relationship Id="rId71" Type="http://schemas.openxmlformats.org/officeDocument/2006/relationships/hyperlink" Target="https://docs7.online-sps.ru/cgi/online.cgi?req=doc&amp;base=MLAW&amp;n=210515&amp;date=22.03.2021&amp;dst=100068&amp;fld=134" TargetMode="External"/><Relationship Id="rId72" Type="http://schemas.openxmlformats.org/officeDocument/2006/relationships/hyperlink" Target="https://docs7.online-sps.ru/cgi/online.cgi?req=doc&amp;base=MLAW&amp;n=210515&amp;date=22.03.2021&amp;dst=100069&amp;fld=134" TargetMode="External"/><Relationship Id="rId73" Type="http://schemas.openxmlformats.org/officeDocument/2006/relationships/hyperlink" Target="https://docs7.online-sps.ru/cgi/online.cgi?req=doc&amp;base=MLAW&amp;n=210465&amp;date=22.03.2021&amp;dst=100013&amp;fld=134" TargetMode="External"/><Relationship Id="rId74" Type="http://schemas.openxmlformats.org/officeDocument/2006/relationships/hyperlink" Target="https://docs7.online-sps.ru/cgi/online.cgi?req=doc&amp;base=MLAW&amp;n=142015&amp;date=22.03.2021&amp;dst=100005&amp;fld=134" TargetMode="External"/><Relationship Id="rId75" Type="http://schemas.openxmlformats.org/officeDocument/2006/relationships/hyperlink" Target="https://docs7.online-sps.ru/cgi/online.cgi?req=doc&amp;base=MLAW&amp;n=210515&amp;date=22.03.2021&amp;dst=100070&amp;fld=134" TargetMode="External"/><Relationship Id="rId76" Type="http://schemas.openxmlformats.org/officeDocument/2006/relationships/hyperlink" Target="https://docs7.online-sps.ru/cgi/online.cgi?req=doc&amp;base=MLAW&amp;n=198293&amp;date=22.03.2021&amp;dst=100027&amp;fld=134" TargetMode="External"/><Relationship Id="rId77" Type="http://schemas.openxmlformats.org/officeDocument/2006/relationships/hyperlink" Target="https://docs7.online-sps.ru/cgi/online.cgi?req=doc&amp;base=MLAW&amp;n=210515&amp;date=22.03.2021&amp;dst=100070&amp;fld=134" TargetMode="External"/><Relationship Id="rId78" Type="http://schemas.openxmlformats.org/officeDocument/2006/relationships/hyperlink" Target="https://docs7.online-sps.ru/cgi/online.cgi?req=doc&amp;base=MLAW&amp;n=146230&amp;date=22.03.2021" TargetMode="External"/><Relationship Id="rId79" Type="http://schemas.openxmlformats.org/officeDocument/2006/relationships/hyperlink" Target="https://docs7.online-sps.ru/cgi/online.cgi?req=doc&amp;base=MLAW&amp;n=210515&amp;date=22.03.2021&amp;dst=100071&amp;fld=134" TargetMode="External"/><Relationship Id="rId80" Type="http://schemas.openxmlformats.org/officeDocument/2006/relationships/hyperlink" Target="https://docs7.online-sps.ru/cgi/online.cgi?req=doc&amp;base=MLAW&amp;n=198293&amp;date=22.03.2021&amp;dst=100027&amp;fld=134" TargetMode="External"/><Relationship Id="rId81" Type="http://schemas.openxmlformats.org/officeDocument/2006/relationships/hyperlink" Target="https://docs7.online-sps.ru/cgi/online.cgi?req=doc&amp;base=MLAW&amp;n=210515&amp;date=22.03.2021&amp;dst=100074&amp;fld=134" TargetMode="External"/><Relationship Id="rId82" Type="http://schemas.openxmlformats.org/officeDocument/2006/relationships/hyperlink" Target="https://docs7.online-sps.ru/cgi/online.cgi?req=doc&amp;base=MLAW&amp;n=210515&amp;date=22.03.2021&amp;dst=100075&amp;fld=134" TargetMode="External"/><Relationship Id="rId83" Type="http://schemas.openxmlformats.org/officeDocument/2006/relationships/hyperlink" Target="https://docs7.online-sps.ru/cgi/online.cgi?req=doc&amp;base=MLAW&amp;n=210465&amp;date=22.03.2021&amp;dst=100013&amp;fld=134" TargetMode="External"/><Relationship Id="rId84" Type="http://schemas.openxmlformats.org/officeDocument/2006/relationships/hyperlink" Target="https://docs7.online-sps.ru/cgi/online.cgi?req=doc&amp;base=MLAW&amp;n=193596&amp;date=22.03.2021&amp;dst=100022&amp;fld=134" TargetMode="External"/><Relationship Id="rId85" Type="http://schemas.openxmlformats.org/officeDocument/2006/relationships/hyperlink" Target="https://docs7.online-sps.ru/cgi/online.cgi?req=doc&amp;base=MLAW&amp;n=210515&amp;date=22.03.2021&amp;dst=100077&amp;fld=134" TargetMode="External"/><Relationship Id="rId86" Type="http://schemas.openxmlformats.org/officeDocument/2006/relationships/hyperlink" Target="https://docs7.online-sps.ru/cgi/online.cgi?req=doc&amp;base=MLAW&amp;n=210515&amp;date=22.03.2021&amp;dst=100077&amp;fld=134" TargetMode="External"/><Relationship Id="rId87" Type="http://schemas.openxmlformats.org/officeDocument/2006/relationships/hyperlink" Target="https://docs7.online-sps.ru/cgi/online.cgi?req=doc&amp;base=MLAW&amp;n=210515&amp;date=22.03.2021&amp;dst=100078&amp;fld=134" TargetMode="External"/><Relationship Id="rId88" Type="http://schemas.openxmlformats.org/officeDocument/2006/relationships/hyperlink" Target="https://docs7.online-sps.ru/cgi/online.cgi?req=doc&amp;base=MLAW&amp;n=210515&amp;date=22.03.2021&amp;dst=100079&amp;fld=134" TargetMode="External"/><Relationship Id="rId89" Type="http://schemas.openxmlformats.org/officeDocument/2006/relationships/hyperlink" Target="https://docs7.online-sps.ru/cgi/online.cgi?req=doc&amp;base=MLAW&amp;n=210515&amp;date=22.03.2021&amp;dst=100079&amp;fld=134" TargetMode="External"/><Relationship Id="rId90" Type="http://schemas.openxmlformats.org/officeDocument/2006/relationships/hyperlink" Target="https://docs7.online-sps.ru/cgi/online.cgi?req=doc&amp;base=MLAW&amp;n=210515&amp;date=22.03.2021&amp;dst=100080&amp;fld=134" TargetMode="External"/><Relationship Id="rId91" Type="http://schemas.openxmlformats.org/officeDocument/2006/relationships/hyperlink" Target="https://docs7.online-sps.ru/cgi/online.cgi?req=doc&amp;base=MLAW&amp;n=210515&amp;date=22.03.2021&amp;dst=100080&amp;fld=134" TargetMode="External"/><Relationship Id="rId92" Type="http://schemas.openxmlformats.org/officeDocument/2006/relationships/hyperlink" Target="https://docs7.online-sps.ru/cgi/online.cgi?req=doc&amp;base=MLAW&amp;n=210515&amp;date=22.03.2021&amp;dst=100081&amp;fld=134" TargetMode="External"/><Relationship Id="rId93" Type="http://schemas.openxmlformats.org/officeDocument/2006/relationships/hyperlink" Target="https://docs7.online-sps.ru/cgi/online.cgi?req=doc&amp;base=MLAW&amp;n=210515&amp;date=22.03.2021&amp;dst=100037&amp;fld=134" TargetMode="External"/><Relationship Id="rId94" Type="http://schemas.openxmlformats.org/officeDocument/2006/relationships/header" Target="header1.xml"/><Relationship Id="rId95" Type="http://schemas.openxmlformats.org/officeDocument/2006/relationships/footer" Target="footer1.xml"/><Relationship Id="rId96" Type="http://schemas.openxmlformats.org/officeDocument/2006/relationships/fontTable" Target="fontTable.xml"/><Relationship Id="rId9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LibreOffice/7.0.4.2$Windows_X86_64 LibreOffice_project/dcf040e67528d9187c66b2379df5ea4407429775</Application>
  <AppVersion>15.0000</AppVersion>
  <Pages>23</Pages>
  <Words>5212</Words>
  <Characters>38180</Characters>
  <CharactersWithSpaces>46435</CharactersWithSpaces>
  <Paragraphs>370</Paragraphs>
  <Company>КонсультантПлюс Версия 4018.00.50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2021-03-22T17:02:00Z</dcterms:created>
  <dc:creator>Иванова Мария Сергеевна</dc:creator>
  <dc:description/>
  <dc:language>ru-RU</dc:language>
  <cp:lastModifiedBy/>
  <dcterms:modified xsi:type="dcterms:W3CDTF">2021-03-22T17:02:00Z</dcterms:modified>
  <cp:revision>2</cp:revision>
  <dc:subject/>
  <dc:title>Постановление Правительства Москвы от 31.05.2011 N 234-ПП(ред. от 20.09.2019)"Об организации работы по выявлению и пресечению самовольного строительства на территории города Москвы"(вместе с "Положением о Городской комиссии по пресечению самовольного стро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Иванова Мария Сергеевна</vt:lpwstr>
  </property>
</Properties>
</file>