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</w:tblGrid>
      <w:tr w:rsidR="005E7A71" w:rsidRPr="005E7A71" w:rsidTr="00E10DB7">
        <w:tc>
          <w:tcPr>
            <w:tcW w:w="3792" w:type="dxa"/>
            <w:hideMark/>
          </w:tcPr>
          <w:p w:rsidR="009600EB" w:rsidRPr="005E7A71" w:rsidRDefault="009600E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5E7A71">
              <w:rPr>
                <w:sz w:val="24"/>
                <w:szCs w:val="24"/>
              </w:rPr>
              <w:t>Утвержден решением</w:t>
            </w:r>
          </w:p>
        </w:tc>
      </w:tr>
      <w:tr w:rsidR="005E7A71" w:rsidRPr="005E7A71" w:rsidTr="00E10DB7">
        <w:tc>
          <w:tcPr>
            <w:tcW w:w="3792" w:type="dxa"/>
            <w:hideMark/>
          </w:tcPr>
          <w:p w:rsidR="009600EB" w:rsidRPr="005E7A71" w:rsidRDefault="009600EB" w:rsidP="00E10DB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E7A71">
              <w:rPr>
                <w:sz w:val="24"/>
                <w:szCs w:val="24"/>
              </w:rPr>
              <w:t>Антинаркотической  комиссии  в г</w:t>
            </w:r>
            <w:r w:rsidRPr="005E7A71">
              <w:rPr>
                <w:spacing w:val="-20"/>
                <w:sz w:val="24"/>
                <w:szCs w:val="24"/>
              </w:rPr>
              <w:t>о</w:t>
            </w:r>
            <w:r w:rsidRPr="005E7A71">
              <w:rPr>
                <w:sz w:val="24"/>
                <w:szCs w:val="24"/>
              </w:rPr>
              <w:t>р</w:t>
            </w:r>
            <w:r w:rsidRPr="005E7A71">
              <w:rPr>
                <w:spacing w:val="-20"/>
                <w:sz w:val="24"/>
                <w:szCs w:val="24"/>
              </w:rPr>
              <w:t>о</w:t>
            </w:r>
            <w:r w:rsidRPr="005E7A71">
              <w:rPr>
                <w:sz w:val="24"/>
                <w:szCs w:val="24"/>
              </w:rPr>
              <w:t>де Москве </w:t>
            </w:r>
            <w:r w:rsidRPr="005E7A71">
              <w:rPr>
                <w:spacing w:val="-20"/>
                <w:sz w:val="24"/>
                <w:szCs w:val="24"/>
              </w:rPr>
              <w:t>о</w:t>
            </w:r>
            <w:r w:rsidR="00E10DB7" w:rsidRPr="005E7A71">
              <w:rPr>
                <w:sz w:val="24"/>
                <w:szCs w:val="24"/>
              </w:rPr>
              <w:t xml:space="preserve">т </w:t>
            </w:r>
            <w:r w:rsidR="0028064D" w:rsidRPr="00471937">
              <w:rPr>
                <w:sz w:val="24"/>
                <w:szCs w:val="24"/>
              </w:rPr>
              <w:t>10</w:t>
            </w:r>
            <w:r w:rsidRPr="00471937">
              <w:rPr>
                <w:sz w:val="24"/>
                <w:szCs w:val="24"/>
              </w:rPr>
              <w:t> марта 202</w:t>
            </w:r>
            <w:r w:rsidR="00E10DB7" w:rsidRPr="00471937">
              <w:rPr>
                <w:sz w:val="24"/>
                <w:szCs w:val="24"/>
              </w:rPr>
              <w:t>1</w:t>
            </w:r>
            <w:r w:rsidRPr="00471937">
              <w:rPr>
                <w:sz w:val="24"/>
                <w:szCs w:val="24"/>
              </w:rPr>
              <w:t> </w:t>
            </w:r>
            <w:r w:rsidRPr="005E7A71">
              <w:rPr>
                <w:sz w:val="24"/>
                <w:szCs w:val="24"/>
              </w:rPr>
              <w:t>г.</w:t>
            </w:r>
          </w:p>
          <w:p w:rsidR="00E10DB7" w:rsidRPr="005E7A71" w:rsidRDefault="00E10DB7" w:rsidP="00E10DB7">
            <w:pPr>
              <w:spacing w:after="0" w:line="240" w:lineRule="auto"/>
              <w:jc w:val="both"/>
              <w:rPr>
                <w:sz w:val="4"/>
                <w:szCs w:val="4"/>
              </w:rPr>
            </w:pPr>
          </w:p>
        </w:tc>
      </w:tr>
    </w:tbl>
    <w:p w:rsidR="008E1258" w:rsidRDefault="008E1258" w:rsidP="008E1258">
      <w:pPr>
        <w:jc w:val="center"/>
        <w:rPr>
          <w:rFonts w:ascii="Times New Roman" w:hAnsi="Times New Roman"/>
          <w:sz w:val="28"/>
          <w:szCs w:val="28"/>
        </w:rPr>
      </w:pPr>
    </w:p>
    <w:p w:rsidR="00557EDC" w:rsidRPr="007A3096" w:rsidRDefault="00557EDC" w:rsidP="008E1258">
      <w:pPr>
        <w:jc w:val="center"/>
        <w:rPr>
          <w:b/>
          <w:sz w:val="52"/>
          <w:szCs w:val="52"/>
        </w:rPr>
      </w:pPr>
    </w:p>
    <w:p w:rsidR="008E1258" w:rsidRPr="007A3096" w:rsidRDefault="008E1258" w:rsidP="008E1258">
      <w:pPr>
        <w:jc w:val="center"/>
        <w:rPr>
          <w:b/>
          <w:sz w:val="52"/>
          <w:szCs w:val="52"/>
        </w:rPr>
      </w:pPr>
    </w:p>
    <w:p w:rsidR="008E1258" w:rsidRDefault="008E1258" w:rsidP="008E1258"/>
    <w:p w:rsidR="008E1258" w:rsidRDefault="008E1258" w:rsidP="008E1258"/>
    <w:p w:rsidR="008E1258" w:rsidRDefault="008E1258" w:rsidP="008E1258"/>
    <w:p w:rsidR="008E1258" w:rsidRPr="00316547" w:rsidRDefault="005E7A71" w:rsidP="008E1258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Д</w:t>
      </w:r>
      <w:r w:rsidR="008E1258" w:rsidRPr="00316547">
        <w:rPr>
          <w:rFonts w:ascii="Times New Roman" w:hAnsi="Times New Roman"/>
          <w:b/>
          <w:sz w:val="56"/>
          <w:szCs w:val="56"/>
        </w:rPr>
        <w:t>оклад</w:t>
      </w:r>
    </w:p>
    <w:p w:rsidR="008E1258" w:rsidRPr="00316547" w:rsidRDefault="008E1258" w:rsidP="008E1258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316547">
        <w:rPr>
          <w:rFonts w:ascii="Times New Roman" w:hAnsi="Times New Roman"/>
          <w:b/>
          <w:sz w:val="56"/>
          <w:szCs w:val="56"/>
        </w:rPr>
        <w:t>о результатах мониторинга</w:t>
      </w:r>
    </w:p>
    <w:p w:rsidR="008E1258" w:rsidRPr="00316547" w:rsidRDefault="008E1258" w:rsidP="008E1258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316547">
        <w:rPr>
          <w:rFonts w:ascii="Times New Roman" w:hAnsi="Times New Roman"/>
          <w:b/>
          <w:sz w:val="56"/>
          <w:szCs w:val="56"/>
        </w:rPr>
        <w:t>наркоситуации в городе Москве</w:t>
      </w:r>
    </w:p>
    <w:p w:rsidR="008E1258" w:rsidRPr="00316547" w:rsidRDefault="008E1258" w:rsidP="008E1258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316547">
        <w:rPr>
          <w:rFonts w:ascii="Times New Roman" w:hAnsi="Times New Roman"/>
          <w:b/>
          <w:sz w:val="56"/>
          <w:szCs w:val="56"/>
        </w:rPr>
        <w:t>в 20</w:t>
      </w:r>
      <w:r w:rsidR="003E2B3C">
        <w:rPr>
          <w:rFonts w:ascii="Times New Roman" w:hAnsi="Times New Roman"/>
          <w:b/>
          <w:sz w:val="56"/>
          <w:szCs w:val="56"/>
        </w:rPr>
        <w:t>20</w:t>
      </w:r>
      <w:r w:rsidRPr="00316547">
        <w:rPr>
          <w:rFonts w:ascii="Times New Roman" w:hAnsi="Times New Roman"/>
          <w:b/>
          <w:sz w:val="56"/>
          <w:szCs w:val="56"/>
        </w:rPr>
        <w:t xml:space="preserve"> году </w:t>
      </w:r>
    </w:p>
    <w:p w:rsidR="008E1258" w:rsidRPr="00316547" w:rsidRDefault="008E1258" w:rsidP="008E1258">
      <w:pPr>
        <w:rPr>
          <w:rFonts w:ascii="Times New Roman" w:hAnsi="Times New Roman"/>
          <w:sz w:val="56"/>
          <w:szCs w:val="56"/>
        </w:rPr>
      </w:pPr>
    </w:p>
    <w:p w:rsidR="008E1258" w:rsidRDefault="008E1258" w:rsidP="008E1258">
      <w:pPr>
        <w:rPr>
          <w:rFonts w:ascii="Times New Roman" w:hAnsi="Times New Roman"/>
          <w:sz w:val="56"/>
          <w:szCs w:val="56"/>
        </w:rPr>
      </w:pPr>
    </w:p>
    <w:p w:rsidR="008E1258" w:rsidRDefault="008E1258" w:rsidP="008E1258">
      <w:pPr>
        <w:rPr>
          <w:rFonts w:ascii="Times New Roman" w:hAnsi="Times New Roman"/>
          <w:sz w:val="56"/>
          <w:szCs w:val="56"/>
        </w:rPr>
      </w:pPr>
    </w:p>
    <w:p w:rsidR="008E1258" w:rsidRDefault="008E1258" w:rsidP="008E1258">
      <w:pPr>
        <w:rPr>
          <w:rFonts w:ascii="Times New Roman" w:hAnsi="Times New Roman"/>
          <w:sz w:val="56"/>
          <w:szCs w:val="56"/>
        </w:rPr>
      </w:pPr>
    </w:p>
    <w:p w:rsidR="008E1258" w:rsidRDefault="008E1258" w:rsidP="008E1258">
      <w:pPr>
        <w:rPr>
          <w:rFonts w:ascii="Times New Roman" w:hAnsi="Times New Roman"/>
          <w:sz w:val="56"/>
          <w:szCs w:val="56"/>
        </w:rPr>
      </w:pPr>
    </w:p>
    <w:p w:rsidR="008E1258" w:rsidRPr="00316547" w:rsidRDefault="008E1258" w:rsidP="008E1258">
      <w:pPr>
        <w:rPr>
          <w:rFonts w:ascii="Times New Roman" w:hAnsi="Times New Roman"/>
          <w:sz w:val="56"/>
          <w:szCs w:val="56"/>
        </w:rPr>
      </w:pPr>
    </w:p>
    <w:p w:rsidR="00E80C9D" w:rsidRDefault="00DD7D0E" w:rsidP="00C70B2A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Москва </w:t>
      </w:r>
    </w:p>
    <w:p w:rsidR="00DD7D0E" w:rsidRDefault="00DD7D0E" w:rsidP="00C70B2A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202</w:t>
      </w:r>
      <w:r w:rsidR="003E2B3C">
        <w:rPr>
          <w:rFonts w:ascii="Times New Roman" w:hAnsi="Times New Roman"/>
          <w:b/>
          <w:sz w:val="36"/>
          <w:szCs w:val="36"/>
        </w:rPr>
        <w:t>1</w:t>
      </w:r>
      <w:r w:rsidR="008E1258" w:rsidRPr="00316547">
        <w:rPr>
          <w:rFonts w:ascii="Times New Roman" w:hAnsi="Times New Roman"/>
          <w:b/>
          <w:sz w:val="36"/>
          <w:szCs w:val="36"/>
        </w:rPr>
        <w:t xml:space="preserve"> г</w:t>
      </w:r>
      <w:r w:rsidR="00E80C9D">
        <w:rPr>
          <w:rFonts w:ascii="Times New Roman" w:hAnsi="Times New Roman"/>
          <w:b/>
          <w:sz w:val="36"/>
          <w:szCs w:val="36"/>
        </w:rPr>
        <w:t>од</w:t>
      </w:r>
    </w:p>
    <w:p w:rsidR="00DD7D0E" w:rsidRDefault="00DD7D0E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br w:type="page"/>
      </w:r>
    </w:p>
    <w:p w:rsidR="00101527" w:rsidRDefault="005E7A71" w:rsidP="007C34FF">
      <w:pPr>
        <w:spacing w:after="0" w:line="242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Д О К Л А Д</w:t>
      </w:r>
    </w:p>
    <w:p w:rsidR="00101527" w:rsidRPr="00111159" w:rsidRDefault="00101527" w:rsidP="007C34FF">
      <w:pPr>
        <w:spacing w:after="0" w:line="242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159">
        <w:rPr>
          <w:rFonts w:ascii="Times New Roman" w:eastAsia="Times New Roman" w:hAnsi="Times New Roman"/>
          <w:b/>
          <w:sz w:val="28"/>
          <w:szCs w:val="28"/>
        </w:rPr>
        <w:t>о резуль</w:t>
      </w:r>
      <w:r w:rsidR="00730EDD">
        <w:rPr>
          <w:rFonts w:ascii="Times New Roman" w:eastAsia="Times New Roman" w:hAnsi="Times New Roman"/>
          <w:b/>
          <w:sz w:val="28"/>
          <w:szCs w:val="28"/>
        </w:rPr>
        <w:t>татах мониторинга наркоситуации</w:t>
      </w:r>
      <w:r w:rsidRPr="00111159">
        <w:rPr>
          <w:rFonts w:ascii="Times New Roman" w:eastAsia="Times New Roman" w:hAnsi="Times New Roman"/>
          <w:b/>
          <w:sz w:val="28"/>
          <w:szCs w:val="28"/>
        </w:rPr>
        <w:t xml:space="preserve"> в городе Москве в 20</w:t>
      </w:r>
      <w:r w:rsidR="003E2B3C">
        <w:rPr>
          <w:rFonts w:ascii="Times New Roman" w:eastAsia="Times New Roman" w:hAnsi="Times New Roman"/>
          <w:b/>
          <w:sz w:val="28"/>
          <w:szCs w:val="28"/>
        </w:rPr>
        <w:t>20</w:t>
      </w:r>
      <w:r w:rsidRPr="00111159">
        <w:rPr>
          <w:rFonts w:ascii="Times New Roman" w:eastAsia="Times New Roman" w:hAnsi="Times New Roman"/>
          <w:b/>
          <w:sz w:val="28"/>
          <w:szCs w:val="28"/>
        </w:rPr>
        <w:t xml:space="preserve"> году</w:t>
      </w:r>
    </w:p>
    <w:p w:rsidR="00A7113B" w:rsidRPr="00111159" w:rsidRDefault="00A7113B" w:rsidP="007C34FF">
      <w:pPr>
        <w:spacing w:after="0" w:line="242" w:lineRule="auto"/>
        <w:ind w:right="4705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2334B" w:rsidRPr="00D12E2A" w:rsidRDefault="0022334B" w:rsidP="007C34FF">
      <w:pPr>
        <w:spacing w:after="0" w:line="242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111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1. </w:t>
      </w:r>
      <w:r w:rsidRPr="00111159">
        <w:rPr>
          <w:rFonts w:ascii="Times New Roman" w:hAnsi="Times New Roman"/>
          <w:b/>
          <w:bCs/>
          <w:sz w:val="28"/>
          <w:szCs w:val="28"/>
        </w:rPr>
        <w:t xml:space="preserve">Характеристика субъекта Российской </w:t>
      </w:r>
      <w:r w:rsidRPr="00E7489C">
        <w:rPr>
          <w:rFonts w:ascii="Times New Roman" w:hAnsi="Times New Roman"/>
          <w:b/>
          <w:bCs/>
          <w:sz w:val="28"/>
          <w:szCs w:val="28"/>
        </w:rPr>
        <w:t xml:space="preserve">Федерации </w:t>
      </w:r>
      <w:r w:rsidRPr="00257D84">
        <w:rPr>
          <w:rFonts w:ascii="Times New Roman" w:hAnsi="Times New Roman"/>
          <w:b/>
          <w:bCs/>
          <w:sz w:val="28"/>
          <w:szCs w:val="28"/>
        </w:rPr>
        <w:t xml:space="preserve">(площадь территории субъекта Российской Федерации, наличие государственной границы </w:t>
      </w:r>
      <w:r w:rsidR="00730EDD">
        <w:rPr>
          <w:rFonts w:ascii="Times New Roman" w:hAnsi="Times New Roman"/>
          <w:b/>
          <w:bCs/>
          <w:sz w:val="28"/>
          <w:szCs w:val="28"/>
        </w:rPr>
        <w:br/>
      </w:r>
      <w:r w:rsidRPr="00257D84">
        <w:rPr>
          <w:rFonts w:ascii="Times New Roman" w:hAnsi="Times New Roman"/>
          <w:b/>
          <w:bCs/>
          <w:sz w:val="28"/>
          <w:szCs w:val="28"/>
        </w:rPr>
        <w:t>и ее протяженность, количество муниципальных образований, количество населенных пунктов,</w:t>
      </w:r>
      <w:r w:rsidRPr="00E7489C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D12E2A">
        <w:rPr>
          <w:rFonts w:ascii="Times New Roman" w:hAnsi="Times New Roman"/>
          <w:b/>
          <w:bCs/>
          <w:sz w:val="28"/>
          <w:szCs w:val="28"/>
        </w:rPr>
        <w:t>численность постоянного населения</w:t>
      </w:r>
      <w:r w:rsidR="00C70B2A" w:rsidRPr="00D12E2A">
        <w:rPr>
          <w:rFonts w:ascii="Times New Roman" w:hAnsi="Times New Roman"/>
          <w:b/>
          <w:bCs/>
          <w:sz w:val="28"/>
          <w:szCs w:val="28"/>
        </w:rPr>
        <w:t xml:space="preserve"> (с разбивкой </w:t>
      </w:r>
      <w:r w:rsidR="00730EDD">
        <w:rPr>
          <w:rFonts w:ascii="Times New Roman" w:hAnsi="Times New Roman"/>
          <w:b/>
          <w:bCs/>
          <w:sz w:val="28"/>
          <w:szCs w:val="28"/>
        </w:rPr>
        <w:br/>
      </w:r>
      <w:r w:rsidR="00C70B2A" w:rsidRPr="00D12E2A">
        <w:rPr>
          <w:rFonts w:ascii="Times New Roman" w:hAnsi="Times New Roman"/>
          <w:b/>
          <w:bCs/>
          <w:sz w:val="28"/>
          <w:szCs w:val="28"/>
        </w:rPr>
        <w:t>по половым и возрастным категориям</w:t>
      </w:r>
      <w:r w:rsidRPr="00D12E2A">
        <w:rPr>
          <w:rFonts w:ascii="Times New Roman" w:hAnsi="Times New Roman"/>
          <w:b/>
          <w:bCs/>
          <w:sz w:val="28"/>
          <w:szCs w:val="28"/>
        </w:rPr>
        <w:t>)</w:t>
      </w:r>
      <w:r w:rsidR="00C0091C" w:rsidRPr="00D12E2A">
        <w:rPr>
          <w:rFonts w:ascii="Times New Roman" w:hAnsi="Times New Roman"/>
          <w:b/>
          <w:bCs/>
          <w:sz w:val="28"/>
          <w:szCs w:val="28"/>
        </w:rPr>
        <w:t>, уровень жизни населения, демографическая ситуация, структура занятости населения с динамикой уровня безработицы, динамика денежных доходов населения, миграционная ситуация</w:t>
      </w:r>
      <w:r w:rsidR="00C70B2A" w:rsidRPr="00D12E2A">
        <w:rPr>
          <w:rFonts w:ascii="Times New Roman" w:hAnsi="Times New Roman"/>
          <w:b/>
          <w:bCs/>
          <w:sz w:val="28"/>
          <w:szCs w:val="28"/>
        </w:rPr>
        <w:t>)</w:t>
      </w:r>
      <w:r w:rsidRPr="00D12E2A">
        <w:rPr>
          <w:rFonts w:ascii="Times New Roman" w:hAnsi="Times New Roman"/>
          <w:b/>
          <w:bCs/>
          <w:sz w:val="28"/>
          <w:szCs w:val="28"/>
        </w:rPr>
        <w:t>.</w:t>
      </w:r>
    </w:p>
    <w:p w:rsidR="00E7489C" w:rsidRPr="0016192A" w:rsidRDefault="00730EDD" w:rsidP="007C34FF">
      <w:pPr>
        <w:spacing w:after="0" w:line="24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192A">
        <w:rPr>
          <w:rFonts w:ascii="Times New Roman" w:hAnsi="Times New Roman"/>
          <w:sz w:val="28"/>
          <w:szCs w:val="28"/>
        </w:rPr>
        <w:t xml:space="preserve">Москва – столица </w:t>
      </w:r>
      <w:r w:rsidR="00E7489C" w:rsidRPr="0016192A">
        <w:rPr>
          <w:rFonts w:ascii="Times New Roman" w:hAnsi="Times New Roman"/>
          <w:sz w:val="28"/>
          <w:szCs w:val="28"/>
        </w:rPr>
        <w:t xml:space="preserve">Российской Федерации, город федерального значения, административный центр Центрального федерального округа. Граничит </w:t>
      </w:r>
      <w:r w:rsidR="001861EA" w:rsidRPr="0016192A">
        <w:rPr>
          <w:rFonts w:ascii="Times New Roman" w:hAnsi="Times New Roman"/>
          <w:sz w:val="28"/>
          <w:szCs w:val="28"/>
        </w:rPr>
        <w:br/>
      </w:r>
      <w:r w:rsidR="00E7489C" w:rsidRPr="0016192A">
        <w:rPr>
          <w:rFonts w:ascii="Times New Roman" w:hAnsi="Times New Roman"/>
          <w:sz w:val="28"/>
          <w:szCs w:val="28"/>
        </w:rPr>
        <w:t>с Московской и Калужской областями.</w:t>
      </w:r>
    </w:p>
    <w:p w:rsidR="00257D84" w:rsidRPr="00EF5A4B" w:rsidRDefault="008D6938" w:rsidP="007C34FF">
      <w:pPr>
        <w:spacing w:after="0" w:line="24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5A4B">
        <w:rPr>
          <w:rFonts w:ascii="Times New Roman" w:hAnsi="Times New Roman"/>
          <w:sz w:val="28"/>
          <w:szCs w:val="28"/>
        </w:rPr>
        <w:t xml:space="preserve">Площадь Москвы составляет 2561,5 кв. км, треть которой находится внутри кольцевой автомагистрали (далее – МКАД), остальная часть – за кольцевой автодорогой. </w:t>
      </w:r>
    </w:p>
    <w:p w:rsidR="00257D84" w:rsidRPr="0016192A" w:rsidRDefault="00257D84" w:rsidP="007C34FF">
      <w:pPr>
        <w:spacing w:after="0" w:line="24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192A">
        <w:rPr>
          <w:rFonts w:ascii="Times New Roman" w:hAnsi="Times New Roman"/>
          <w:sz w:val="28"/>
          <w:szCs w:val="28"/>
        </w:rPr>
        <w:t xml:space="preserve">В городе сосредоточены федеральные органы государственной власти Российской Федерации (за исключением Конституционного </w:t>
      </w:r>
      <w:r w:rsidR="00E80C9D" w:rsidRPr="0016192A">
        <w:rPr>
          <w:rFonts w:ascii="Times New Roman" w:hAnsi="Times New Roman"/>
          <w:sz w:val="28"/>
          <w:szCs w:val="28"/>
        </w:rPr>
        <w:t>С</w:t>
      </w:r>
      <w:r w:rsidRPr="0016192A">
        <w:rPr>
          <w:rFonts w:ascii="Times New Roman" w:hAnsi="Times New Roman"/>
          <w:sz w:val="28"/>
          <w:szCs w:val="28"/>
        </w:rPr>
        <w:t>уда</w:t>
      </w:r>
      <w:r w:rsidR="00E80C9D" w:rsidRPr="0016192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6192A">
        <w:rPr>
          <w:rFonts w:ascii="Times New Roman" w:hAnsi="Times New Roman"/>
          <w:sz w:val="28"/>
          <w:szCs w:val="28"/>
        </w:rPr>
        <w:t xml:space="preserve">), посольства иностранных государств, штаб-квартиры большинства крупнейших российских коммерческих организаций и общественных объединений. </w:t>
      </w:r>
    </w:p>
    <w:p w:rsidR="00257D84" w:rsidRPr="001A0A5E" w:rsidRDefault="00257D84" w:rsidP="007C34FF">
      <w:pPr>
        <w:spacing w:after="0" w:line="24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6580">
        <w:rPr>
          <w:rFonts w:ascii="Times New Roman" w:hAnsi="Times New Roman"/>
          <w:sz w:val="28"/>
          <w:szCs w:val="28"/>
        </w:rPr>
        <w:t xml:space="preserve">Москва является важнейшим транспортным узлом. </w:t>
      </w:r>
      <w:r w:rsidR="001A0A5E" w:rsidRPr="00ED6580">
        <w:rPr>
          <w:rFonts w:ascii="Times New Roman" w:hAnsi="Times New Roman"/>
          <w:sz w:val="28"/>
          <w:szCs w:val="28"/>
        </w:rPr>
        <w:t xml:space="preserve">Московский авиационный узел включает </w:t>
      </w:r>
      <w:r w:rsidR="00B20E7D">
        <w:rPr>
          <w:rFonts w:ascii="Times New Roman" w:hAnsi="Times New Roman"/>
          <w:sz w:val="28"/>
          <w:szCs w:val="28"/>
        </w:rPr>
        <w:t>5</w:t>
      </w:r>
      <w:r w:rsidRPr="00ED6580">
        <w:rPr>
          <w:rFonts w:ascii="Times New Roman" w:hAnsi="Times New Roman"/>
          <w:sz w:val="28"/>
          <w:szCs w:val="28"/>
        </w:rPr>
        <w:t xml:space="preserve"> </w:t>
      </w:r>
      <w:r w:rsidR="004D25D8" w:rsidRPr="00ED6580">
        <w:rPr>
          <w:rFonts w:ascii="Times New Roman" w:hAnsi="Times New Roman"/>
          <w:sz w:val="28"/>
          <w:szCs w:val="28"/>
        </w:rPr>
        <w:t xml:space="preserve">гражданских международных </w:t>
      </w:r>
      <w:r w:rsidRPr="00ED6580">
        <w:rPr>
          <w:rFonts w:ascii="Times New Roman" w:hAnsi="Times New Roman"/>
          <w:sz w:val="28"/>
          <w:szCs w:val="28"/>
        </w:rPr>
        <w:t>аэропортов</w:t>
      </w:r>
      <w:r w:rsidR="001A0A5E" w:rsidRPr="00ED6580">
        <w:rPr>
          <w:rFonts w:ascii="Times New Roman" w:hAnsi="Times New Roman"/>
          <w:sz w:val="28"/>
          <w:szCs w:val="28"/>
        </w:rPr>
        <w:t xml:space="preserve"> (</w:t>
      </w:r>
      <w:r w:rsidR="004D25D8" w:rsidRPr="00ED6580">
        <w:rPr>
          <w:rFonts w:ascii="Times New Roman" w:hAnsi="Times New Roman"/>
          <w:sz w:val="28"/>
          <w:szCs w:val="28"/>
        </w:rPr>
        <w:t>Внуково имени А.Н.Туполева, Домодедово имени  М.В.Ломоносова, Шереме́тьево имени А.С.Пушкина, Жуковский, Остафьево</w:t>
      </w:r>
      <w:r w:rsidR="001A0A5E" w:rsidRPr="00ED6580">
        <w:rPr>
          <w:rFonts w:ascii="Times New Roman" w:hAnsi="Times New Roman"/>
          <w:sz w:val="28"/>
          <w:szCs w:val="28"/>
        </w:rPr>
        <w:t>)</w:t>
      </w:r>
      <w:r w:rsidR="004D25D8" w:rsidRPr="00ED6580">
        <w:rPr>
          <w:rFonts w:ascii="Times New Roman" w:hAnsi="Times New Roman"/>
          <w:sz w:val="28"/>
          <w:szCs w:val="28"/>
        </w:rPr>
        <w:t>.</w:t>
      </w:r>
      <w:r w:rsidRPr="00ED6580">
        <w:rPr>
          <w:rFonts w:ascii="Times New Roman" w:hAnsi="Times New Roman"/>
          <w:sz w:val="28"/>
          <w:szCs w:val="28"/>
        </w:rPr>
        <w:t xml:space="preserve"> </w:t>
      </w:r>
      <w:r w:rsidR="004D25D8" w:rsidRPr="00ED6580">
        <w:rPr>
          <w:rFonts w:ascii="Times New Roman" w:hAnsi="Times New Roman"/>
          <w:sz w:val="28"/>
          <w:szCs w:val="28"/>
        </w:rPr>
        <w:t>В состав железнодорожного узла входят радиальные направления от девяти вокзалов Москвы</w:t>
      </w:r>
      <w:r w:rsidR="00171DDB">
        <w:rPr>
          <w:rFonts w:ascii="Times New Roman" w:hAnsi="Times New Roman"/>
          <w:sz w:val="28"/>
          <w:szCs w:val="28"/>
        </w:rPr>
        <w:t>: 10 направлений М</w:t>
      </w:r>
      <w:r w:rsidR="004D25D8" w:rsidRPr="00ED6580">
        <w:rPr>
          <w:rFonts w:ascii="Times New Roman" w:hAnsi="Times New Roman"/>
          <w:sz w:val="28"/>
          <w:szCs w:val="28"/>
        </w:rPr>
        <w:t>осковской железной дороги (Савёловское, Ярославское, Рязанское, Казанское, Горьковское, Курское, Павелецкое, Киевское, Смоленское, Рижское) и участок Октябрьской железной дороги (Ленинградское напр</w:t>
      </w:r>
      <w:r w:rsidR="00171DDB">
        <w:rPr>
          <w:rFonts w:ascii="Times New Roman" w:hAnsi="Times New Roman"/>
          <w:sz w:val="28"/>
          <w:szCs w:val="28"/>
        </w:rPr>
        <w:t>авление), а также Малое кольцо М</w:t>
      </w:r>
      <w:r w:rsidR="004D25D8" w:rsidRPr="00ED6580">
        <w:rPr>
          <w:rFonts w:ascii="Times New Roman" w:hAnsi="Times New Roman"/>
          <w:sz w:val="28"/>
          <w:szCs w:val="28"/>
        </w:rPr>
        <w:t>осковской же</w:t>
      </w:r>
      <w:r w:rsidR="00171DDB">
        <w:rPr>
          <w:rFonts w:ascii="Times New Roman" w:hAnsi="Times New Roman"/>
          <w:sz w:val="28"/>
          <w:szCs w:val="28"/>
        </w:rPr>
        <w:t>лезной дороги и Большое кольцо М</w:t>
      </w:r>
      <w:r w:rsidR="004D25D8" w:rsidRPr="00ED6580">
        <w:rPr>
          <w:rFonts w:ascii="Times New Roman" w:hAnsi="Times New Roman"/>
          <w:sz w:val="28"/>
          <w:szCs w:val="28"/>
        </w:rPr>
        <w:t xml:space="preserve">осковской железной дороги. В транспортную систему </w:t>
      </w:r>
      <w:r w:rsidR="00ED6580">
        <w:rPr>
          <w:rFonts w:ascii="Times New Roman" w:hAnsi="Times New Roman"/>
          <w:sz w:val="28"/>
          <w:szCs w:val="28"/>
        </w:rPr>
        <w:t xml:space="preserve">также </w:t>
      </w:r>
      <w:r w:rsidR="004D25D8" w:rsidRPr="00ED6580">
        <w:rPr>
          <w:rFonts w:ascii="Times New Roman" w:hAnsi="Times New Roman"/>
          <w:sz w:val="28"/>
          <w:szCs w:val="28"/>
        </w:rPr>
        <w:t>включены 3 речных порта (Южный, Северный, Западный) и 2 речных пассажирских вокзала (Северный и Южный)</w:t>
      </w:r>
      <w:r w:rsidR="00ED6580" w:rsidRPr="00ED6580">
        <w:rPr>
          <w:rFonts w:ascii="Times New Roman" w:hAnsi="Times New Roman"/>
          <w:sz w:val="28"/>
          <w:szCs w:val="28"/>
        </w:rPr>
        <w:t xml:space="preserve">. </w:t>
      </w:r>
      <w:r w:rsidRPr="001A0A5E">
        <w:rPr>
          <w:rFonts w:ascii="Times New Roman" w:hAnsi="Times New Roman"/>
          <w:sz w:val="28"/>
          <w:szCs w:val="28"/>
        </w:rPr>
        <w:t xml:space="preserve">Московский метрополитен насчитывает </w:t>
      </w:r>
      <w:r w:rsidR="001A0A5E" w:rsidRPr="001A0A5E">
        <w:rPr>
          <w:rFonts w:ascii="Times New Roman" w:hAnsi="Times New Roman"/>
          <w:sz w:val="28"/>
          <w:szCs w:val="28"/>
        </w:rPr>
        <w:t>276 станций (239 ст</w:t>
      </w:r>
      <w:r w:rsidR="00ED6580">
        <w:rPr>
          <w:rFonts w:ascii="Times New Roman" w:hAnsi="Times New Roman"/>
          <w:sz w:val="28"/>
          <w:szCs w:val="28"/>
        </w:rPr>
        <w:t>анций метро, 31 станция МЦК и 6 </w:t>
      </w:r>
      <w:r w:rsidR="001A0A5E" w:rsidRPr="001A0A5E">
        <w:rPr>
          <w:rFonts w:ascii="Times New Roman" w:hAnsi="Times New Roman"/>
          <w:sz w:val="28"/>
          <w:szCs w:val="28"/>
        </w:rPr>
        <w:t>станций монорельса)</w:t>
      </w:r>
      <w:r w:rsidRPr="001A0A5E">
        <w:rPr>
          <w:rFonts w:ascii="Times New Roman" w:hAnsi="Times New Roman"/>
          <w:sz w:val="28"/>
          <w:szCs w:val="28"/>
        </w:rPr>
        <w:t>.</w:t>
      </w:r>
    </w:p>
    <w:p w:rsidR="00D12E2A" w:rsidRPr="0016192A" w:rsidRDefault="008D6938" w:rsidP="007C34FF">
      <w:pPr>
        <w:spacing w:after="0" w:line="24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192A">
        <w:rPr>
          <w:rFonts w:ascii="Times New Roman" w:hAnsi="Times New Roman"/>
          <w:sz w:val="28"/>
          <w:szCs w:val="28"/>
        </w:rPr>
        <w:t xml:space="preserve">Согласно правовым актам Москвы город разделен на 12 административных округов, из которых Зеленоградский, Новомосковский и Троицкий полностью расположены за пределами МКАД. </w:t>
      </w:r>
    </w:p>
    <w:p w:rsidR="00257D84" w:rsidRPr="00EF5A4B" w:rsidRDefault="00257D84" w:rsidP="007C34FF">
      <w:pPr>
        <w:spacing w:after="0" w:line="24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5A4B">
        <w:rPr>
          <w:rFonts w:ascii="Times New Roman" w:hAnsi="Times New Roman"/>
          <w:sz w:val="28"/>
          <w:szCs w:val="28"/>
        </w:rPr>
        <w:t>Крупнейшими по площади являются Троицкий (1087 кв. км), Новомосковский (360 кв. км), Западный (194 кв. км)</w:t>
      </w:r>
      <w:r w:rsidR="00E80C9D" w:rsidRPr="00EF5A4B">
        <w:rPr>
          <w:rFonts w:ascii="Times New Roman" w:hAnsi="Times New Roman"/>
          <w:sz w:val="28"/>
          <w:szCs w:val="28"/>
        </w:rPr>
        <w:t>,</w:t>
      </w:r>
      <w:r w:rsidRPr="00EF5A4B">
        <w:rPr>
          <w:rFonts w:ascii="Times New Roman" w:hAnsi="Times New Roman"/>
          <w:sz w:val="28"/>
          <w:szCs w:val="28"/>
        </w:rPr>
        <w:t xml:space="preserve"> Восточный (155 кв. км)</w:t>
      </w:r>
      <w:r w:rsidR="00A37F92" w:rsidRPr="00EF5A4B">
        <w:rPr>
          <w:rFonts w:ascii="Times New Roman" w:hAnsi="Times New Roman"/>
          <w:sz w:val="28"/>
          <w:szCs w:val="28"/>
        </w:rPr>
        <w:t xml:space="preserve"> </w:t>
      </w:r>
      <w:r w:rsidR="00164236" w:rsidRPr="00EF5A4B">
        <w:rPr>
          <w:rFonts w:ascii="Times New Roman" w:hAnsi="Times New Roman"/>
          <w:sz w:val="28"/>
          <w:szCs w:val="28"/>
        </w:rPr>
        <w:t>административные округа города Москвы. Остальные административные округа города Москвы (</w:t>
      </w:r>
      <w:r w:rsidR="00A37F92" w:rsidRPr="00EF5A4B">
        <w:rPr>
          <w:rFonts w:ascii="Times New Roman" w:hAnsi="Times New Roman"/>
          <w:sz w:val="28"/>
          <w:szCs w:val="28"/>
        </w:rPr>
        <w:t xml:space="preserve">Центральный, Северный, Северо-Западный, Северо-Восточный, Юго-Западный, Юго-Восточный, </w:t>
      </w:r>
      <w:r w:rsidR="00E80C9D" w:rsidRPr="00EF5A4B">
        <w:rPr>
          <w:rFonts w:ascii="Times New Roman" w:hAnsi="Times New Roman"/>
          <w:sz w:val="28"/>
          <w:szCs w:val="28"/>
        </w:rPr>
        <w:t xml:space="preserve">Южный, </w:t>
      </w:r>
      <w:r w:rsidR="00A37F92" w:rsidRPr="00EF5A4B">
        <w:rPr>
          <w:rFonts w:ascii="Times New Roman" w:hAnsi="Times New Roman"/>
          <w:sz w:val="28"/>
          <w:szCs w:val="28"/>
        </w:rPr>
        <w:t>Зеленоградский</w:t>
      </w:r>
      <w:r w:rsidR="00164236" w:rsidRPr="00EF5A4B">
        <w:rPr>
          <w:rFonts w:ascii="Times New Roman" w:hAnsi="Times New Roman"/>
          <w:sz w:val="28"/>
          <w:szCs w:val="28"/>
        </w:rPr>
        <w:t>)</w:t>
      </w:r>
      <w:r w:rsidR="00A37F92" w:rsidRPr="00EF5A4B">
        <w:rPr>
          <w:rFonts w:ascii="Times New Roman" w:hAnsi="Times New Roman"/>
          <w:sz w:val="28"/>
          <w:szCs w:val="28"/>
        </w:rPr>
        <w:t xml:space="preserve"> по площади менее 150 кв. км.</w:t>
      </w:r>
    </w:p>
    <w:p w:rsidR="002C2D1F" w:rsidRPr="00EF5A4B" w:rsidRDefault="00C360E1" w:rsidP="007C34FF">
      <w:pPr>
        <w:spacing w:after="0" w:line="24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5A4B">
        <w:rPr>
          <w:rFonts w:ascii="Times New Roman" w:hAnsi="Times New Roman"/>
          <w:sz w:val="28"/>
          <w:szCs w:val="28"/>
        </w:rPr>
        <w:t xml:space="preserve">По численности населения Москва является самым населенным субъектом Российской Федерации. Численность постоянного населения города </w:t>
      </w:r>
      <w:r w:rsidR="00171DDB">
        <w:rPr>
          <w:rFonts w:ascii="Times New Roman" w:hAnsi="Times New Roman"/>
          <w:sz w:val="28"/>
          <w:szCs w:val="28"/>
        </w:rPr>
        <w:t xml:space="preserve">по состоянию </w:t>
      </w:r>
      <w:r w:rsidR="00CB70B2" w:rsidRPr="00EF5A4B"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C15537" w:rsidRPr="00EF5A4B">
        <w:rPr>
          <w:rFonts w:ascii="Times New Roman" w:hAnsi="Times New Roman"/>
          <w:sz w:val="28"/>
          <w:szCs w:val="28"/>
        </w:rPr>
        <w:t>декабрь 20</w:t>
      </w:r>
      <w:r w:rsidR="00EF5A4B" w:rsidRPr="00EF5A4B">
        <w:rPr>
          <w:rFonts w:ascii="Times New Roman" w:hAnsi="Times New Roman"/>
          <w:sz w:val="28"/>
          <w:szCs w:val="28"/>
        </w:rPr>
        <w:t>20</w:t>
      </w:r>
      <w:r w:rsidR="00C15537" w:rsidRPr="00EF5A4B">
        <w:rPr>
          <w:rFonts w:ascii="Times New Roman" w:hAnsi="Times New Roman"/>
          <w:sz w:val="28"/>
          <w:szCs w:val="28"/>
        </w:rPr>
        <w:t xml:space="preserve"> года</w:t>
      </w:r>
      <w:r w:rsidR="00CB70B2" w:rsidRPr="00EF5A4B">
        <w:rPr>
          <w:rFonts w:ascii="Times New Roman" w:hAnsi="Times New Roman"/>
          <w:sz w:val="28"/>
          <w:szCs w:val="28"/>
        </w:rPr>
        <w:t xml:space="preserve"> </w:t>
      </w:r>
      <w:r w:rsidRPr="00EF5A4B">
        <w:rPr>
          <w:rFonts w:ascii="Times New Roman" w:hAnsi="Times New Roman"/>
          <w:sz w:val="28"/>
          <w:szCs w:val="28"/>
        </w:rPr>
        <w:t>составля</w:t>
      </w:r>
      <w:r w:rsidR="00CB70B2" w:rsidRPr="00EF5A4B">
        <w:rPr>
          <w:rFonts w:ascii="Times New Roman" w:hAnsi="Times New Roman"/>
          <w:sz w:val="28"/>
          <w:szCs w:val="28"/>
        </w:rPr>
        <w:t>ла</w:t>
      </w:r>
      <w:r w:rsidRPr="00EF5A4B">
        <w:rPr>
          <w:rFonts w:ascii="Times New Roman" w:hAnsi="Times New Roman"/>
          <w:sz w:val="28"/>
          <w:szCs w:val="28"/>
        </w:rPr>
        <w:t xml:space="preserve"> 12</w:t>
      </w:r>
      <w:r w:rsidR="00E80C9D" w:rsidRPr="00EF5A4B">
        <w:rPr>
          <w:rFonts w:ascii="Times New Roman" w:hAnsi="Times New Roman"/>
          <w:sz w:val="28"/>
          <w:szCs w:val="28"/>
        </w:rPr>
        <w:t>,</w:t>
      </w:r>
      <w:r w:rsidRPr="00EF5A4B">
        <w:rPr>
          <w:rFonts w:ascii="Times New Roman" w:hAnsi="Times New Roman"/>
          <w:sz w:val="28"/>
          <w:szCs w:val="28"/>
        </w:rPr>
        <w:t>6</w:t>
      </w:r>
      <w:r w:rsidR="00EF5A4B" w:rsidRPr="00EF5A4B">
        <w:rPr>
          <w:rFonts w:ascii="Times New Roman" w:hAnsi="Times New Roman"/>
          <w:sz w:val="28"/>
          <w:szCs w:val="28"/>
        </w:rPr>
        <w:t>50</w:t>
      </w:r>
      <w:r w:rsidRPr="00EF5A4B">
        <w:rPr>
          <w:rFonts w:ascii="Times New Roman" w:hAnsi="Times New Roman"/>
          <w:sz w:val="28"/>
          <w:szCs w:val="28"/>
        </w:rPr>
        <w:t xml:space="preserve"> </w:t>
      </w:r>
      <w:r w:rsidR="00E80C9D" w:rsidRPr="00EF5A4B">
        <w:rPr>
          <w:rFonts w:ascii="Times New Roman" w:hAnsi="Times New Roman"/>
          <w:sz w:val="28"/>
          <w:szCs w:val="28"/>
        </w:rPr>
        <w:t>млн</w:t>
      </w:r>
      <w:r w:rsidR="00171DDB">
        <w:rPr>
          <w:rFonts w:ascii="Times New Roman" w:hAnsi="Times New Roman"/>
          <w:sz w:val="28"/>
          <w:szCs w:val="28"/>
        </w:rPr>
        <w:t>.</w:t>
      </w:r>
      <w:r w:rsidRPr="00EF5A4B">
        <w:rPr>
          <w:rFonts w:ascii="Times New Roman" w:hAnsi="Times New Roman"/>
          <w:sz w:val="28"/>
          <w:szCs w:val="28"/>
        </w:rPr>
        <w:t xml:space="preserve"> человек.</w:t>
      </w:r>
      <w:r w:rsidR="002C2D1F" w:rsidRPr="00EF5A4B">
        <w:rPr>
          <w:rFonts w:ascii="Times New Roman" w:hAnsi="Times New Roman"/>
          <w:sz w:val="28"/>
          <w:szCs w:val="28"/>
        </w:rPr>
        <w:t xml:space="preserve"> Крупнейшими по </w:t>
      </w:r>
      <w:r w:rsidR="00E80C9D" w:rsidRPr="00EF5A4B">
        <w:rPr>
          <w:rFonts w:ascii="Times New Roman" w:hAnsi="Times New Roman"/>
          <w:sz w:val="28"/>
          <w:szCs w:val="28"/>
        </w:rPr>
        <w:t xml:space="preserve">численности </w:t>
      </w:r>
      <w:r w:rsidR="002C2D1F" w:rsidRPr="00EF5A4B">
        <w:rPr>
          <w:rFonts w:ascii="Times New Roman" w:hAnsi="Times New Roman"/>
          <w:sz w:val="28"/>
          <w:szCs w:val="28"/>
        </w:rPr>
        <w:t>населени</w:t>
      </w:r>
      <w:r w:rsidR="00E80C9D" w:rsidRPr="00EF5A4B">
        <w:rPr>
          <w:rFonts w:ascii="Times New Roman" w:hAnsi="Times New Roman"/>
          <w:sz w:val="28"/>
          <w:szCs w:val="28"/>
        </w:rPr>
        <w:t>я</w:t>
      </w:r>
      <w:r w:rsidR="002C2D1F" w:rsidRPr="00EF5A4B">
        <w:rPr>
          <w:rFonts w:ascii="Times New Roman" w:hAnsi="Times New Roman"/>
          <w:sz w:val="28"/>
          <w:szCs w:val="28"/>
        </w:rPr>
        <w:t xml:space="preserve"> административными округами города Москвы (свыше 1,</w:t>
      </w:r>
      <w:r w:rsidR="00557EDC" w:rsidRPr="00EF5A4B">
        <w:rPr>
          <w:rFonts w:ascii="Times New Roman" w:hAnsi="Times New Roman"/>
          <w:sz w:val="28"/>
          <w:szCs w:val="28"/>
        </w:rPr>
        <w:t>5 млн</w:t>
      </w:r>
      <w:r w:rsidR="00171DDB">
        <w:rPr>
          <w:rFonts w:ascii="Times New Roman" w:hAnsi="Times New Roman"/>
          <w:sz w:val="28"/>
          <w:szCs w:val="28"/>
        </w:rPr>
        <w:t>.</w:t>
      </w:r>
      <w:r w:rsidR="00730EDD" w:rsidRPr="00EF5A4B">
        <w:rPr>
          <w:rFonts w:ascii="Times New Roman" w:hAnsi="Times New Roman"/>
          <w:sz w:val="28"/>
          <w:szCs w:val="28"/>
        </w:rPr>
        <w:t xml:space="preserve"> человек) являются Южный </w:t>
      </w:r>
      <w:r w:rsidR="002C2D1F" w:rsidRPr="00EF5A4B">
        <w:rPr>
          <w:rFonts w:ascii="Times New Roman" w:hAnsi="Times New Roman"/>
          <w:sz w:val="28"/>
          <w:szCs w:val="28"/>
        </w:rPr>
        <w:t>и Восточный.</w:t>
      </w:r>
    </w:p>
    <w:p w:rsidR="00F12354" w:rsidRPr="0093581B" w:rsidRDefault="00C15537" w:rsidP="00C360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581B">
        <w:rPr>
          <w:rFonts w:ascii="Times New Roman" w:hAnsi="Times New Roman"/>
          <w:sz w:val="28"/>
          <w:szCs w:val="28"/>
        </w:rPr>
        <w:t>По состоянию на январь 20</w:t>
      </w:r>
      <w:r w:rsidR="00EF5A4B" w:rsidRPr="0093581B">
        <w:rPr>
          <w:rFonts w:ascii="Times New Roman" w:hAnsi="Times New Roman"/>
          <w:sz w:val="28"/>
          <w:szCs w:val="28"/>
        </w:rPr>
        <w:t>20</w:t>
      </w:r>
      <w:r w:rsidRPr="0093581B">
        <w:rPr>
          <w:rFonts w:ascii="Times New Roman" w:hAnsi="Times New Roman"/>
          <w:sz w:val="28"/>
          <w:szCs w:val="28"/>
        </w:rPr>
        <w:t xml:space="preserve"> года в</w:t>
      </w:r>
      <w:r w:rsidR="007F3064" w:rsidRPr="0093581B">
        <w:rPr>
          <w:rFonts w:ascii="Times New Roman" w:hAnsi="Times New Roman"/>
          <w:sz w:val="28"/>
          <w:szCs w:val="28"/>
        </w:rPr>
        <w:t xml:space="preserve"> общем числе постоянного населения </w:t>
      </w:r>
      <w:r w:rsidR="001E3FAF" w:rsidRPr="0093581B">
        <w:rPr>
          <w:rFonts w:ascii="Times New Roman" w:hAnsi="Times New Roman"/>
          <w:sz w:val="28"/>
          <w:szCs w:val="28"/>
        </w:rPr>
        <w:br/>
      </w:r>
      <w:r w:rsidR="00A63F7C" w:rsidRPr="0093581B">
        <w:rPr>
          <w:rFonts w:ascii="Times New Roman" w:hAnsi="Times New Roman"/>
          <w:sz w:val="28"/>
          <w:szCs w:val="28"/>
        </w:rPr>
        <w:t>5</w:t>
      </w:r>
      <w:r w:rsidR="00E80C9D" w:rsidRPr="0093581B">
        <w:rPr>
          <w:rFonts w:ascii="Times New Roman" w:hAnsi="Times New Roman"/>
          <w:sz w:val="28"/>
          <w:szCs w:val="28"/>
        </w:rPr>
        <w:t>,</w:t>
      </w:r>
      <w:r w:rsidR="00A63F7C" w:rsidRPr="0093581B">
        <w:rPr>
          <w:rFonts w:ascii="Times New Roman" w:hAnsi="Times New Roman"/>
          <w:sz w:val="28"/>
          <w:szCs w:val="28"/>
        </w:rPr>
        <w:t xml:space="preserve">8 </w:t>
      </w:r>
      <w:r w:rsidR="00730EDD" w:rsidRPr="0093581B">
        <w:rPr>
          <w:rFonts w:ascii="Times New Roman" w:hAnsi="Times New Roman"/>
          <w:sz w:val="28"/>
          <w:szCs w:val="28"/>
        </w:rPr>
        <w:t>млн</w:t>
      </w:r>
      <w:r w:rsidR="00171DDB">
        <w:rPr>
          <w:rFonts w:ascii="Times New Roman" w:hAnsi="Times New Roman"/>
          <w:sz w:val="28"/>
          <w:szCs w:val="28"/>
        </w:rPr>
        <w:t>.</w:t>
      </w:r>
      <w:r w:rsidR="00E80C9D" w:rsidRPr="0093581B">
        <w:rPr>
          <w:rFonts w:ascii="Times New Roman" w:hAnsi="Times New Roman"/>
          <w:sz w:val="28"/>
          <w:szCs w:val="28"/>
        </w:rPr>
        <w:t xml:space="preserve"> человек </w:t>
      </w:r>
      <w:r w:rsidR="00A63F7C" w:rsidRPr="0093581B">
        <w:rPr>
          <w:rFonts w:ascii="Times New Roman" w:hAnsi="Times New Roman"/>
          <w:sz w:val="28"/>
          <w:szCs w:val="28"/>
        </w:rPr>
        <w:t>(46,2%) составля</w:t>
      </w:r>
      <w:r w:rsidRPr="0093581B">
        <w:rPr>
          <w:rFonts w:ascii="Times New Roman" w:hAnsi="Times New Roman"/>
          <w:sz w:val="28"/>
          <w:szCs w:val="28"/>
        </w:rPr>
        <w:t>ли</w:t>
      </w:r>
      <w:r w:rsidR="00A63F7C" w:rsidRPr="0093581B">
        <w:rPr>
          <w:rFonts w:ascii="Times New Roman" w:hAnsi="Times New Roman"/>
          <w:sz w:val="28"/>
          <w:szCs w:val="28"/>
        </w:rPr>
        <w:t xml:space="preserve"> </w:t>
      </w:r>
      <w:r w:rsidR="00C41B61" w:rsidRPr="0093581B">
        <w:rPr>
          <w:rFonts w:ascii="Times New Roman" w:hAnsi="Times New Roman"/>
          <w:sz w:val="28"/>
          <w:szCs w:val="28"/>
        </w:rPr>
        <w:t xml:space="preserve">мужчины </w:t>
      </w:r>
      <w:r w:rsidR="00A63F7C" w:rsidRPr="0093581B">
        <w:rPr>
          <w:rFonts w:ascii="Times New Roman" w:hAnsi="Times New Roman"/>
          <w:sz w:val="28"/>
          <w:szCs w:val="28"/>
        </w:rPr>
        <w:t>и 6</w:t>
      </w:r>
      <w:r w:rsidR="00E80C9D" w:rsidRPr="0093581B">
        <w:rPr>
          <w:rFonts w:ascii="Times New Roman" w:hAnsi="Times New Roman"/>
          <w:sz w:val="28"/>
          <w:szCs w:val="28"/>
        </w:rPr>
        <w:t>,</w:t>
      </w:r>
      <w:r w:rsidR="0093581B" w:rsidRPr="0093581B">
        <w:rPr>
          <w:rFonts w:ascii="Times New Roman" w:hAnsi="Times New Roman"/>
          <w:sz w:val="28"/>
          <w:szCs w:val="28"/>
        </w:rPr>
        <w:t>8</w:t>
      </w:r>
      <w:r w:rsidR="00E80C9D" w:rsidRPr="0093581B">
        <w:rPr>
          <w:rFonts w:ascii="Times New Roman" w:hAnsi="Times New Roman"/>
          <w:sz w:val="28"/>
          <w:szCs w:val="28"/>
        </w:rPr>
        <w:t xml:space="preserve"> </w:t>
      </w:r>
      <w:r w:rsidR="00730EDD" w:rsidRPr="0093581B">
        <w:rPr>
          <w:rFonts w:ascii="Times New Roman" w:hAnsi="Times New Roman"/>
          <w:sz w:val="28"/>
          <w:szCs w:val="28"/>
        </w:rPr>
        <w:t>млн</w:t>
      </w:r>
      <w:r w:rsidR="00171DDB">
        <w:rPr>
          <w:rFonts w:ascii="Times New Roman" w:hAnsi="Times New Roman"/>
          <w:sz w:val="28"/>
          <w:szCs w:val="28"/>
        </w:rPr>
        <w:t>.</w:t>
      </w:r>
      <w:r w:rsidR="00A63F7C" w:rsidRPr="0093581B">
        <w:rPr>
          <w:rFonts w:ascii="Times New Roman" w:hAnsi="Times New Roman"/>
          <w:sz w:val="28"/>
          <w:szCs w:val="28"/>
        </w:rPr>
        <w:t xml:space="preserve"> </w:t>
      </w:r>
      <w:r w:rsidR="00E80C9D" w:rsidRPr="0093581B">
        <w:rPr>
          <w:rFonts w:ascii="Times New Roman" w:hAnsi="Times New Roman"/>
          <w:sz w:val="28"/>
          <w:szCs w:val="28"/>
        </w:rPr>
        <w:t>человек</w:t>
      </w:r>
      <w:r w:rsidR="00A63F7C" w:rsidRPr="0093581B">
        <w:rPr>
          <w:rFonts w:ascii="Times New Roman" w:hAnsi="Times New Roman"/>
          <w:sz w:val="28"/>
          <w:szCs w:val="28"/>
        </w:rPr>
        <w:t xml:space="preserve"> (53,8%)</w:t>
      </w:r>
      <w:r w:rsidR="00C41B61" w:rsidRPr="0093581B">
        <w:rPr>
          <w:rFonts w:ascii="Times New Roman" w:hAnsi="Times New Roman"/>
          <w:sz w:val="28"/>
          <w:szCs w:val="28"/>
        </w:rPr>
        <w:t xml:space="preserve"> женщины</w:t>
      </w:r>
      <w:r w:rsidR="00A63F7C" w:rsidRPr="0093581B">
        <w:rPr>
          <w:rFonts w:ascii="Times New Roman" w:hAnsi="Times New Roman"/>
          <w:sz w:val="28"/>
          <w:szCs w:val="28"/>
        </w:rPr>
        <w:t>.</w:t>
      </w:r>
      <w:r w:rsidR="00A63F7C" w:rsidRPr="003E2B3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12354" w:rsidRPr="0093581B">
        <w:rPr>
          <w:rFonts w:ascii="Times New Roman" w:hAnsi="Times New Roman"/>
          <w:sz w:val="28"/>
          <w:szCs w:val="28"/>
        </w:rPr>
        <w:t>По возрастному признаку (от 0 до 70 лет и старше) наибольшее количество постоянного населения приходи</w:t>
      </w:r>
      <w:r w:rsidRPr="0093581B">
        <w:rPr>
          <w:rFonts w:ascii="Times New Roman" w:hAnsi="Times New Roman"/>
          <w:sz w:val="28"/>
          <w:szCs w:val="28"/>
        </w:rPr>
        <w:t>лось</w:t>
      </w:r>
      <w:r w:rsidR="00F12354" w:rsidRPr="0093581B">
        <w:rPr>
          <w:rFonts w:ascii="Times New Roman" w:hAnsi="Times New Roman"/>
          <w:sz w:val="28"/>
          <w:szCs w:val="28"/>
        </w:rPr>
        <w:t xml:space="preserve"> на лиц в возрасте: 70 лет и старше – </w:t>
      </w:r>
      <w:r w:rsidR="0093581B" w:rsidRPr="0093581B">
        <w:rPr>
          <w:rFonts w:ascii="Times New Roman" w:hAnsi="Times New Roman"/>
          <w:sz w:val="28"/>
          <w:szCs w:val="28"/>
        </w:rPr>
        <w:t>1,5</w:t>
      </w:r>
      <w:r w:rsidR="00E80C9D" w:rsidRPr="0093581B">
        <w:rPr>
          <w:rFonts w:ascii="Times New Roman" w:hAnsi="Times New Roman"/>
          <w:sz w:val="28"/>
          <w:szCs w:val="28"/>
        </w:rPr>
        <w:t xml:space="preserve"> </w:t>
      </w:r>
      <w:r w:rsidR="00730EDD" w:rsidRPr="0093581B">
        <w:rPr>
          <w:rFonts w:ascii="Times New Roman" w:hAnsi="Times New Roman"/>
          <w:sz w:val="28"/>
          <w:szCs w:val="28"/>
        </w:rPr>
        <w:t>млн</w:t>
      </w:r>
      <w:r w:rsidR="00171DDB">
        <w:rPr>
          <w:rFonts w:ascii="Times New Roman" w:hAnsi="Times New Roman"/>
          <w:sz w:val="28"/>
          <w:szCs w:val="28"/>
        </w:rPr>
        <w:t>.</w:t>
      </w:r>
      <w:r w:rsidR="00F12354" w:rsidRPr="0093581B">
        <w:rPr>
          <w:rFonts w:ascii="Times New Roman" w:hAnsi="Times New Roman"/>
          <w:sz w:val="28"/>
          <w:szCs w:val="28"/>
        </w:rPr>
        <w:t xml:space="preserve"> человек (11,</w:t>
      </w:r>
      <w:r w:rsidR="0093581B" w:rsidRPr="0093581B">
        <w:rPr>
          <w:rFonts w:ascii="Times New Roman" w:hAnsi="Times New Roman"/>
          <w:sz w:val="28"/>
          <w:szCs w:val="28"/>
        </w:rPr>
        <w:t>9</w:t>
      </w:r>
      <w:r w:rsidR="00F12354" w:rsidRPr="0093581B">
        <w:rPr>
          <w:rFonts w:ascii="Times New Roman" w:hAnsi="Times New Roman"/>
          <w:sz w:val="28"/>
          <w:szCs w:val="28"/>
        </w:rPr>
        <w:t xml:space="preserve">%), </w:t>
      </w:r>
      <w:r w:rsidR="0093581B" w:rsidRPr="0093581B">
        <w:rPr>
          <w:rFonts w:ascii="Times New Roman" w:hAnsi="Times New Roman"/>
          <w:sz w:val="28"/>
          <w:szCs w:val="28"/>
        </w:rPr>
        <w:t>35–39 лет – 1,1 млн</w:t>
      </w:r>
      <w:r w:rsidR="00171DDB">
        <w:rPr>
          <w:rFonts w:ascii="Times New Roman" w:hAnsi="Times New Roman"/>
          <w:sz w:val="28"/>
          <w:szCs w:val="28"/>
        </w:rPr>
        <w:t>.</w:t>
      </w:r>
      <w:r w:rsidR="0093581B" w:rsidRPr="0093581B">
        <w:rPr>
          <w:rFonts w:ascii="Times New Roman" w:hAnsi="Times New Roman"/>
          <w:sz w:val="28"/>
          <w:szCs w:val="28"/>
        </w:rPr>
        <w:t xml:space="preserve"> человек (9,1%)</w:t>
      </w:r>
      <w:r w:rsidR="00F12354" w:rsidRPr="0093581B">
        <w:rPr>
          <w:rFonts w:ascii="Times New Roman" w:hAnsi="Times New Roman"/>
          <w:sz w:val="28"/>
          <w:szCs w:val="28"/>
        </w:rPr>
        <w:t xml:space="preserve"> и</w:t>
      </w:r>
      <w:r w:rsidR="0093581B" w:rsidRPr="0093581B">
        <w:rPr>
          <w:rFonts w:ascii="Times New Roman" w:hAnsi="Times New Roman"/>
          <w:sz w:val="28"/>
          <w:szCs w:val="28"/>
        </w:rPr>
        <w:t xml:space="preserve"> 30–34 лет – 1,1 млн</w:t>
      </w:r>
      <w:r w:rsidR="00171DDB">
        <w:rPr>
          <w:rFonts w:ascii="Times New Roman" w:hAnsi="Times New Roman"/>
          <w:sz w:val="28"/>
          <w:szCs w:val="28"/>
        </w:rPr>
        <w:t>.</w:t>
      </w:r>
      <w:r w:rsidR="0093581B" w:rsidRPr="0093581B">
        <w:rPr>
          <w:rFonts w:ascii="Times New Roman" w:hAnsi="Times New Roman"/>
          <w:sz w:val="28"/>
          <w:szCs w:val="28"/>
        </w:rPr>
        <w:t xml:space="preserve"> человек (8,9%)</w:t>
      </w:r>
      <w:r w:rsidR="00F12354" w:rsidRPr="0093581B">
        <w:rPr>
          <w:rFonts w:ascii="Times New Roman" w:hAnsi="Times New Roman"/>
          <w:sz w:val="28"/>
          <w:szCs w:val="28"/>
        </w:rPr>
        <w:t>.</w:t>
      </w:r>
      <w:r w:rsidR="00E80C9D" w:rsidRPr="0093581B">
        <w:rPr>
          <w:rFonts w:ascii="Times New Roman" w:hAnsi="Times New Roman"/>
          <w:sz w:val="28"/>
          <w:szCs w:val="28"/>
        </w:rPr>
        <w:t xml:space="preserve"> </w:t>
      </w:r>
    </w:p>
    <w:p w:rsidR="008263A2" w:rsidRPr="0093581B" w:rsidRDefault="00F12354" w:rsidP="00EC340C">
      <w:pPr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581B">
        <w:rPr>
          <w:rFonts w:ascii="Times New Roman" w:hAnsi="Times New Roman"/>
          <w:sz w:val="28"/>
          <w:szCs w:val="28"/>
        </w:rPr>
        <w:t>Естественн</w:t>
      </w:r>
      <w:r w:rsidR="0093581B" w:rsidRPr="0093581B">
        <w:rPr>
          <w:rFonts w:ascii="Times New Roman" w:hAnsi="Times New Roman"/>
          <w:sz w:val="28"/>
          <w:szCs w:val="28"/>
        </w:rPr>
        <w:t>ая</w:t>
      </w:r>
      <w:r w:rsidRPr="0093581B">
        <w:rPr>
          <w:rFonts w:ascii="Times New Roman" w:hAnsi="Times New Roman"/>
          <w:sz w:val="28"/>
          <w:szCs w:val="28"/>
        </w:rPr>
        <w:t xml:space="preserve"> </w:t>
      </w:r>
      <w:r w:rsidR="0093581B" w:rsidRPr="0093581B">
        <w:rPr>
          <w:rFonts w:ascii="Times New Roman" w:hAnsi="Times New Roman"/>
          <w:sz w:val="28"/>
          <w:szCs w:val="28"/>
        </w:rPr>
        <w:t>убыль</w:t>
      </w:r>
      <w:r w:rsidRPr="0093581B">
        <w:rPr>
          <w:rFonts w:ascii="Times New Roman" w:hAnsi="Times New Roman"/>
          <w:sz w:val="28"/>
          <w:szCs w:val="28"/>
        </w:rPr>
        <w:t xml:space="preserve"> постоянного населения </w:t>
      </w:r>
      <w:r w:rsidR="002C2D1F" w:rsidRPr="0093581B">
        <w:rPr>
          <w:rFonts w:ascii="Times New Roman" w:hAnsi="Times New Roman"/>
          <w:sz w:val="28"/>
          <w:szCs w:val="28"/>
        </w:rPr>
        <w:t>по итогам 20</w:t>
      </w:r>
      <w:r w:rsidR="0093581B" w:rsidRPr="0093581B">
        <w:rPr>
          <w:rFonts w:ascii="Times New Roman" w:hAnsi="Times New Roman"/>
          <w:sz w:val="28"/>
          <w:szCs w:val="28"/>
        </w:rPr>
        <w:t>20</w:t>
      </w:r>
      <w:r w:rsidR="002C2D1F" w:rsidRPr="0093581B">
        <w:rPr>
          <w:rFonts w:ascii="Times New Roman" w:hAnsi="Times New Roman"/>
          <w:sz w:val="28"/>
          <w:szCs w:val="28"/>
        </w:rPr>
        <w:t xml:space="preserve"> года </w:t>
      </w:r>
      <w:r w:rsidRPr="0093581B">
        <w:rPr>
          <w:rFonts w:ascii="Times New Roman" w:hAnsi="Times New Roman"/>
          <w:sz w:val="28"/>
          <w:szCs w:val="28"/>
        </w:rPr>
        <w:t>составил</w:t>
      </w:r>
      <w:r w:rsidR="0093581B" w:rsidRPr="0093581B">
        <w:rPr>
          <w:rFonts w:ascii="Times New Roman" w:hAnsi="Times New Roman"/>
          <w:sz w:val="28"/>
          <w:szCs w:val="28"/>
        </w:rPr>
        <w:t>а</w:t>
      </w:r>
      <w:r w:rsidRPr="0093581B">
        <w:rPr>
          <w:rFonts w:ascii="Times New Roman" w:hAnsi="Times New Roman"/>
          <w:sz w:val="28"/>
          <w:szCs w:val="28"/>
        </w:rPr>
        <w:t xml:space="preserve"> </w:t>
      </w:r>
      <w:r w:rsidR="0093581B" w:rsidRPr="0093581B">
        <w:rPr>
          <w:rFonts w:ascii="Times New Roman" w:hAnsi="Times New Roman"/>
          <w:sz w:val="28"/>
          <w:szCs w:val="28"/>
        </w:rPr>
        <w:t>19,4 </w:t>
      </w:r>
      <w:r w:rsidRPr="0093581B">
        <w:rPr>
          <w:rFonts w:ascii="Times New Roman" w:hAnsi="Times New Roman"/>
          <w:sz w:val="28"/>
          <w:szCs w:val="28"/>
        </w:rPr>
        <w:t xml:space="preserve">тыс. </w:t>
      </w:r>
      <w:r w:rsidR="008263A2" w:rsidRPr="0093581B">
        <w:rPr>
          <w:rFonts w:ascii="Times New Roman" w:hAnsi="Times New Roman"/>
          <w:sz w:val="28"/>
          <w:szCs w:val="28"/>
        </w:rPr>
        <w:t xml:space="preserve">человек (число родившихся – </w:t>
      </w:r>
      <w:r w:rsidR="0093581B" w:rsidRPr="0093581B">
        <w:rPr>
          <w:rFonts w:ascii="Times New Roman" w:hAnsi="Times New Roman"/>
          <w:sz w:val="28"/>
          <w:szCs w:val="28"/>
        </w:rPr>
        <w:t>113,3</w:t>
      </w:r>
      <w:r w:rsidR="008263A2" w:rsidRPr="0093581B">
        <w:rPr>
          <w:rFonts w:ascii="Times New Roman" w:hAnsi="Times New Roman"/>
          <w:sz w:val="28"/>
          <w:szCs w:val="28"/>
        </w:rPr>
        <w:t xml:space="preserve"> тыс. человек, число умерших – </w:t>
      </w:r>
      <w:r w:rsidR="001861EA" w:rsidRPr="0093581B">
        <w:rPr>
          <w:rFonts w:ascii="Times New Roman" w:hAnsi="Times New Roman"/>
          <w:sz w:val="28"/>
          <w:szCs w:val="28"/>
        </w:rPr>
        <w:br/>
      </w:r>
      <w:r w:rsidR="0093581B" w:rsidRPr="0093581B">
        <w:rPr>
          <w:rFonts w:ascii="Times New Roman" w:hAnsi="Times New Roman"/>
          <w:sz w:val="28"/>
          <w:szCs w:val="28"/>
        </w:rPr>
        <w:t>132,7</w:t>
      </w:r>
      <w:r w:rsidR="008263A2" w:rsidRPr="0093581B">
        <w:rPr>
          <w:rFonts w:ascii="Times New Roman" w:hAnsi="Times New Roman"/>
          <w:sz w:val="28"/>
          <w:szCs w:val="28"/>
        </w:rPr>
        <w:t xml:space="preserve"> тыс. человек).</w:t>
      </w:r>
      <w:r w:rsidRPr="0093581B">
        <w:rPr>
          <w:rFonts w:ascii="Times New Roman" w:hAnsi="Times New Roman"/>
          <w:sz w:val="28"/>
          <w:szCs w:val="28"/>
        </w:rPr>
        <w:t xml:space="preserve"> </w:t>
      </w:r>
    </w:p>
    <w:p w:rsidR="00BA3934" w:rsidRPr="003E74D9" w:rsidRDefault="00AC3C59" w:rsidP="00EC340C">
      <w:pPr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74D9">
        <w:rPr>
          <w:rFonts w:ascii="Times New Roman" w:hAnsi="Times New Roman"/>
          <w:sz w:val="28"/>
          <w:szCs w:val="28"/>
        </w:rPr>
        <w:t>В декабре 20</w:t>
      </w:r>
      <w:r w:rsidR="003E74D9" w:rsidRPr="003E74D9">
        <w:rPr>
          <w:rFonts w:ascii="Times New Roman" w:hAnsi="Times New Roman"/>
          <w:sz w:val="28"/>
          <w:szCs w:val="28"/>
        </w:rPr>
        <w:t>20</w:t>
      </w:r>
      <w:r w:rsidRPr="003E74D9">
        <w:rPr>
          <w:rFonts w:ascii="Times New Roman" w:hAnsi="Times New Roman"/>
          <w:sz w:val="28"/>
          <w:szCs w:val="28"/>
        </w:rPr>
        <w:t xml:space="preserve"> года численность рабочей силы составляла </w:t>
      </w:r>
      <w:r w:rsidR="003E74D9" w:rsidRPr="003E74D9">
        <w:rPr>
          <w:rFonts w:ascii="Times New Roman" w:hAnsi="Times New Roman"/>
          <w:sz w:val="28"/>
          <w:szCs w:val="28"/>
        </w:rPr>
        <w:t>7,3</w:t>
      </w:r>
      <w:r w:rsidR="00E80C9D" w:rsidRPr="003E74D9">
        <w:rPr>
          <w:rFonts w:ascii="Times New Roman" w:hAnsi="Times New Roman"/>
          <w:sz w:val="28"/>
          <w:szCs w:val="28"/>
        </w:rPr>
        <w:t xml:space="preserve"> </w:t>
      </w:r>
      <w:r w:rsidR="00730EDD" w:rsidRPr="003E74D9">
        <w:rPr>
          <w:rFonts w:ascii="Times New Roman" w:hAnsi="Times New Roman"/>
          <w:sz w:val="28"/>
          <w:szCs w:val="28"/>
        </w:rPr>
        <w:t>млн</w:t>
      </w:r>
      <w:r w:rsidR="00171DDB">
        <w:rPr>
          <w:rFonts w:ascii="Times New Roman" w:hAnsi="Times New Roman"/>
          <w:sz w:val="28"/>
          <w:szCs w:val="28"/>
        </w:rPr>
        <w:t>.</w:t>
      </w:r>
      <w:r w:rsidRPr="003E74D9">
        <w:rPr>
          <w:rFonts w:ascii="Times New Roman" w:hAnsi="Times New Roman"/>
          <w:sz w:val="28"/>
          <w:szCs w:val="28"/>
        </w:rPr>
        <w:t xml:space="preserve"> человек, </w:t>
      </w:r>
      <w:r w:rsidR="00E80C9D" w:rsidRPr="003E74D9">
        <w:rPr>
          <w:rFonts w:ascii="Times New Roman" w:hAnsi="Times New Roman"/>
          <w:sz w:val="28"/>
          <w:szCs w:val="28"/>
        </w:rPr>
        <w:br/>
      </w:r>
      <w:r w:rsidRPr="003E74D9">
        <w:rPr>
          <w:rFonts w:ascii="Times New Roman" w:hAnsi="Times New Roman"/>
          <w:sz w:val="28"/>
          <w:szCs w:val="28"/>
        </w:rPr>
        <w:t>в их числе 7</w:t>
      </w:r>
      <w:r w:rsidR="00E80C9D" w:rsidRPr="003E74D9">
        <w:rPr>
          <w:rFonts w:ascii="Times New Roman" w:hAnsi="Times New Roman"/>
          <w:sz w:val="28"/>
          <w:szCs w:val="28"/>
        </w:rPr>
        <w:t>,</w:t>
      </w:r>
      <w:r w:rsidR="003E74D9" w:rsidRPr="003E74D9">
        <w:rPr>
          <w:rFonts w:ascii="Times New Roman" w:hAnsi="Times New Roman"/>
          <w:sz w:val="28"/>
          <w:szCs w:val="28"/>
        </w:rPr>
        <w:t>0</w:t>
      </w:r>
      <w:r w:rsidR="00E80C9D" w:rsidRPr="003E74D9">
        <w:rPr>
          <w:rFonts w:ascii="Times New Roman" w:hAnsi="Times New Roman"/>
          <w:sz w:val="28"/>
          <w:szCs w:val="28"/>
        </w:rPr>
        <w:t xml:space="preserve"> </w:t>
      </w:r>
      <w:r w:rsidR="00730EDD" w:rsidRPr="003E74D9">
        <w:rPr>
          <w:rFonts w:ascii="Times New Roman" w:hAnsi="Times New Roman"/>
          <w:sz w:val="28"/>
          <w:szCs w:val="28"/>
        </w:rPr>
        <w:t>млн</w:t>
      </w:r>
      <w:r w:rsidR="00171DDB">
        <w:rPr>
          <w:rFonts w:ascii="Times New Roman" w:hAnsi="Times New Roman"/>
          <w:sz w:val="28"/>
          <w:szCs w:val="28"/>
        </w:rPr>
        <w:t>.</w:t>
      </w:r>
      <w:r w:rsidRPr="003E74D9">
        <w:rPr>
          <w:rFonts w:ascii="Times New Roman" w:hAnsi="Times New Roman"/>
          <w:sz w:val="28"/>
          <w:szCs w:val="28"/>
        </w:rPr>
        <w:t xml:space="preserve"> человек </w:t>
      </w:r>
      <w:r w:rsidR="00557EDC" w:rsidRPr="003E74D9">
        <w:rPr>
          <w:rFonts w:ascii="Times New Roman" w:hAnsi="Times New Roman"/>
          <w:sz w:val="28"/>
          <w:szCs w:val="28"/>
        </w:rPr>
        <w:t>(</w:t>
      </w:r>
      <w:r w:rsidR="003E74D9" w:rsidRPr="003E74D9">
        <w:rPr>
          <w:rFonts w:ascii="Times New Roman" w:hAnsi="Times New Roman"/>
          <w:sz w:val="28"/>
          <w:szCs w:val="28"/>
        </w:rPr>
        <w:t>96,4</w:t>
      </w:r>
      <w:r w:rsidRPr="003E74D9">
        <w:rPr>
          <w:rFonts w:ascii="Times New Roman" w:hAnsi="Times New Roman"/>
          <w:sz w:val="28"/>
          <w:szCs w:val="28"/>
        </w:rPr>
        <w:t>% экономически активного населения</w:t>
      </w:r>
      <w:r w:rsidR="00557EDC" w:rsidRPr="003E74D9">
        <w:rPr>
          <w:rFonts w:ascii="Times New Roman" w:hAnsi="Times New Roman"/>
          <w:sz w:val="28"/>
          <w:szCs w:val="28"/>
        </w:rPr>
        <w:t>)</w:t>
      </w:r>
      <w:r w:rsidRPr="003E74D9">
        <w:rPr>
          <w:rFonts w:ascii="Times New Roman" w:hAnsi="Times New Roman"/>
          <w:sz w:val="28"/>
          <w:szCs w:val="28"/>
        </w:rPr>
        <w:t xml:space="preserve"> </w:t>
      </w:r>
      <w:r w:rsidR="00730EDD" w:rsidRPr="003E74D9">
        <w:rPr>
          <w:rFonts w:ascii="Times New Roman" w:hAnsi="Times New Roman"/>
          <w:sz w:val="28"/>
          <w:szCs w:val="28"/>
        </w:rPr>
        <w:br/>
      </w:r>
      <w:r w:rsidRPr="003E74D9">
        <w:rPr>
          <w:rFonts w:ascii="Times New Roman" w:hAnsi="Times New Roman"/>
          <w:sz w:val="28"/>
          <w:szCs w:val="28"/>
        </w:rPr>
        <w:t xml:space="preserve">были заняты в экономике города и </w:t>
      </w:r>
      <w:r w:rsidR="003E74D9" w:rsidRPr="003E74D9">
        <w:rPr>
          <w:rFonts w:ascii="Times New Roman" w:hAnsi="Times New Roman"/>
          <w:sz w:val="28"/>
          <w:szCs w:val="28"/>
        </w:rPr>
        <w:t xml:space="preserve">262,8 </w:t>
      </w:r>
      <w:r w:rsidRPr="003E74D9">
        <w:rPr>
          <w:rFonts w:ascii="Times New Roman" w:hAnsi="Times New Roman"/>
          <w:sz w:val="28"/>
          <w:szCs w:val="28"/>
        </w:rPr>
        <w:t>тыс. человек (</w:t>
      </w:r>
      <w:r w:rsidR="003E74D9" w:rsidRPr="003E74D9">
        <w:rPr>
          <w:rFonts w:ascii="Times New Roman" w:hAnsi="Times New Roman"/>
          <w:sz w:val="28"/>
          <w:szCs w:val="28"/>
        </w:rPr>
        <w:t>3,6</w:t>
      </w:r>
      <w:r w:rsidRPr="003E74D9">
        <w:rPr>
          <w:rFonts w:ascii="Times New Roman" w:hAnsi="Times New Roman"/>
          <w:sz w:val="28"/>
          <w:szCs w:val="28"/>
        </w:rPr>
        <w:t>%) не имели занятия.</w:t>
      </w:r>
    </w:p>
    <w:p w:rsidR="00AC3C59" w:rsidRPr="003E74D9" w:rsidRDefault="00434CFE" w:rsidP="00EC340C">
      <w:pPr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74D9">
        <w:rPr>
          <w:rFonts w:ascii="Times New Roman" w:hAnsi="Times New Roman"/>
          <w:sz w:val="28"/>
          <w:szCs w:val="28"/>
        </w:rPr>
        <w:t>В общем</w:t>
      </w:r>
      <w:r w:rsidR="00AC3C59" w:rsidRPr="003E74D9">
        <w:rPr>
          <w:rFonts w:ascii="Times New Roman" w:hAnsi="Times New Roman"/>
          <w:sz w:val="28"/>
          <w:szCs w:val="28"/>
        </w:rPr>
        <w:t xml:space="preserve"> числ</w:t>
      </w:r>
      <w:r w:rsidRPr="003E74D9">
        <w:rPr>
          <w:rFonts w:ascii="Times New Roman" w:hAnsi="Times New Roman"/>
          <w:sz w:val="28"/>
          <w:szCs w:val="28"/>
        </w:rPr>
        <w:t>е</w:t>
      </w:r>
      <w:r w:rsidR="00AC3C59" w:rsidRPr="003E74D9">
        <w:rPr>
          <w:rFonts w:ascii="Times New Roman" w:hAnsi="Times New Roman"/>
          <w:sz w:val="28"/>
          <w:szCs w:val="28"/>
        </w:rPr>
        <w:t xml:space="preserve"> </w:t>
      </w:r>
      <w:r w:rsidRPr="003E74D9">
        <w:rPr>
          <w:rFonts w:ascii="Times New Roman" w:hAnsi="Times New Roman"/>
          <w:sz w:val="28"/>
          <w:szCs w:val="28"/>
        </w:rPr>
        <w:t>представленных</w:t>
      </w:r>
      <w:r w:rsidR="00AC3C59" w:rsidRPr="003E74D9">
        <w:rPr>
          <w:rFonts w:ascii="Times New Roman" w:hAnsi="Times New Roman"/>
          <w:sz w:val="28"/>
          <w:szCs w:val="28"/>
        </w:rPr>
        <w:t xml:space="preserve"> </w:t>
      </w:r>
      <w:r w:rsidRPr="003E74D9">
        <w:rPr>
          <w:rFonts w:ascii="Times New Roman" w:hAnsi="Times New Roman"/>
          <w:sz w:val="28"/>
          <w:szCs w:val="28"/>
        </w:rPr>
        <w:t>в 20</w:t>
      </w:r>
      <w:r w:rsidR="003E74D9" w:rsidRPr="003E74D9">
        <w:rPr>
          <w:rFonts w:ascii="Times New Roman" w:hAnsi="Times New Roman"/>
          <w:sz w:val="28"/>
          <w:szCs w:val="28"/>
        </w:rPr>
        <w:t>20</w:t>
      </w:r>
      <w:r w:rsidRPr="003E74D9">
        <w:rPr>
          <w:rFonts w:ascii="Times New Roman" w:hAnsi="Times New Roman"/>
          <w:sz w:val="28"/>
          <w:szCs w:val="28"/>
        </w:rPr>
        <w:t xml:space="preserve"> году </w:t>
      </w:r>
      <w:r w:rsidR="00AC3C59" w:rsidRPr="003E74D9">
        <w:rPr>
          <w:rFonts w:ascii="Times New Roman" w:hAnsi="Times New Roman"/>
          <w:sz w:val="28"/>
          <w:szCs w:val="28"/>
        </w:rPr>
        <w:t>рабочих мест</w:t>
      </w:r>
      <w:r w:rsidRPr="003E74D9">
        <w:rPr>
          <w:rFonts w:ascii="Times New Roman" w:hAnsi="Times New Roman"/>
          <w:sz w:val="28"/>
          <w:szCs w:val="28"/>
        </w:rPr>
        <w:t xml:space="preserve"> (всего 3</w:t>
      </w:r>
      <w:r w:rsidR="00E80C9D" w:rsidRPr="003E74D9">
        <w:rPr>
          <w:rFonts w:ascii="Times New Roman" w:hAnsi="Times New Roman"/>
          <w:sz w:val="28"/>
          <w:szCs w:val="28"/>
        </w:rPr>
        <w:t>,</w:t>
      </w:r>
      <w:r w:rsidR="003E74D9" w:rsidRPr="003E74D9">
        <w:rPr>
          <w:rFonts w:ascii="Times New Roman" w:hAnsi="Times New Roman"/>
          <w:sz w:val="28"/>
          <w:szCs w:val="28"/>
        </w:rPr>
        <w:t>9</w:t>
      </w:r>
      <w:r w:rsidR="00E80C9D" w:rsidRPr="003E74D9">
        <w:rPr>
          <w:rFonts w:ascii="Times New Roman" w:hAnsi="Times New Roman"/>
          <w:sz w:val="28"/>
          <w:szCs w:val="28"/>
        </w:rPr>
        <w:t xml:space="preserve"> </w:t>
      </w:r>
      <w:r w:rsidR="00730EDD" w:rsidRPr="003E74D9">
        <w:rPr>
          <w:rFonts w:ascii="Times New Roman" w:hAnsi="Times New Roman"/>
          <w:sz w:val="28"/>
          <w:szCs w:val="28"/>
        </w:rPr>
        <w:t>млн</w:t>
      </w:r>
      <w:r w:rsidR="00171DDB">
        <w:rPr>
          <w:rFonts w:ascii="Times New Roman" w:hAnsi="Times New Roman"/>
          <w:sz w:val="28"/>
          <w:szCs w:val="28"/>
        </w:rPr>
        <w:t>.</w:t>
      </w:r>
      <w:r w:rsidRPr="003E74D9">
        <w:rPr>
          <w:rFonts w:ascii="Times New Roman" w:hAnsi="Times New Roman"/>
          <w:sz w:val="28"/>
          <w:szCs w:val="28"/>
        </w:rPr>
        <w:t>)</w:t>
      </w:r>
      <w:r w:rsidR="00AC3C59" w:rsidRPr="003E74D9">
        <w:rPr>
          <w:rFonts w:ascii="Times New Roman" w:hAnsi="Times New Roman"/>
          <w:sz w:val="28"/>
          <w:szCs w:val="28"/>
        </w:rPr>
        <w:t xml:space="preserve"> </w:t>
      </w:r>
      <w:r w:rsidR="00730EDD" w:rsidRPr="003E74D9">
        <w:rPr>
          <w:rFonts w:ascii="Times New Roman" w:hAnsi="Times New Roman"/>
          <w:sz w:val="28"/>
          <w:szCs w:val="28"/>
        </w:rPr>
        <w:br/>
      </w:r>
      <w:r w:rsidR="00AC3C59" w:rsidRPr="003E74D9">
        <w:rPr>
          <w:rFonts w:ascii="Times New Roman" w:hAnsi="Times New Roman"/>
          <w:sz w:val="28"/>
          <w:szCs w:val="28"/>
        </w:rPr>
        <w:t>в организациях по видам экономической деятельности</w:t>
      </w:r>
      <w:r w:rsidRPr="003E74D9">
        <w:rPr>
          <w:rFonts w:ascii="Times New Roman" w:hAnsi="Times New Roman"/>
          <w:sz w:val="28"/>
          <w:szCs w:val="28"/>
        </w:rPr>
        <w:t xml:space="preserve"> (без субъектов малого предпринимательства) наибольшее количество рабочих мест замещено в сферах: оптовой и розничной торговли (</w:t>
      </w:r>
      <w:r w:rsidR="003E74D9" w:rsidRPr="003E74D9">
        <w:rPr>
          <w:rFonts w:ascii="Times New Roman" w:hAnsi="Times New Roman"/>
          <w:sz w:val="28"/>
          <w:szCs w:val="28"/>
        </w:rPr>
        <w:t>577,7</w:t>
      </w:r>
      <w:r w:rsidR="003E74D9">
        <w:rPr>
          <w:rFonts w:ascii="Times New Roman" w:hAnsi="Times New Roman"/>
          <w:sz w:val="28"/>
          <w:szCs w:val="28"/>
        </w:rPr>
        <w:t> </w:t>
      </w:r>
      <w:r w:rsidRPr="003E74D9">
        <w:rPr>
          <w:rFonts w:ascii="Times New Roman" w:hAnsi="Times New Roman"/>
          <w:sz w:val="28"/>
          <w:szCs w:val="28"/>
        </w:rPr>
        <w:t xml:space="preserve">тыс.), научной и технической </w:t>
      </w:r>
      <w:r w:rsidR="00E80C9D" w:rsidRPr="003E74D9">
        <w:rPr>
          <w:rFonts w:ascii="Times New Roman" w:hAnsi="Times New Roman"/>
          <w:sz w:val="28"/>
          <w:szCs w:val="28"/>
        </w:rPr>
        <w:br/>
      </w:r>
      <w:r w:rsidRPr="003E74D9">
        <w:rPr>
          <w:rFonts w:ascii="Times New Roman" w:hAnsi="Times New Roman"/>
          <w:sz w:val="28"/>
          <w:szCs w:val="28"/>
        </w:rPr>
        <w:t>(</w:t>
      </w:r>
      <w:r w:rsidR="003E74D9" w:rsidRPr="003E74D9">
        <w:rPr>
          <w:rFonts w:ascii="Times New Roman" w:hAnsi="Times New Roman"/>
          <w:sz w:val="28"/>
          <w:szCs w:val="28"/>
        </w:rPr>
        <w:t>404,6</w:t>
      </w:r>
      <w:r w:rsidR="003E74D9">
        <w:rPr>
          <w:rFonts w:ascii="Times New Roman" w:hAnsi="Times New Roman"/>
          <w:sz w:val="28"/>
          <w:szCs w:val="28"/>
        </w:rPr>
        <w:t> </w:t>
      </w:r>
      <w:r w:rsidR="00AC1C5F" w:rsidRPr="003E74D9">
        <w:rPr>
          <w:rFonts w:ascii="Times New Roman" w:hAnsi="Times New Roman"/>
          <w:sz w:val="28"/>
          <w:szCs w:val="28"/>
        </w:rPr>
        <w:t>тыс.</w:t>
      </w:r>
      <w:r w:rsidRPr="003E74D9">
        <w:rPr>
          <w:rFonts w:ascii="Times New Roman" w:hAnsi="Times New Roman"/>
          <w:sz w:val="28"/>
          <w:szCs w:val="28"/>
        </w:rPr>
        <w:t>)</w:t>
      </w:r>
      <w:r w:rsidR="00AC1C5F" w:rsidRPr="003E74D9">
        <w:rPr>
          <w:rFonts w:ascii="Times New Roman" w:hAnsi="Times New Roman"/>
          <w:sz w:val="28"/>
          <w:szCs w:val="28"/>
        </w:rPr>
        <w:t>, финансовой и страховой (</w:t>
      </w:r>
      <w:r w:rsidR="003E74D9" w:rsidRPr="003E74D9">
        <w:rPr>
          <w:rFonts w:ascii="Times New Roman" w:hAnsi="Times New Roman"/>
          <w:sz w:val="28"/>
          <w:szCs w:val="28"/>
        </w:rPr>
        <w:t>377,6</w:t>
      </w:r>
      <w:r w:rsidR="003E74D9">
        <w:rPr>
          <w:rFonts w:ascii="Times New Roman" w:hAnsi="Times New Roman"/>
          <w:sz w:val="28"/>
          <w:szCs w:val="28"/>
        </w:rPr>
        <w:t> </w:t>
      </w:r>
      <w:r w:rsidR="00AC1C5F" w:rsidRPr="003E74D9">
        <w:rPr>
          <w:rFonts w:ascii="Times New Roman" w:hAnsi="Times New Roman"/>
          <w:sz w:val="28"/>
          <w:szCs w:val="28"/>
        </w:rPr>
        <w:t>тыс.), образования (</w:t>
      </w:r>
      <w:r w:rsidR="003E74D9" w:rsidRPr="003E74D9">
        <w:rPr>
          <w:rFonts w:ascii="Times New Roman" w:hAnsi="Times New Roman"/>
          <w:sz w:val="28"/>
          <w:szCs w:val="28"/>
        </w:rPr>
        <w:t>338,7 </w:t>
      </w:r>
      <w:r w:rsidR="00AC1C5F" w:rsidRPr="003E74D9">
        <w:rPr>
          <w:rFonts w:ascii="Times New Roman" w:hAnsi="Times New Roman"/>
          <w:sz w:val="28"/>
          <w:szCs w:val="28"/>
        </w:rPr>
        <w:t>тыс.), здравоохранения и пре</w:t>
      </w:r>
      <w:r w:rsidR="003E74D9" w:rsidRPr="003E74D9">
        <w:rPr>
          <w:rFonts w:ascii="Times New Roman" w:hAnsi="Times New Roman"/>
          <w:sz w:val="28"/>
          <w:szCs w:val="28"/>
        </w:rPr>
        <w:t>доставления социальных услуг (33</w:t>
      </w:r>
      <w:r w:rsidR="00AC1C5F" w:rsidRPr="003E74D9">
        <w:rPr>
          <w:rFonts w:ascii="Times New Roman" w:hAnsi="Times New Roman"/>
          <w:sz w:val="28"/>
          <w:szCs w:val="28"/>
        </w:rPr>
        <w:t xml:space="preserve">1,0 тыс.), информации </w:t>
      </w:r>
      <w:r w:rsidR="00730EDD" w:rsidRPr="003E74D9">
        <w:rPr>
          <w:rFonts w:ascii="Times New Roman" w:hAnsi="Times New Roman"/>
          <w:sz w:val="28"/>
          <w:szCs w:val="28"/>
        </w:rPr>
        <w:br/>
      </w:r>
      <w:r w:rsidR="00AC1C5F" w:rsidRPr="003E74D9">
        <w:rPr>
          <w:rFonts w:ascii="Times New Roman" w:hAnsi="Times New Roman"/>
          <w:sz w:val="28"/>
          <w:szCs w:val="28"/>
        </w:rPr>
        <w:t>и связи (</w:t>
      </w:r>
      <w:r w:rsidR="003E74D9" w:rsidRPr="003E74D9">
        <w:rPr>
          <w:rFonts w:ascii="Times New Roman" w:hAnsi="Times New Roman"/>
          <w:sz w:val="28"/>
          <w:szCs w:val="28"/>
        </w:rPr>
        <w:t>338,1 </w:t>
      </w:r>
      <w:r w:rsidR="00AC1C5F" w:rsidRPr="003E74D9">
        <w:rPr>
          <w:rFonts w:ascii="Times New Roman" w:hAnsi="Times New Roman"/>
          <w:sz w:val="28"/>
          <w:szCs w:val="28"/>
        </w:rPr>
        <w:t>тыс.), транспортировки и хранения (</w:t>
      </w:r>
      <w:r w:rsidR="003E74D9" w:rsidRPr="003E74D9">
        <w:rPr>
          <w:rFonts w:ascii="Times New Roman" w:hAnsi="Times New Roman"/>
          <w:sz w:val="28"/>
          <w:szCs w:val="28"/>
        </w:rPr>
        <w:t>278,0 </w:t>
      </w:r>
      <w:r w:rsidR="00AC1C5F" w:rsidRPr="003E74D9">
        <w:rPr>
          <w:rFonts w:ascii="Times New Roman" w:hAnsi="Times New Roman"/>
          <w:sz w:val="28"/>
          <w:szCs w:val="28"/>
        </w:rPr>
        <w:t xml:space="preserve">тыс.), </w:t>
      </w:r>
      <w:r w:rsidR="000B56C7" w:rsidRPr="003E74D9">
        <w:rPr>
          <w:rFonts w:ascii="Times New Roman" w:hAnsi="Times New Roman"/>
          <w:sz w:val="28"/>
          <w:szCs w:val="28"/>
        </w:rPr>
        <w:br/>
      </w:r>
      <w:r w:rsidR="00AC1C5F" w:rsidRPr="003E74D9">
        <w:rPr>
          <w:rFonts w:ascii="Times New Roman" w:hAnsi="Times New Roman"/>
          <w:sz w:val="28"/>
          <w:szCs w:val="28"/>
        </w:rPr>
        <w:t>государственного управления, в том числе обеспечения безопасности (</w:t>
      </w:r>
      <w:r w:rsidR="003E74D9" w:rsidRPr="003E74D9">
        <w:rPr>
          <w:rFonts w:ascii="Times New Roman" w:hAnsi="Times New Roman"/>
          <w:sz w:val="28"/>
          <w:szCs w:val="28"/>
        </w:rPr>
        <w:t>258,1 </w:t>
      </w:r>
      <w:r w:rsidR="00AC1C5F" w:rsidRPr="003E74D9">
        <w:rPr>
          <w:rFonts w:ascii="Times New Roman" w:hAnsi="Times New Roman"/>
          <w:sz w:val="28"/>
          <w:szCs w:val="28"/>
        </w:rPr>
        <w:t>тыс.), обрабатывающих производств (</w:t>
      </w:r>
      <w:r w:rsidR="003E74D9" w:rsidRPr="003E74D9">
        <w:rPr>
          <w:rFonts w:ascii="Times New Roman" w:hAnsi="Times New Roman"/>
          <w:sz w:val="28"/>
          <w:szCs w:val="28"/>
        </w:rPr>
        <w:t>244,5 </w:t>
      </w:r>
      <w:r w:rsidR="00AC1C5F" w:rsidRPr="003E74D9">
        <w:rPr>
          <w:rFonts w:ascii="Times New Roman" w:hAnsi="Times New Roman"/>
          <w:sz w:val="28"/>
          <w:szCs w:val="28"/>
        </w:rPr>
        <w:t>тыс.).</w:t>
      </w:r>
      <w:r w:rsidRPr="003E74D9">
        <w:rPr>
          <w:rFonts w:ascii="Times New Roman" w:hAnsi="Times New Roman"/>
          <w:sz w:val="28"/>
          <w:szCs w:val="28"/>
        </w:rPr>
        <w:t xml:space="preserve">  </w:t>
      </w:r>
    </w:p>
    <w:p w:rsidR="00AC3C59" w:rsidRPr="00DC62F1" w:rsidRDefault="00AC3C59" w:rsidP="00EC340C">
      <w:pPr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62F1">
        <w:rPr>
          <w:rFonts w:ascii="Times New Roman" w:hAnsi="Times New Roman"/>
          <w:sz w:val="28"/>
          <w:szCs w:val="28"/>
        </w:rPr>
        <w:t>К концу декабря 20</w:t>
      </w:r>
      <w:r w:rsidR="003E74D9" w:rsidRPr="00DC62F1">
        <w:rPr>
          <w:rFonts w:ascii="Times New Roman" w:hAnsi="Times New Roman"/>
          <w:sz w:val="28"/>
          <w:szCs w:val="28"/>
        </w:rPr>
        <w:t>20</w:t>
      </w:r>
      <w:r w:rsidRPr="00DC62F1">
        <w:rPr>
          <w:rFonts w:ascii="Times New Roman" w:hAnsi="Times New Roman"/>
          <w:sz w:val="28"/>
          <w:szCs w:val="28"/>
        </w:rPr>
        <w:t xml:space="preserve"> года в органах государственной службы занятости состояло на учете всего </w:t>
      </w:r>
      <w:r w:rsidR="00DC62F1" w:rsidRPr="00DC62F1">
        <w:rPr>
          <w:rFonts w:ascii="Times New Roman" w:hAnsi="Times New Roman"/>
          <w:sz w:val="28"/>
          <w:szCs w:val="28"/>
        </w:rPr>
        <w:t>112,6</w:t>
      </w:r>
      <w:r w:rsidRPr="00DC62F1">
        <w:rPr>
          <w:rFonts w:ascii="Times New Roman" w:hAnsi="Times New Roman"/>
          <w:sz w:val="28"/>
          <w:szCs w:val="28"/>
        </w:rPr>
        <w:t> тыс</w:t>
      </w:r>
      <w:r w:rsidR="00171DDB">
        <w:rPr>
          <w:rFonts w:ascii="Times New Roman" w:hAnsi="Times New Roman"/>
          <w:sz w:val="28"/>
          <w:szCs w:val="28"/>
        </w:rPr>
        <w:t>.</w:t>
      </w:r>
      <w:r w:rsidRPr="00DC62F1">
        <w:rPr>
          <w:rFonts w:ascii="Times New Roman" w:hAnsi="Times New Roman"/>
          <w:sz w:val="28"/>
          <w:szCs w:val="28"/>
        </w:rPr>
        <w:t xml:space="preserve"> не занятых трудовой деятельностью граждан (декабрь 201</w:t>
      </w:r>
      <w:r w:rsidR="00DC62F1" w:rsidRPr="00DC62F1">
        <w:rPr>
          <w:rFonts w:ascii="Times New Roman" w:hAnsi="Times New Roman"/>
          <w:sz w:val="28"/>
          <w:szCs w:val="28"/>
        </w:rPr>
        <w:t>9</w:t>
      </w:r>
      <w:r w:rsidRPr="00DC62F1">
        <w:rPr>
          <w:rFonts w:ascii="Times New Roman" w:hAnsi="Times New Roman"/>
          <w:sz w:val="28"/>
          <w:szCs w:val="28"/>
        </w:rPr>
        <w:t xml:space="preserve"> года – </w:t>
      </w:r>
      <w:r w:rsidR="00DC62F1" w:rsidRPr="00DC62F1">
        <w:rPr>
          <w:rFonts w:ascii="Times New Roman" w:hAnsi="Times New Roman"/>
          <w:sz w:val="28"/>
          <w:szCs w:val="28"/>
        </w:rPr>
        <w:t>39,3</w:t>
      </w:r>
      <w:r w:rsidRPr="00DC62F1">
        <w:rPr>
          <w:rFonts w:ascii="Times New Roman" w:hAnsi="Times New Roman"/>
          <w:sz w:val="28"/>
          <w:szCs w:val="28"/>
        </w:rPr>
        <w:t xml:space="preserve"> тыс. человек), из них </w:t>
      </w:r>
      <w:r w:rsidR="00DC62F1" w:rsidRPr="00DC62F1">
        <w:rPr>
          <w:rFonts w:ascii="Times New Roman" w:hAnsi="Times New Roman"/>
          <w:sz w:val="28"/>
          <w:szCs w:val="28"/>
        </w:rPr>
        <w:t>96,4</w:t>
      </w:r>
      <w:r w:rsidRPr="00DC62F1">
        <w:rPr>
          <w:rFonts w:ascii="Times New Roman" w:hAnsi="Times New Roman"/>
          <w:sz w:val="28"/>
          <w:szCs w:val="28"/>
        </w:rPr>
        <w:t xml:space="preserve"> тыс. человек имели статус безработного (декабрь 201</w:t>
      </w:r>
      <w:r w:rsidR="00DC62F1" w:rsidRPr="00DC62F1">
        <w:rPr>
          <w:rFonts w:ascii="Times New Roman" w:hAnsi="Times New Roman"/>
          <w:sz w:val="28"/>
          <w:szCs w:val="28"/>
        </w:rPr>
        <w:t>9</w:t>
      </w:r>
      <w:r w:rsidRPr="00DC62F1">
        <w:rPr>
          <w:rFonts w:ascii="Times New Roman" w:hAnsi="Times New Roman"/>
          <w:sz w:val="28"/>
          <w:szCs w:val="28"/>
        </w:rPr>
        <w:t xml:space="preserve"> года – </w:t>
      </w:r>
      <w:r w:rsidR="00DC62F1" w:rsidRPr="00DC62F1">
        <w:rPr>
          <w:rFonts w:ascii="Times New Roman" w:hAnsi="Times New Roman"/>
          <w:sz w:val="28"/>
          <w:szCs w:val="28"/>
        </w:rPr>
        <w:t>28,9</w:t>
      </w:r>
      <w:r w:rsidRPr="00DC62F1">
        <w:rPr>
          <w:rFonts w:ascii="Times New Roman" w:hAnsi="Times New Roman"/>
          <w:sz w:val="28"/>
          <w:szCs w:val="28"/>
        </w:rPr>
        <w:t xml:space="preserve"> тыс. человек). Уровень регистрируемой безработицы составил </w:t>
      </w:r>
      <w:r w:rsidR="00DC62F1" w:rsidRPr="00DC62F1">
        <w:rPr>
          <w:rFonts w:ascii="Times New Roman" w:hAnsi="Times New Roman"/>
          <w:sz w:val="28"/>
          <w:szCs w:val="28"/>
        </w:rPr>
        <w:t>1,3</w:t>
      </w:r>
      <w:r w:rsidRPr="00DC62F1">
        <w:rPr>
          <w:rFonts w:ascii="Times New Roman" w:hAnsi="Times New Roman"/>
          <w:sz w:val="28"/>
          <w:szCs w:val="28"/>
        </w:rPr>
        <w:t xml:space="preserve">% от численности рабочей силы (в </w:t>
      </w:r>
      <w:r w:rsidRPr="00DC62F1">
        <w:rPr>
          <w:rFonts w:ascii="Times New Roman" w:hAnsi="Times New Roman"/>
          <w:spacing w:val="-20"/>
          <w:sz w:val="28"/>
          <w:szCs w:val="28"/>
        </w:rPr>
        <w:t>декабре</w:t>
      </w:r>
      <w:r w:rsidRPr="00DC62F1">
        <w:rPr>
          <w:rFonts w:ascii="Times New Roman" w:hAnsi="Times New Roman"/>
          <w:sz w:val="28"/>
          <w:szCs w:val="28"/>
        </w:rPr>
        <w:t xml:space="preserve"> 2</w:t>
      </w:r>
      <w:r w:rsidRPr="00DC62F1">
        <w:rPr>
          <w:rFonts w:ascii="Times New Roman" w:hAnsi="Times New Roman"/>
          <w:spacing w:val="-20"/>
          <w:sz w:val="28"/>
          <w:szCs w:val="28"/>
        </w:rPr>
        <w:t>01</w:t>
      </w:r>
      <w:r w:rsidR="00DC62F1" w:rsidRPr="00DC62F1">
        <w:rPr>
          <w:rFonts w:ascii="Times New Roman" w:hAnsi="Times New Roman"/>
          <w:sz w:val="28"/>
          <w:szCs w:val="28"/>
        </w:rPr>
        <w:t>9</w:t>
      </w:r>
      <w:r w:rsidRPr="00DC62F1">
        <w:rPr>
          <w:rFonts w:ascii="Times New Roman" w:hAnsi="Times New Roman"/>
          <w:sz w:val="28"/>
          <w:szCs w:val="28"/>
        </w:rPr>
        <w:t xml:space="preserve"> года – </w:t>
      </w:r>
      <w:r w:rsidRPr="00DC62F1">
        <w:rPr>
          <w:rFonts w:ascii="Times New Roman" w:hAnsi="Times New Roman"/>
          <w:spacing w:val="-20"/>
          <w:sz w:val="28"/>
          <w:szCs w:val="28"/>
        </w:rPr>
        <w:t>0,</w:t>
      </w:r>
      <w:r w:rsidR="00DC62F1" w:rsidRPr="00DC62F1">
        <w:rPr>
          <w:rFonts w:ascii="Times New Roman" w:hAnsi="Times New Roman"/>
          <w:spacing w:val="-20"/>
          <w:sz w:val="28"/>
          <w:szCs w:val="28"/>
        </w:rPr>
        <w:t>4</w:t>
      </w:r>
      <w:r w:rsidRPr="00DC62F1">
        <w:rPr>
          <w:rFonts w:ascii="Times New Roman" w:hAnsi="Times New Roman"/>
          <w:spacing w:val="-20"/>
          <w:sz w:val="28"/>
          <w:szCs w:val="28"/>
        </w:rPr>
        <w:t>%).</w:t>
      </w:r>
    </w:p>
    <w:p w:rsidR="00730EF8" w:rsidRPr="00CF6470" w:rsidRDefault="00FE1E50" w:rsidP="00EC340C">
      <w:pPr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22FD">
        <w:rPr>
          <w:rFonts w:ascii="Times New Roman" w:hAnsi="Times New Roman"/>
          <w:sz w:val="28"/>
          <w:szCs w:val="28"/>
        </w:rPr>
        <w:t>Средняя номинальная заработная плата, начисленная за ноябрь 20</w:t>
      </w:r>
      <w:r w:rsidR="006222FD" w:rsidRPr="006222FD">
        <w:rPr>
          <w:rFonts w:ascii="Times New Roman" w:hAnsi="Times New Roman"/>
          <w:sz w:val="28"/>
          <w:szCs w:val="28"/>
        </w:rPr>
        <w:t>20</w:t>
      </w:r>
      <w:r w:rsidRPr="006222FD">
        <w:rPr>
          <w:rFonts w:ascii="Times New Roman" w:hAnsi="Times New Roman"/>
          <w:sz w:val="28"/>
          <w:szCs w:val="28"/>
        </w:rPr>
        <w:t xml:space="preserve"> года </w:t>
      </w:r>
      <w:r w:rsidR="00730EDD" w:rsidRPr="006222FD">
        <w:rPr>
          <w:rFonts w:ascii="Times New Roman" w:hAnsi="Times New Roman"/>
          <w:sz w:val="28"/>
          <w:szCs w:val="28"/>
        </w:rPr>
        <w:br/>
      </w:r>
      <w:r w:rsidRPr="006222FD">
        <w:rPr>
          <w:rFonts w:ascii="Times New Roman" w:hAnsi="Times New Roman"/>
          <w:sz w:val="28"/>
          <w:szCs w:val="28"/>
        </w:rPr>
        <w:t>в крупных, средних и малых организациях столицы</w:t>
      </w:r>
      <w:r w:rsidR="00E80C9D" w:rsidRPr="006222FD">
        <w:rPr>
          <w:rFonts w:ascii="Times New Roman" w:hAnsi="Times New Roman"/>
          <w:sz w:val="28"/>
          <w:szCs w:val="28"/>
        </w:rPr>
        <w:t>,</w:t>
      </w:r>
      <w:r w:rsidRPr="006222FD">
        <w:rPr>
          <w:rFonts w:ascii="Times New Roman" w:hAnsi="Times New Roman"/>
          <w:sz w:val="28"/>
          <w:szCs w:val="28"/>
        </w:rPr>
        <w:t xml:space="preserve"> составила </w:t>
      </w:r>
      <w:r w:rsidR="006222FD">
        <w:rPr>
          <w:rFonts w:ascii="Times New Roman" w:hAnsi="Times New Roman"/>
          <w:sz w:val="28"/>
          <w:szCs w:val="28"/>
        </w:rPr>
        <w:t>95 </w:t>
      </w:r>
      <w:r w:rsidR="006222FD" w:rsidRPr="006222FD">
        <w:rPr>
          <w:rFonts w:ascii="Times New Roman" w:hAnsi="Times New Roman"/>
          <w:sz w:val="28"/>
          <w:szCs w:val="28"/>
        </w:rPr>
        <w:t>314</w:t>
      </w:r>
      <w:r w:rsidRPr="006222FD">
        <w:rPr>
          <w:rFonts w:ascii="Times New Roman" w:hAnsi="Times New Roman"/>
          <w:sz w:val="28"/>
          <w:szCs w:val="28"/>
        </w:rPr>
        <w:t xml:space="preserve"> рублей, </w:t>
      </w:r>
      <w:r w:rsidR="00730EDD" w:rsidRPr="006222FD">
        <w:rPr>
          <w:rFonts w:ascii="Times New Roman" w:hAnsi="Times New Roman"/>
          <w:sz w:val="28"/>
          <w:szCs w:val="28"/>
        </w:rPr>
        <w:br/>
      </w:r>
      <w:r w:rsidRPr="006222FD">
        <w:rPr>
          <w:rFonts w:ascii="Times New Roman" w:hAnsi="Times New Roman"/>
          <w:sz w:val="28"/>
          <w:szCs w:val="28"/>
        </w:rPr>
        <w:t xml:space="preserve">что превышает </w:t>
      </w:r>
      <w:r w:rsidR="00730EF8" w:rsidRPr="006222FD">
        <w:rPr>
          <w:rFonts w:ascii="Times New Roman" w:hAnsi="Times New Roman"/>
          <w:sz w:val="28"/>
          <w:szCs w:val="28"/>
        </w:rPr>
        <w:t xml:space="preserve">аналогичный </w:t>
      </w:r>
      <w:r w:rsidRPr="006222FD">
        <w:rPr>
          <w:rFonts w:ascii="Times New Roman" w:hAnsi="Times New Roman"/>
          <w:sz w:val="28"/>
          <w:szCs w:val="28"/>
        </w:rPr>
        <w:t xml:space="preserve">показатель </w:t>
      </w:r>
      <w:r w:rsidR="00730EF8" w:rsidRPr="006222FD">
        <w:rPr>
          <w:rFonts w:ascii="Times New Roman" w:hAnsi="Times New Roman"/>
          <w:sz w:val="28"/>
          <w:szCs w:val="28"/>
        </w:rPr>
        <w:t>за ноябрь 201</w:t>
      </w:r>
      <w:r w:rsidR="006222FD" w:rsidRPr="006222FD">
        <w:rPr>
          <w:rFonts w:ascii="Times New Roman" w:hAnsi="Times New Roman"/>
          <w:sz w:val="28"/>
          <w:szCs w:val="28"/>
        </w:rPr>
        <w:t>9</w:t>
      </w:r>
      <w:r w:rsidR="00730EF8" w:rsidRPr="006222FD">
        <w:rPr>
          <w:rFonts w:ascii="Times New Roman" w:hAnsi="Times New Roman"/>
          <w:sz w:val="28"/>
          <w:szCs w:val="28"/>
        </w:rPr>
        <w:t xml:space="preserve"> года на </w:t>
      </w:r>
      <w:r w:rsidR="006222FD" w:rsidRPr="006222FD">
        <w:rPr>
          <w:rFonts w:ascii="Times New Roman" w:hAnsi="Times New Roman"/>
          <w:sz w:val="28"/>
          <w:szCs w:val="28"/>
        </w:rPr>
        <w:t>6,7</w:t>
      </w:r>
      <w:r w:rsidRPr="006222FD">
        <w:rPr>
          <w:rFonts w:ascii="Times New Roman" w:hAnsi="Times New Roman"/>
          <w:sz w:val="28"/>
          <w:szCs w:val="28"/>
        </w:rPr>
        <w:t xml:space="preserve">%. </w:t>
      </w:r>
      <w:r w:rsidR="00730EDD" w:rsidRPr="003E2B3C">
        <w:rPr>
          <w:rFonts w:ascii="Times New Roman" w:hAnsi="Times New Roman"/>
          <w:color w:val="FF0000"/>
          <w:sz w:val="28"/>
          <w:szCs w:val="28"/>
        </w:rPr>
        <w:br/>
      </w:r>
      <w:r w:rsidR="00730EF8" w:rsidRPr="00CF6470">
        <w:rPr>
          <w:rFonts w:ascii="Times New Roman" w:hAnsi="Times New Roman"/>
          <w:sz w:val="28"/>
          <w:szCs w:val="28"/>
        </w:rPr>
        <w:t>Среднедушевые доходы в городе Москве в 20</w:t>
      </w:r>
      <w:r w:rsidR="00CF6470">
        <w:rPr>
          <w:rFonts w:ascii="Times New Roman" w:hAnsi="Times New Roman"/>
          <w:sz w:val="28"/>
          <w:szCs w:val="28"/>
        </w:rPr>
        <w:t>20</w:t>
      </w:r>
      <w:r w:rsidR="00730EF8" w:rsidRPr="00CF6470">
        <w:rPr>
          <w:rFonts w:ascii="Times New Roman" w:hAnsi="Times New Roman"/>
          <w:sz w:val="28"/>
          <w:szCs w:val="28"/>
        </w:rPr>
        <w:t xml:space="preserve"> году составили </w:t>
      </w:r>
      <w:r w:rsidR="000B56C7" w:rsidRPr="00CF6470">
        <w:rPr>
          <w:rFonts w:ascii="Times New Roman" w:hAnsi="Times New Roman"/>
          <w:sz w:val="28"/>
          <w:szCs w:val="28"/>
        </w:rPr>
        <w:br/>
      </w:r>
      <w:r w:rsidR="00730EF8" w:rsidRPr="00CF6470">
        <w:rPr>
          <w:rFonts w:ascii="Times New Roman" w:hAnsi="Times New Roman"/>
          <w:sz w:val="28"/>
          <w:szCs w:val="28"/>
        </w:rPr>
        <w:t>7</w:t>
      </w:r>
      <w:r w:rsidR="00CF6470" w:rsidRPr="00CF6470">
        <w:rPr>
          <w:rFonts w:ascii="Times New Roman" w:hAnsi="Times New Roman"/>
          <w:sz w:val="28"/>
          <w:szCs w:val="28"/>
        </w:rPr>
        <w:t>5</w:t>
      </w:r>
      <w:r w:rsidR="00730EF8" w:rsidRPr="00CF6470">
        <w:rPr>
          <w:rFonts w:ascii="Times New Roman" w:hAnsi="Times New Roman"/>
          <w:sz w:val="28"/>
          <w:szCs w:val="28"/>
        </w:rPr>
        <w:t> </w:t>
      </w:r>
      <w:r w:rsidR="00CF6470" w:rsidRPr="00CF6470">
        <w:rPr>
          <w:rFonts w:ascii="Times New Roman" w:hAnsi="Times New Roman"/>
          <w:sz w:val="28"/>
          <w:szCs w:val="28"/>
        </w:rPr>
        <w:t>678</w:t>
      </w:r>
      <w:r w:rsidR="00730EF8" w:rsidRPr="00CF6470">
        <w:rPr>
          <w:rFonts w:ascii="Times New Roman" w:hAnsi="Times New Roman"/>
          <w:sz w:val="28"/>
          <w:szCs w:val="28"/>
        </w:rPr>
        <w:t xml:space="preserve"> рублей</w:t>
      </w:r>
      <w:r w:rsidR="00CF6470">
        <w:rPr>
          <w:rFonts w:ascii="Times New Roman" w:hAnsi="Times New Roman"/>
          <w:sz w:val="28"/>
          <w:szCs w:val="28"/>
        </w:rPr>
        <w:t xml:space="preserve"> (2019 г. – 74 053 рубл</w:t>
      </w:r>
      <w:r w:rsidR="00171DDB">
        <w:rPr>
          <w:rFonts w:ascii="Times New Roman" w:hAnsi="Times New Roman"/>
          <w:sz w:val="28"/>
          <w:szCs w:val="28"/>
        </w:rPr>
        <w:t>я</w:t>
      </w:r>
      <w:r w:rsidR="00CF6470">
        <w:rPr>
          <w:rFonts w:ascii="Times New Roman" w:hAnsi="Times New Roman"/>
          <w:sz w:val="28"/>
          <w:szCs w:val="28"/>
        </w:rPr>
        <w:t>)</w:t>
      </w:r>
      <w:r w:rsidR="00E80C9D" w:rsidRPr="00CF6470">
        <w:rPr>
          <w:rFonts w:ascii="Times New Roman" w:hAnsi="Times New Roman"/>
          <w:sz w:val="28"/>
          <w:szCs w:val="28"/>
        </w:rPr>
        <w:t>.</w:t>
      </w:r>
      <w:r w:rsidR="00730EF8" w:rsidRPr="00CF6470">
        <w:rPr>
          <w:rFonts w:ascii="Times New Roman" w:hAnsi="Times New Roman"/>
          <w:sz w:val="28"/>
          <w:szCs w:val="28"/>
        </w:rPr>
        <w:t xml:space="preserve"> </w:t>
      </w:r>
    </w:p>
    <w:p w:rsidR="00D12E2A" w:rsidRPr="00160B5F" w:rsidRDefault="00E70F32" w:rsidP="00EC340C">
      <w:pPr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E2B3C">
        <w:rPr>
          <w:rFonts w:ascii="Times New Roman" w:hAnsi="Times New Roman"/>
          <w:sz w:val="28"/>
          <w:szCs w:val="28"/>
        </w:rPr>
        <w:t xml:space="preserve">Москва продолжает оставаться крупнейшим центром миграционного притяжения на территории страны. По данным </w:t>
      </w:r>
      <w:r w:rsidR="00032268" w:rsidRPr="003E2B3C">
        <w:rPr>
          <w:rFonts w:ascii="Times New Roman" w:hAnsi="Times New Roman"/>
          <w:sz w:val="28"/>
          <w:szCs w:val="28"/>
        </w:rPr>
        <w:t>ГУ МВД России по г.Москве</w:t>
      </w:r>
      <w:r w:rsidR="00E80C9D" w:rsidRPr="003E2B3C">
        <w:rPr>
          <w:rFonts w:ascii="Times New Roman" w:hAnsi="Times New Roman"/>
          <w:sz w:val="28"/>
          <w:szCs w:val="28"/>
        </w:rPr>
        <w:t>,</w:t>
      </w:r>
      <w:r w:rsidR="00032268" w:rsidRPr="003E2B3C">
        <w:rPr>
          <w:rFonts w:ascii="Times New Roman" w:hAnsi="Times New Roman"/>
          <w:sz w:val="28"/>
          <w:szCs w:val="28"/>
        </w:rPr>
        <w:t xml:space="preserve"> </w:t>
      </w:r>
      <w:r w:rsidR="00730EDD" w:rsidRPr="003E2B3C">
        <w:rPr>
          <w:rFonts w:ascii="Times New Roman" w:hAnsi="Times New Roman"/>
          <w:sz w:val="28"/>
          <w:szCs w:val="28"/>
        </w:rPr>
        <w:br/>
      </w:r>
      <w:r w:rsidR="00032268" w:rsidRPr="003E2B3C">
        <w:rPr>
          <w:rFonts w:ascii="Times New Roman" w:hAnsi="Times New Roman"/>
          <w:sz w:val="28"/>
          <w:szCs w:val="28"/>
        </w:rPr>
        <w:t>в 20</w:t>
      </w:r>
      <w:r w:rsidR="003E2B3C" w:rsidRPr="003E2B3C">
        <w:rPr>
          <w:rFonts w:ascii="Times New Roman" w:hAnsi="Times New Roman"/>
          <w:sz w:val="28"/>
          <w:szCs w:val="28"/>
        </w:rPr>
        <w:t>20</w:t>
      </w:r>
      <w:r w:rsidR="00032268" w:rsidRPr="003E2B3C">
        <w:rPr>
          <w:rFonts w:ascii="Times New Roman" w:hAnsi="Times New Roman"/>
          <w:sz w:val="28"/>
          <w:szCs w:val="28"/>
        </w:rPr>
        <w:t xml:space="preserve"> году</w:t>
      </w:r>
      <w:r w:rsidRPr="003E2B3C">
        <w:rPr>
          <w:rFonts w:ascii="Times New Roman" w:hAnsi="Times New Roman"/>
          <w:sz w:val="28"/>
          <w:szCs w:val="28"/>
        </w:rPr>
        <w:t xml:space="preserve"> в Москве поставлено на миграционный учет </w:t>
      </w:r>
      <w:r w:rsidR="003E2B3C" w:rsidRPr="003E2B3C">
        <w:rPr>
          <w:rFonts w:ascii="Times New Roman" w:hAnsi="Times New Roman"/>
          <w:sz w:val="28"/>
          <w:szCs w:val="28"/>
        </w:rPr>
        <w:t>2,4</w:t>
      </w:r>
      <w:r w:rsidR="00E80C9D" w:rsidRPr="003E2B3C">
        <w:rPr>
          <w:rFonts w:ascii="Times New Roman" w:hAnsi="Times New Roman"/>
          <w:sz w:val="28"/>
          <w:szCs w:val="28"/>
        </w:rPr>
        <w:t xml:space="preserve"> </w:t>
      </w:r>
      <w:r w:rsidR="00730EDD" w:rsidRPr="003E2B3C">
        <w:rPr>
          <w:rFonts w:ascii="Times New Roman" w:hAnsi="Times New Roman"/>
          <w:sz w:val="28"/>
          <w:szCs w:val="28"/>
        </w:rPr>
        <w:t>млн</w:t>
      </w:r>
      <w:r w:rsidR="00171DDB">
        <w:rPr>
          <w:rFonts w:ascii="Times New Roman" w:hAnsi="Times New Roman"/>
          <w:sz w:val="28"/>
          <w:szCs w:val="28"/>
        </w:rPr>
        <w:t>.</w:t>
      </w:r>
      <w:r w:rsidRPr="003E2B3C">
        <w:rPr>
          <w:rFonts w:ascii="Times New Roman" w:hAnsi="Times New Roman"/>
          <w:sz w:val="28"/>
          <w:szCs w:val="28"/>
        </w:rPr>
        <w:t xml:space="preserve"> </w:t>
      </w:r>
      <w:r w:rsidR="003E2B3C" w:rsidRPr="003E2B3C">
        <w:rPr>
          <w:rFonts w:ascii="Times New Roman" w:hAnsi="Times New Roman"/>
          <w:sz w:val="28"/>
          <w:szCs w:val="28"/>
        </w:rPr>
        <w:t>(-53,6</w:t>
      </w:r>
      <w:r w:rsidR="00032268" w:rsidRPr="003E2B3C">
        <w:rPr>
          <w:rFonts w:ascii="Times New Roman" w:hAnsi="Times New Roman"/>
          <w:sz w:val="28"/>
          <w:szCs w:val="28"/>
        </w:rPr>
        <w:t xml:space="preserve">%) </w:t>
      </w:r>
      <w:r w:rsidR="003E2B3C">
        <w:rPr>
          <w:rFonts w:ascii="Times New Roman" w:hAnsi="Times New Roman"/>
          <w:sz w:val="28"/>
          <w:szCs w:val="28"/>
        </w:rPr>
        <w:t>иностранных граждан</w:t>
      </w:r>
      <w:r w:rsidRPr="00171DDB">
        <w:rPr>
          <w:rFonts w:ascii="Times New Roman" w:hAnsi="Times New Roman"/>
          <w:sz w:val="28"/>
          <w:szCs w:val="28"/>
        </w:rPr>
        <w:t>.</w:t>
      </w:r>
      <w:r w:rsidR="00032268" w:rsidRPr="003E2B3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32268" w:rsidRPr="00160B5F">
        <w:rPr>
          <w:rFonts w:ascii="Times New Roman" w:hAnsi="Times New Roman"/>
          <w:sz w:val="28"/>
          <w:szCs w:val="28"/>
        </w:rPr>
        <w:t xml:space="preserve">Основную долю миграционных потоков в город </w:t>
      </w:r>
      <w:r w:rsidR="00171DDB">
        <w:rPr>
          <w:rFonts w:ascii="Times New Roman" w:hAnsi="Times New Roman"/>
          <w:sz w:val="28"/>
          <w:szCs w:val="28"/>
        </w:rPr>
        <w:t>составили</w:t>
      </w:r>
      <w:r w:rsidR="00032268" w:rsidRPr="00160B5F">
        <w:rPr>
          <w:rFonts w:ascii="Times New Roman" w:hAnsi="Times New Roman"/>
          <w:sz w:val="28"/>
          <w:szCs w:val="28"/>
        </w:rPr>
        <w:t xml:space="preserve"> граждане Узбекистана (</w:t>
      </w:r>
      <w:r w:rsidR="00160B5F" w:rsidRPr="00160B5F">
        <w:rPr>
          <w:rFonts w:ascii="Times New Roman" w:hAnsi="Times New Roman"/>
          <w:sz w:val="28"/>
          <w:szCs w:val="28"/>
        </w:rPr>
        <w:t>719,8</w:t>
      </w:r>
      <w:r w:rsidR="00032268" w:rsidRPr="00160B5F">
        <w:rPr>
          <w:rFonts w:ascii="Times New Roman" w:hAnsi="Times New Roman"/>
          <w:sz w:val="28"/>
          <w:szCs w:val="28"/>
        </w:rPr>
        <w:t xml:space="preserve"> тыс.),</w:t>
      </w:r>
      <w:r w:rsidR="00032268" w:rsidRPr="003E2B3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32268" w:rsidRPr="00160B5F">
        <w:rPr>
          <w:rFonts w:ascii="Times New Roman" w:hAnsi="Times New Roman"/>
          <w:sz w:val="28"/>
          <w:szCs w:val="28"/>
        </w:rPr>
        <w:t>Таджикистана (</w:t>
      </w:r>
      <w:r w:rsidR="00160B5F" w:rsidRPr="00160B5F">
        <w:rPr>
          <w:rFonts w:ascii="Times New Roman" w:hAnsi="Times New Roman"/>
          <w:sz w:val="28"/>
          <w:szCs w:val="28"/>
        </w:rPr>
        <w:t>470,6</w:t>
      </w:r>
      <w:r w:rsidR="00032268" w:rsidRPr="00160B5F">
        <w:rPr>
          <w:rFonts w:ascii="Times New Roman" w:hAnsi="Times New Roman"/>
          <w:sz w:val="28"/>
          <w:szCs w:val="28"/>
        </w:rPr>
        <w:t xml:space="preserve"> тыс.), </w:t>
      </w:r>
      <w:r w:rsidR="00171DDB">
        <w:rPr>
          <w:rFonts w:ascii="Times New Roman" w:hAnsi="Times New Roman"/>
          <w:sz w:val="28"/>
          <w:szCs w:val="28"/>
        </w:rPr>
        <w:t>Киргизии (353,1 </w:t>
      </w:r>
      <w:r w:rsidR="00160B5F" w:rsidRPr="00160B5F">
        <w:rPr>
          <w:rFonts w:ascii="Times New Roman" w:hAnsi="Times New Roman"/>
          <w:sz w:val="28"/>
          <w:szCs w:val="28"/>
        </w:rPr>
        <w:t>тыс.),</w:t>
      </w:r>
      <w:r w:rsidR="00160B5F">
        <w:rPr>
          <w:rFonts w:ascii="Times New Roman" w:hAnsi="Times New Roman"/>
          <w:sz w:val="28"/>
          <w:szCs w:val="28"/>
        </w:rPr>
        <w:t xml:space="preserve"> </w:t>
      </w:r>
      <w:r w:rsidR="00032268" w:rsidRPr="00160B5F">
        <w:rPr>
          <w:rFonts w:ascii="Times New Roman" w:hAnsi="Times New Roman"/>
          <w:sz w:val="28"/>
          <w:szCs w:val="28"/>
        </w:rPr>
        <w:t>Украины (</w:t>
      </w:r>
      <w:r w:rsidR="00160B5F" w:rsidRPr="00160B5F">
        <w:rPr>
          <w:rFonts w:ascii="Times New Roman" w:hAnsi="Times New Roman"/>
          <w:sz w:val="28"/>
          <w:szCs w:val="28"/>
        </w:rPr>
        <w:t>193</w:t>
      </w:r>
      <w:r w:rsidR="00032268" w:rsidRPr="00160B5F">
        <w:rPr>
          <w:rFonts w:ascii="Times New Roman" w:hAnsi="Times New Roman"/>
          <w:sz w:val="28"/>
          <w:szCs w:val="28"/>
        </w:rPr>
        <w:t>,6 тыс.), Мо</w:t>
      </w:r>
      <w:r w:rsidR="00627772" w:rsidRPr="00160B5F">
        <w:rPr>
          <w:rFonts w:ascii="Times New Roman" w:hAnsi="Times New Roman"/>
          <w:sz w:val="28"/>
          <w:szCs w:val="28"/>
        </w:rPr>
        <w:t>лдовы (</w:t>
      </w:r>
      <w:r w:rsidR="00160B5F" w:rsidRPr="00160B5F">
        <w:rPr>
          <w:rFonts w:ascii="Times New Roman" w:hAnsi="Times New Roman"/>
          <w:sz w:val="28"/>
          <w:szCs w:val="28"/>
        </w:rPr>
        <w:t>92,9</w:t>
      </w:r>
      <w:r w:rsidR="00627772" w:rsidRPr="00160B5F">
        <w:rPr>
          <w:rFonts w:ascii="Times New Roman" w:hAnsi="Times New Roman"/>
          <w:sz w:val="28"/>
          <w:szCs w:val="28"/>
        </w:rPr>
        <w:t xml:space="preserve"> тыс.), </w:t>
      </w:r>
      <w:r w:rsidR="00160B5F">
        <w:rPr>
          <w:rFonts w:ascii="Times New Roman" w:hAnsi="Times New Roman"/>
          <w:sz w:val="28"/>
          <w:szCs w:val="28"/>
        </w:rPr>
        <w:t xml:space="preserve">Армении </w:t>
      </w:r>
      <w:r w:rsidR="00160B5F" w:rsidRPr="00160B5F">
        <w:rPr>
          <w:rFonts w:ascii="Times New Roman" w:hAnsi="Times New Roman"/>
          <w:sz w:val="28"/>
          <w:szCs w:val="28"/>
        </w:rPr>
        <w:t>(81,2</w:t>
      </w:r>
      <w:r w:rsidR="00160B5F">
        <w:rPr>
          <w:rFonts w:ascii="Times New Roman" w:hAnsi="Times New Roman"/>
          <w:sz w:val="28"/>
          <w:szCs w:val="28"/>
        </w:rPr>
        <w:t> </w:t>
      </w:r>
      <w:r w:rsidR="00160B5F" w:rsidRPr="00160B5F">
        <w:rPr>
          <w:rFonts w:ascii="Times New Roman" w:hAnsi="Times New Roman"/>
          <w:sz w:val="28"/>
          <w:szCs w:val="28"/>
        </w:rPr>
        <w:t>тыс.)</w:t>
      </w:r>
      <w:r w:rsidR="00160B5F">
        <w:rPr>
          <w:rFonts w:ascii="Times New Roman" w:hAnsi="Times New Roman"/>
          <w:sz w:val="28"/>
          <w:szCs w:val="28"/>
        </w:rPr>
        <w:t xml:space="preserve">, </w:t>
      </w:r>
      <w:r w:rsidR="00627772" w:rsidRPr="00160B5F">
        <w:rPr>
          <w:rFonts w:ascii="Times New Roman" w:hAnsi="Times New Roman"/>
          <w:sz w:val="28"/>
          <w:szCs w:val="28"/>
        </w:rPr>
        <w:t>Бел</w:t>
      </w:r>
      <w:r w:rsidR="00171DDB">
        <w:rPr>
          <w:rFonts w:ascii="Times New Roman" w:hAnsi="Times New Roman"/>
          <w:sz w:val="28"/>
          <w:szCs w:val="28"/>
        </w:rPr>
        <w:t>аруси</w:t>
      </w:r>
      <w:r w:rsidR="00627772" w:rsidRPr="00160B5F">
        <w:rPr>
          <w:rFonts w:ascii="Times New Roman" w:hAnsi="Times New Roman"/>
          <w:sz w:val="28"/>
          <w:szCs w:val="28"/>
        </w:rPr>
        <w:t xml:space="preserve"> </w:t>
      </w:r>
      <w:r w:rsidR="00032268" w:rsidRPr="00160B5F">
        <w:rPr>
          <w:rFonts w:ascii="Times New Roman" w:hAnsi="Times New Roman"/>
          <w:sz w:val="28"/>
          <w:szCs w:val="28"/>
        </w:rPr>
        <w:t>(</w:t>
      </w:r>
      <w:r w:rsidR="00160B5F" w:rsidRPr="00160B5F">
        <w:rPr>
          <w:rFonts w:ascii="Times New Roman" w:hAnsi="Times New Roman"/>
          <w:sz w:val="28"/>
          <w:szCs w:val="28"/>
        </w:rPr>
        <w:t>81,1</w:t>
      </w:r>
      <w:r w:rsidR="00032268" w:rsidRPr="00160B5F">
        <w:rPr>
          <w:rFonts w:ascii="Times New Roman" w:hAnsi="Times New Roman"/>
          <w:sz w:val="28"/>
          <w:szCs w:val="28"/>
        </w:rPr>
        <w:t xml:space="preserve"> тыс.), Азербайджана (</w:t>
      </w:r>
      <w:r w:rsidR="00160B5F" w:rsidRPr="00160B5F">
        <w:rPr>
          <w:rFonts w:ascii="Times New Roman" w:hAnsi="Times New Roman"/>
          <w:sz w:val="28"/>
          <w:szCs w:val="28"/>
        </w:rPr>
        <w:t>77</w:t>
      </w:r>
      <w:r w:rsidR="00032268" w:rsidRPr="00160B5F">
        <w:rPr>
          <w:rFonts w:ascii="Times New Roman" w:hAnsi="Times New Roman"/>
          <w:sz w:val="28"/>
          <w:szCs w:val="28"/>
        </w:rPr>
        <w:t>,</w:t>
      </w:r>
      <w:r w:rsidR="00160B5F" w:rsidRPr="00160B5F">
        <w:rPr>
          <w:rFonts w:ascii="Times New Roman" w:hAnsi="Times New Roman"/>
          <w:sz w:val="28"/>
          <w:szCs w:val="28"/>
        </w:rPr>
        <w:t>5</w:t>
      </w:r>
      <w:r w:rsidR="00160B5F">
        <w:rPr>
          <w:rFonts w:ascii="Times New Roman" w:hAnsi="Times New Roman"/>
          <w:sz w:val="28"/>
          <w:szCs w:val="28"/>
        </w:rPr>
        <w:t xml:space="preserve"> тыс.)</w:t>
      </w:r>
      <w:r w:rsidR="00032268" w:rsidRPr="00160B5F">
        <w:rPr>
          <w:rFonts w:ascii="Times New Roman" w:hAnsi="Times New Roman"/>
          <w:sz w:val="28"/>
          <w:szCs w:val="28"/>
        </w:rPr>
        <w:t>.</w:t>
      </w:r>
    </w:p>
    <w:p w:rsidR="00032268" w:rsidRDefault="00032268" w:rsidP="00EC340C">
      <w:pPr>
        <w:pStyle w:val="21"/>
        <w:tabs>
          <w:tab w:val="left" w:pos="284"/>
        </w:tabs>
        <w:spacing w:after="0" w:line="245" w:lineRule="auto"/>
        <w:ind w:firstLine="567"/>
        <w:jc w:val="both"/>
        <w:rPr>
          <w:b/>
          <w:sz w:val="28"/>
          <w:szCs w:val="28"/>
          <w:lang w:val="ru-RU" w:eastAsia="en-US"/>
        </w:rPr>
      </w:pPr>
    </w:p>
    <w:p w:rsidR="00CF6470" w:rsidRDefault="00CF6470" w:rsidP="00EC340C">
      <w:pPr>
        <w:pStyle w:val="21"/>
        <w:tabs>
          <w:tab w:val="left" w:pos="284"/>
        </w:tabs>
        <w:spacing w:after="0" w:line="245" w:lineRule="auto"/>
        <w:ind w:firstLine="567"/>
        <w:jc w:val="both"/>
        <w:rPr>
          <w:b/>
          <w:sz w:val="28"/>
          <w:szCs w:val="28"/>
          <w:lang w:val="ru-RU" w:eastAsia="en-US"/>
        </w:rPr>
      </w:pPr>
    </w:p>
    <w:p w:rsidR="007C34FF" w:rsidRDefault="007C34FF" w:rsidP="00EC340C">
      <w:pPr>
        <w:pStyle w:val="21"/>
        <w:tabs>
          <w:tab w:val="left" w:pos="284"/>
        </w:tabs>
        <w:spacing w:after="0" w:line="245" w:lineRule="auto"/>
        <w:ind w:firstLine="567"/>
        <w:jc w:val="both"/>
        <w:rPr>
          <w:b/>
          <w:sz w:val="28"/>
          <w:szCs w:val="28"/>
          <w:lang w:val="ru-RU" w:eastAsia="en-US"/>
        </w:rPr>
      </w:pPr>
    </w:p>
    <w:p w:rsidR="00C0091C" w:rsidRPr="00DC7266" w:rsidRDefault="00C0091C" w:rsidP="007C34FF">
      <w:pPr>
        <w:pStyle w:val="21"/>
        <w:tabs>
          <w:tab w:val="left" w:pos="284"/>
        </w:tabs>
        <w:spacing w:after="0" w:line="242" w:lineRule="auto"/>
        <w:ind w:firstLine="567"/>
        <w:jc w:val="both"/>
        <w:rPr>
          <w:b/>
          <w:sz w:val="28"/>
          <w:szCs w:val="28"/>
          <w:lang w:val="ru-RU"/>
        </w:rPr>
      </w:pPr>
      <w:r w:rsidRPr="00DC7266">
        <w:rPr>
          <w:b/>
          <w:sz w:val="28"/>
          <w:szCs w:val="28"/>
          <w:lang w:val="ru-RU" w:eastAsia="en-US"/>
        </w:rPr>
        <w:lastRenderedPageBreak/>
        <w:t>2.</w:t>
      </w:r>
      <w:r w:rsidR="00DC7266" w:rsidRPr="00DC7266">
        <w:rPr>
          <w:sz w:val="28"/>
          <w:szCs w:val="28"/>
          <w:lang w:val="ru-RU" w:eastAsia="en-US"/>
        </w:rPr>
        <w:t> </w:t>
      </w:r>
      <w:r w:rsidR="00DC7266" w:rsidRPr="00DC7266">
        <w:rPr>
          <w:b/>
          <w:sz w:val="28"/>
          <w:szCs w:val="28"/>
          <w:lang w:val="ru-RU"/>
        </w:rPr>
        <w:t xml:space="preserve">Анализ, оценка и динамика уровня и структуры незаконного потребления наркотиков на основании статистических данных </w:t>
      </w:r>
      <w:r w:rsidR="00730EDD">
        <w:rPr>
          <w:b/>
          <w:sz w:val="28"/>
          <w:szCs w:val="28"/>
          <w:lang w:val="ru-RU"/>
        </w:rPr>
        <w:br/>
      </w:r>
      <w:r w:rsidR="00DC7266" w:rsidRPr="00DC7266">
        <w:rPr>
          <w:b/>
          <w:sz w:val="28"/>
          <w:szCs w:val="28"/>
          <w:lang w:val="ru-RU"/>
        </w:rPr>
        <w:t>и социологических исследований.</w:t>
      </w:r>
    </w:p>
    <w:p w:rsidR="0000695F" w:rsidRDefault="009E078B" w:rsidP="007C34FF">
      <w:pPr>
        <w:pStyle w:val="Style3"/>
        <w:spacing w:line="242" w:lineRule="auto"/>
        <w:ind w:firstLine="567"/>
        <w:rPr>
          <w:rStyle w:val="FontStyle12"/>
          <w:sz w:val="28"/>
          <w:szCs w:val="28"/>
        </w:rPr>
      </w:pPr>
      <w:bookmarkStart w:id="1" w:name="_Hlk35082347"/>
      <w:r w:rsidRPr="00246462">
        <w:rPr>
          <w:rStyle w:val="FontStyle12"/>
          <w:sz w:val="28"/>
          <w:szCs w:val="28"/>
        </w:rPr>
        <w:t xml:space="preserve">По данным Бюро судебно-медицинской экспертизы </w:t>
      </w:r>
      <w:r w:rsidR="00AB187F" w:rsidRPr="00246462">
        <w:rPr>
          <w:rStyle w:val="FontStyle12"/>
          <w:sz w:val="28"/>
          <w:szCs w:val="28"/>
        </w:rPr>
        <w:t>Департамента здравоохранения города Москвы</w:t>
      </w:r>
      <w:r w:rsidR="00171DDB">
        <w:rPr>
          <w:rStyle w:val="FontStyle12"/>
          <w:sz w:val="28"/>
          <w:szCs w:val="28"/>
        </w:rPr>
        <w:t>,</w:t>
      </w:r>
      <w:r w:rsidRPr="00246462">
        <w:rPr>
          <w:rStyle w:val="FontStyle12"/>
          <w:sz w:val="28"/>
          <w:szCs w:val="28"/>
        </w:rPr>
        <w:t xml:space="preserve"> в 20</w:t>
      </w:r>
      <w:r w:rsidR="00246462" w:rsidRPr="00246462">
        <w:rPr>
          <w:rStyle w:val="FontStyle12"/>
          <w:sz w:val="28"/>
          <w:szCs w:val="28"/>
        </w:rPr>
        <w:t>20</w:t>
      </w:r>
      <w:r w:rsidR="00AB187F" w:rsidRPr="00246462">
        <w:rPr>
          <w:rStyle w:val="FontStyle12"/>
          <w:sz w:val="28"/>
          <w:szCs w:val="28"/>
        </w:rPr>
        <w:t xml:space="preserve"> </w:t>
      </w:r>
      <w:r w:rsidRPr="00246462">
        <w:rPr>
          <w:rStyle w:val="FontStyle12"/>
          <w:sz w:val="28"/>
          <w:szCs w:val="28"/>
        </w:rPr>
        <w:t>г</w:t>
      </w:r>
      <w:r w:rsidR="00AB187F" w:rsidRPr="00246462">
        <w:rPr>
          <w:rStyle w:val="FontStyle12"/>
          <w:sz w:val="28"/>
          <w:szCs w:val="28"/>
        </w:rPr>
        <w:t>оду</w:t>
      </w:r>
      <w:r w:rsidRPr="00246462">
        <w:rPr>
          <w:rStyle w:val="FontStyle12"/>
          <w:sz w:val="28"/>
          <w:szCs w:val="28"/>
        </w:rPr>
        <w:t xml:space="preserve"> </w:t>
      </w:r>
      <w:r w:rsidR="00246462" w:rsidRPr="00246462">
        <w:rPr>
          <w:rStyle w:val="FontStyle12"/>
          <w:sz w:val="28"/>
          <w:szCs w:val="28"/>
        </w:rPr>
        <w:t>по сравнению с 2019</w:t>
      </w:r>
      <w:r w:rsidR="00774DCC" w:rsidRPr="00246462">
        <w:rPr>
          <w:rStyle w:val="FontStyle12"/>
          <w:sz w:val="28"/>
          <w:szCs w:val="28"/>
        </w:rPr>
        <w:t xml:space="preserve"> годом </w:t>
      </w:r>
      <w:r w:rsidR="000B56C7" w:rsidRPr="00246462">
        <w:rPr>
          <w:rStyle w:val="FontStyle12"/>
          <w:sz w:val="28"/>
          <w:szCs w:val="28"/>
        </w:rPr>
        <w:br/>
      </w:r>
      <w:r w:rsidR="00AB187F" w:rsidRPr="00246462">
        <w:rPr>
          <w:rStyle w:val="FontStyle12"/>
          <w:sz w:val="28"/>
          <w:szCs w:val="28"/>
        </w:rPr>
        <w:t>отмечается</w:t>
      </w:r>
      <w:r w:rsidRPr="00246462">
        <w:rPr>
          <w:rStyle w:val="FontStyle12"/>
          <w:sz w:val="28"/>
          <w:szCs w:val="28"/>
        </w:rPr>
        <w:t xml:space="preserve"> </w:t>
      </w:r>
      <w:r w:rsidR="00246462" w:rsidRPr="00246462">
        <w:rPr>
          <w:rStyle w:val="FontStyle12"/>
          <w:sz w:val="28"/>
          <w:szCs w:val="28"/>
        </w:rPr>
        <w:t>снижение</w:t>
      </w:r>
      <w:r w:rsidRPr="00246462">
        <w:rPr>
          <w:rStyle w:val="FontStyle12"/>
          <w:sz w:val="28"/>
          <w:szCs w:val="28"/>
        </w:rPr>
        <w:t xml:space="preserve"> </w:t>
      </w:r>
      <w:r w:rsidR="00774DCC" w:rsidRPr="00246462">
        <w:rPr>
          <w:rStyle w:val="FontStyle12"/>
          <w:sz w:val="28"/>
          <w:szCs w:val="28"/>
        </w:rPr>
        <w:t xml:space="preserve">на </w:t>
      </w:r>
      <w:r w:rsidR="00246462" w:rsidRPr="00246462">
        <w:rPr>
          <w:rStyle w:val="FontStyle12"/>
          <w:sz w:val="28"/>
          <w:szCs w:val="28"/>
        </w:rPr>
        <w:t>11</w:t>
      </w:r>
      <w:r w:rsidR="00733014" w:rsidRPr="00246462">
        <w:rPr>
          <w:rStyle w:val="FontStyle12"/>
          <w:sz w:val="28"/>
          <w:szCs w:val="28"/>
        </w:rPr>
        <w:t>,5</w:t>
      </w:r>
      <w:r w:rsidR="00774DCC" w:rsidRPr="00246462">
        <w:rPr>
          <w:rStyle w:val="FontStyle12"/>
          <w:sz w:val="28"/>
          <w:szCs w:val="28"/>
        </w:rPr>
        <w:t xml:space="preserve">% (с </w:t>
      </w:r>
      <w:r w:rsidR="00733014" w:rsidRPr="00246462">
        <w:rPr>
          <w:rStyle w:val="FontStyle12"/>
          <w:sz w:val="28"/>
          <w:szCs w:val="28"/>
        </w:rPr>
        <w:t>1239</w:t>
      </w:r>
      <w:r w:rsidR="00246462" w:rsidRPr="00246462">
        <w:rPr>
          <w:rStyle w:val="FontStyle12"/>
          <w:sz w:val="28"/>
          <w:szCs w:val="28"/>
        </w:rPr>
        <w:t xml:space="preserve"> до 1096</w:t>
      </w:r>
      <w:r w:rsidR="00774DCC" w:rsidRPr="00246462">
        <w:rPr>
          <w:rStyle w:val="FontStyle12"/>
          <w:sz w:val="28"/>
          <w:szCs w:val="28"/>
        </w:rPr>
        <w:t>) числа случаев смерти граждан</w:t>
      </w:r>
      <w:r w:rsidRPr="00246462">
        <w:rPr>
          <w:rStyle w:val="FontStyle12"/>
          <w:sz w:val="28"/>
          <w:szCs w:val="28"/>
        </w:rPr>
        <w:t xml:space="preserve"> </w:t>
      </w:r>
      <w:r w:rsidR="000B56C7" w:rsidRPr="00246462">
        <w:rPr>
          <w:rStyle w:val="FontStyle12"/>
          <w:sz w:val="28"/>
          <w:szCs w:val="28"/>
        </w:rPr>
        <w:br/>
      </w:r>
      <w:r w:rsidRPr="00246462">
        <w:rPr>
          <w:rStyle w:val="FontStyle12"/>
          <w:sz w:val="28"/>
          <w:szCs w:val="28"/>
        </w:rPr>
        <w:t xml:space="preserve">от отравления наркотическими </w:t>
      </w:r>
      <w:r w:rsidR="00733014" w:rsidRPr="00246462">
        <w:rPr>
          <w:rStyle w:val="FontStyle12"/>
          <w:sz w:val="28"/>
          <w:szCs w:val="28"/>
        </w:rPr>
        <w:t>средствами и психотропными веществами</w:t>
      </w:r>
      <w:r w:rsidRPr="00246462">
        <w:rPr>
          <w:rStyle w:val="FontStyle12"/>
          <w:sz w:val="28"/>
          <w:szCs w:val="28"/>
        </w:rPr>
        <w:t xml:space="preserve">. </w:t>
      </w:r>
    </w:p>
    <w:p w:rsidR="0000695F" w:rsidRDefault="00774DCC" w:rsidP="007C34FF">
      <w:pPr>
        <w:pStyle w:val="Style3"/>
        <w:spacing w:line="242" w:lineRule="auto"/>
        <w:ind w:firstLine="567"/>
        <w:rPr>
          <w:rStyle w:val="FontStyle12"/>
          <w:sz w:val="28"/>
          <w:szCs w:val="28"/>
        </w:rPr>
      </w:pPr>
      <w:r w:rsidRPr="0000695F">
        <w:rPr>
          <w:rStyle w:val="FontStyle12"/>
          <w:sz w:val="28"/>
          <w:szCs w:val="28"/>
        </w:rPr>
        <w:t>Показатель смертности от употребления наркотиков</w:t>
      </w:r>
      <w:r w:rsidR="00733014" w:rsidRPr="0000695F">
        <w:rPr>
          <w:rStyle w:val="FontStyle12"/>
          <w:sz w:val="28"/>
          <w:szCs w:val="28"/>
        </w:rPr>
        <w:t xml:space="preserve"> и психотропных веществ</w:t>
      </w:r>
      <w:r w:rsidRPr="0000695F">
        <w:rPr>
          <w:rStyle w:val="FontStyle12"/>
          <w:sz w:val="28"/>
          <w:szCs w:val="28"/>
        </w:rPr>
        <w:t xml:space="preserve"> </w:t>
      </w:r>
      <w:r w:rsidR="00293D74" w:rsidRPr="0000695F">
        <w:rPr>
          <w:rStyle w:val="FontStyle12"/>
          <w:sz w:val="28"/>
          <w:szCs w:val="28"/>
        </w:rPr>
        <w:br/>
      </w:r>
      <w:r w:rsidRPr="0000695F">
        <w:rPr>
          <w:rStyle w:val="FontStyle12"/>
          <w:sz w:val="28"/>
          <w:szCs w:val="28"/>
        </w:rPr>
        <w:t>в городе Москве из расчёта на 100 тыс. постоянного населения в 20</w:t>
      </w:r>
      <w:r w:rsidR="0000695F" w:rsidRPr="0000695F">
        <w:rPr>
          <w:rStyle w:val="FontStyle12"/>
          <w:sz w:val="28"/>
          <w:szCs w:val="28"/>
        </w:rPr>
        <w:t>20</w:t>
      </w:r>
      <w:r w:rsidRPr="0000695F">
        <w:rPr>
          <w:rStyle w:val="FontStyle12"/>
          <w:sz w:val="28"/>
          <w:szCs w:val="28"/>
        </w:rPr>
        <w:t xml:space="preserve"> году </w:t>
      </w:r>
      <w:r w:rsidR="00293D74" w:rsidRPr="0000695F">
        <w:rPr>
          <w:rStyle w:val="FontStyle12"/>
          <w:sz w:val="28"/>
          <w:szCs w:val="28"/>
        </w:rPr>
        <w:br/>
      </w:r>
      <w:r w:rsidRPr="0000695F">
        <w:rPr>
          <w:rStyle w:val="FontStyle12"/>
          <w:sz w:val="28"/>
          <w:szCs w:val="28"/>
        </w:rPr>
        <w:t xml:space="preserve">составил </w:t>
      </w:r>
      <w:r w:rsidR="0000695F" w:rsidRPr="0000695F">
        <w:rPr>
          <w:rStyle w:val="FontStyle12"/>
          <w:sz w:val="28"/>
          <w:szCs w:val="28"/>
        </w:rPr>
        <w:t>8,7</w:t>
      </w:r>
      <w:r w:rsidRPr="0000695F">
        <w:rPr>
          <w:rStyle w:val="FontStyle12"/>
          <w:sz w:val="28"/>
          <w:szCs w:val="28"/>
        </w:rPr>
        <w:t xml:space="preserve"> смертельн</w:t>
      </w:r>
      <w:r w:rsidR="00171DDB">
        <w:rPr>
          <w:rStyle w:val="FontStyle12"/>
          <w:sz w:val="28"/>
          <w:szCs w:val="28"/>
        </w:rPr>
        <w:t>ого</w:t>
      </w:r>
      <w:r w:rsidRPr="0000695F">
        <w:rPr>
          <w:rStyle w:val="FontStyle12"/>
          <w:sz w:val="28"/>
          <w:szCs w:val="28"/>
        </w:rPr>
        <w:t xml:space="preserve"> случа</w:t>
      </w:r>
      <w:r w:rsidR="00BE5517" w:rsidRPr="0000695F">
        <w:rPr>
          <w:rStyle w:val="FontStyle12"/>
          <w:sz w:val="28"/>
          <w:szCs w:val="28"/>
        </w:rPr>
        <w:t>я</w:t>
      </w:r>
      <w:r w:rsidRPr="0000695F">
        <w:rPr>
          <w:rStyle w:val="FontStyle12"/>
          <w:sz w:val="28"/>
          <w:szCs w:val="28"/>
        </w:rPr>
        <w:t xml:space="preserve"> </w:t>
      </w:r>
      <w:r w:rsidR="0000695F" w:rsidRPr="0000695F">
        <w:rPr>
          <w:rStyle w:val="FontStyle12"/>
          <w:sz w:val="28"/>
          <w:szCs w:val="28"/>
        </w:rPr>
        <w:t>(</w:t>
      </w:r>
      <w:r w:rsidR="008C7095" w:rsidRPr="0000695F">
        <w:rPr>
          <w:rStyle w:val="FontStyle12"/>
          <w:sz w:val="28"/>
          <w:szCs w:val="28"/>
        </w:rPr>
        <w:t>201</w:t>
      </w:r>
      <w:r w:rsidR="0000695F" w:rsidRPr="0000695F">
        <w:rPr>
          <w:rStyle w:val="FontStyle12"/>
          <w:sz w:val="28"/>
          <w:szCs w:val="28"/>
        </w:rPr>
        <w:t>9</w:t>
      </w:r>
      <w:r w:rsidR="008C7095" w:rsidRPr="0000695F">
        <w:rPr>
          <w:rStyle w:val="FontStyle12"/>
          <w:sz w:val="28"/>
          <w:szCs w:val="28"/>
        </w:rPr>
        <w:t> </w:t>
      </w:r>
      <w:r w:rsidRPr="0000695F">
        <w:rPr>
          <w:rStyle w:val="FontStyle12"/>
          <w:sz w:val="28"/>
          <w:szCs w:val="28"/>
        </w:rPr>
        <w:t xml:space="preserve">г. – </w:t>
      </w:r>
      <w:r w:rsidR="0000695F" w:rsidRPr="0000695F">
        <w:rPr>
          <w:rStyle w:val="FontStyle12"/>
          <w:sz w:val="28"/>
          <w:szCs w:val="28"/>
        </w:rPr>
        <w:t>9,8</w:t>
      </w:r>
      <w:r w:rsidRPr="0000695F">
        <w:rPr>
          <w:rStyle w:val="FontStyle12"/>
          <w:sz w:val="28"/>
          <w:szCs w:val="28"/>
        </w:rPr>
        <w:t>).</w:t>
      </w:r>
      <w:r w:rsidR="00E55D86" w:rsidRPr="0000695F">
        <w:rPr>
          <w:rStyle w:val="FontStyle12"/>
          <w:sz w:val="28"/>
          <w:szCs w:val="28"/>
        </w:rPr>
        <w:t xml:space="preserve"> </w:t>
      </w:r>
    </w:p>
    <w:p w:rsidR="00774DCC" w:rsidRPr="0000695F" w:rsidRDefault="00E55D86" w:rsidP="007C34FF">
      <w:pPr>
        <w:pStyle w:val="Style3"/>
        <w:spacing w:line="242" w:lineRule="auto"/>
        <w:ind w:firstLine="567"/>
        <w:rPr>
          <w:rStyle w:val="FontStyle12"/>
          <w:sz w:val="28"/>
          <w:szCs w:val="28"/>
        </w:rPr>
      </w:pPr>
      <w:r w:rsidRPr="0000695F">
        <w:rPr>
          <w:rStyle w:val="FontStyle12"/>
          <w:sz w:val="28"/>
          <w:szCs w:val="28"/>
        </w:rPr>
        <w:t>В соответствии с Методикой и порядком осуществления мониторинга, а также критериями оценки развития наркоситуации в Российской Федерации и её субъектах, утвержденными Государственным антинаркотическим комитетом</w:t>
      </w:r>
      <w:r w:rsidR="00293D74" w:rsidRPr="0000695F">
        <w:rPr>
          <w:rStyle w:val="FontStyle12"/>
          <w:sz w:val="28"/>
          <w:szCs w:val="28"/>
        </w:rPr>
        <w:t xml:space="preserve"> </w:t>
      </w:r>
      <w:r w:rsidR="0000695F">
        <w:rPr>
          <w:rStyle w:val="FontStyle12"/>
          <w:sz w:val="28"/>
          <w:szCs w:val="28"/>
        </w:rPr>
        <w:br/>
      </w:r>
      <w:r w:rsidR="00293D74" w:rsidRPr="0000695F">
        <w:rPr>
          <w:rStyle w:val="FontStyle12"/>
          <w:sz w:val="28"/>
          <w:szCs w:val="28"/>
        </w:rPr>
        <w:t>(далее – Методика ГАК)</w:t>
      </w:r>
      <w:r w:rsidRPr="0000695F">
        <w:rPr>
          <w:rStyle w:val="FontStyle12"/>
          <w:sz w:val="28"/>
          <w:szCs w:val="28"/>
        </w:rPr>
        <w:t>, указанный показатель состояния наркоситуации оценивается как «кризисн</w:t>
      </w:r>
      <w:r w:rsidR="00E06586" w:rsidRPr="0000695F">
        <w:rPr>
          <w:rStyle w:val="FontStyle12"/>
          <w:sz w:val="28"/>
          <w:szCs w:val="28"/>
        </w:rPr>
        <w:t>ый</w:t>
      </w:r>
      <w:r w:rsidRPr="0000695F">
        <w:rPr>
          <w:rStyle w:val="FontStyle12"/>
          <w:sz w:val="28"/>
          <w:szCs w:val="28"/>
        </w:rPr>
        <w:t>»</w:t>
      </w:r>
      <w:r w:rsidR="0000695F" w:rsidRPr="0000695F">
        <w:rPr>
          <w:rStyle w:val="FontStyle12"/>
          <w:sz w:val="28"/>
          <w:szCs w:val="28"/>
        </w:rPr>
        <w:t xml:space="preserve"> (2019 г. – «кризисный»)</w:t>
      </w:r>
      <w:r w:rsidRPr="0000695F">
        <w:rPr>
          <w:rStyle w:val="FontStyle12"/>
          <w:sz w:val="28"/>
          <w:szCs w:val="28"/>
        </w:rPr>
        <w:t xml:space="preserve">.  </w:t>
      </w:r>
    </w:p>
    <w:p w:rsidR="0000695F" w:rsidRPr="007C34FF" w:rsidRDefault="00E55D86" w:rsidP="007C34FF">
      <w:pPr>
        <w:spacing w:after="0" w:line="242" w:lineRule="auto"/>
        <w:ind w:left="20" w:firstLine="547"/>
        <w:jc w:val="both"/>
        <w:rPr>
          <w:rFonts w:ascii="Times New Roman" w:hAnsi="Times New Roman"/>
          <w:sz w:val="28"/>
          <w:szCs w:val="28"/>
        </w:rPr>
      </w:pPr>
      <w:r w:rsidRPr="0000695F">
        <w:rPr>
          <w:rFonts w:ascii="Times New Roman" w:hAnsi="Times New Roman"/>
          <w:sz w:val="28"/>
          <w:szCs w:val="28"/>
        </w:rPr>
        <w:t>В разрезе административных округов</w:t>
      </w:r>
      <w:r w:rsidR="00973BFA" w:rsidRPr="0000695F">
        <w:rPr>
          <w:rFonts w:ascii="Times New Roman" w:hAnsi="Times New Roman"/>
          <w:sz w:val="28"/>
          <w:szCs w:val="28"/>
        </w:rPr>
        <w:t xml:space="preserve"> города Москвы</w:t>
      </w:r>
      <w:r w:rsidRPr="0000695F">
        <w:rPr>
          <w:rFonts w:ascii="Times New Roman" w:hAnsi="Times New Roman"/>
          <w:sz w:val="28"/>
          <w:szCs w:val="28"/>
        </w:rPr>
        <w:t xml:space="preserve"> «кризисным»</w:t>
      </w:r>
      <w:r w:rsidR="00774DCC" w:rsidRPr="0000695F">
        <w:rPr>
          <w:rFonts w:ascii="Times New Roman" w:hAnsi="Times New Roman"/>
          <w:sz w:val="28"/>
          <w:szCs w:val="28"/>
        </w:rPr>
        <w:t xml:space="preserve"> </w:t>
      </w:r>
      <w:r w:rsidR="00730EDD" w:rsidRPr="0000695F">
        <w:rPr>
          <w:rFonts w:ascii="Times New Roman" w:hAnsi="Times New Roman"/>
          <w:sz w:val="28"/>
          <w:szCs w:val="28"/>
        </w:rPr>
        <w:br/>
      </w:r>
      <w:r w:rsidR="00774DCC" w:rsidRPr="0000695F">
        <w:rPr>
          <w:rFonts w:ascii="Times New Roman" w:hAnsi="Times New Roman"/>
          <w:sz w:val="28"/>
          <w:szCs w:val="28"/>
        </w:rPr>
        <w:t xml:space="preserve">показатель </w:t>
      </w:r>
      <w:r w:rsidR="00733014" w:rsidRPr="0000695F">
        <w:rPr>
          <w:rFonts w:ascii="Times New Roman" w:hAnsi="Times New Roman"/>
          <w:sz w:val="28"/>
          <w:szCs w:val="28"/>
        </w:rPr>
        <w:t xml:space="preserve">смертности </w:t>
      </w:r>
      <w:r w:rsidR="00774DCC" w:rsidRPr="0000695F">
        <w:rPr>
          <w:rStyle w:val="FontStyle12"/>
          <w:sz w:val="28"/>
          <w:szCs w:val="28"/>
        </w:rPr>
        <w:t>от употребления наркотиков из расчёта на 100 тыс.</w:t>
      </w:r>
      <w:r w:rsidR="00171DDB">
        <w:rPr>
          <w:rStyle w:val="FontStyle12"/>
          <w:sz w:val="28"/>
          <w:szCs w:val="28"/>
        </w:rPr>
        <w:t xml:space="preserve"> населения</w:t>
      </w:r>
      <w:r w:rsidR="00774DCC" w:rsidRPr="0000695F">
        <w:rPr>
          <w:rFonts w:ascii="Times New Roman" w:hAnsi="Times New Roman"/>
          <w:sz w:val="28"/>
          <w:szCs w:val="28"/>
        </w:rPr>
        <w:t xml:space="preserve"> </w:t>
      </w:r>
      <w:r w:rsidRPr="0000695F">
        <w:rPr>
          <w:rFonts w:ascii="Times New Roman" w:hAnsi="Times New Roman"/>
          <w:sz w:val="28"/>
          <w:szCs w:val="28"/>
        </w:rPr>
        <w:t>оценивается</w:t>
      </w:r>
      <w:r w:rsidR="00774DCC" w:rsidRPr="0000695F">
        <w:rPr>
          <w:rFonts w:ascii="Times New Roman" w:hAnsi="Times New Roman"/>
          <w:sz w:val="28"/>
          <w:szCs w:val="28"/>
        </w:rPr>
        <w:t xml:space="preserve"> в </w:t>
      </w:r>
      <w:r w:rsidR="0000695F" w:rsidRPr="0000695F">
        <w:rPr>
          <w:rFonts w:ascii="Times New Roman" w:hAnsi="Times New Roman"/>
          <w:sz w:val="28"/>
          <w:szCs w:val="28"/>
        </w:rPr>
        <w:t xml:space="preserve">Троицком и Новомосковском (16,0; 2019 г. – 15,8), Юго-Восточном (10,2; 2019 г. – 9,9), Северо-Восточном (8,9; 2019 г. – 10,2), Южном </w:t>
      </w:r>
      <w:r w:rsidR="00171DDB">
        <w:rPr>
          <w:rFonts w:ascii="Times New Roman" w:hAnsi="Times New Roman"/>
          <w:sz w:val="28"/>
          <w:szCs w:val="28"/>
        </w:rPr>
        <w:br/>
      </w:r>
      <w:r w:rsidR="0000695F" w:rsidRPr="0000695F">
        <w:rPr>
          <w:rFonts w:ascii="Times New Roman" w:hAnsi="Times New Roman"/>
          <w:sz w:val="28"/>
          <w:szCs w:val="28"/>
        </w:rPr>
        <w:t>(8,5; 2019 г. – 10,6) административных округах.</w:t>
      </w:r>
      <w:r w:rsidR="0000695F" w:rsidRPr="0000695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0695F" w:rsidRPr="007C34FF">
        <w:rPr>
          <w:rFonts w:ascii="Times New Roman" w:hAnsi="Times New Roman"/>
          <w:sz w:val="28"/>
          <w:szCs w:val="28"/>
        </w:rPr>
        <w:t>«Предкризисным» показатель оценивается в Западном (</w:t>
      </w:r>
      <w:r w:rsidR="007C34FF" w:rsidRPr="007C34FF">
        <w:rPr>
          <w:rFonts w:ascii="Times New Roman" w:hAnsi="Times New Roman"/>
          <w:sz w:val="28"/>
          <w:szCs w:val="28"/>
        </w:rPr>
        <w:t>6,3</w:t>
      </w:r>
      <w:r w:rsidR="0000695F" w:rsidRPr="007C34FF">
        <w:rPr>
          <w:rFonts w:ascii="Times New Roman" w:hAnsi="Times New Roman"/>
          <w:sz w:val="28"/>
          <w:szCs w:val="28"/>
        </w:rPr>
        <w:t>; 2019 г. – 7,7), Северном (</w:t>
      </w:r>
      <w:r w:rsidR="007C34FF" w:rsidRPr="007C34FF">
        <w:rPr>
          <w:rFonts w:ascii="Times New Roman" w:hAnsi="Times New Roman"/>
          <w:sz w:val="28"/>
          <w:szCs w:val="28"/>
        </w:rPr>
        <w:t>6,9</w:t>
      </w:r>
      <w:r w:rsidR="0000695F" w:rsidRPr="007C34FF">
        <w:rPr>
          <w:rFonts w:ascii="Times New Roman" w:hAnsi="Times New Roman"/>
          <w:sz w:val="28"/>
          <w:szCs w:val="28"/>
        </w:rPr>
        <w:t>; 2019 г. – 8,4)</w:t>
      </w:r>
      <w:r w:rsidR="007C34FF" w:rsidRPr="007C34FF">
        <w:rPr>
          <w:rFonts w:ascii="Times New Roman" w:hAnsi="Times New Roman"/>
          <w:sz w:val="28"/>
          <w:szCs w:val="28"/>
        </w:rPr>
        <w:t>, Восточном (7,5; 2019 г. – 7,6), Зеленоградском (7,2; 2019 г. – 11,4) административных округах.</w:t>
      </w:r>
      <w:r w:rsidR="007C34FF" w:rsidRPr="007C34F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C34FF" w:rsidRPr="007C34FF">
        <w:rPr>
          <w:rFonts w:ascii="Times New Roman" w:hAnsi="Times New Roman"/>
          <w:sz w:val="28"/>
          <w:szCs w:val="28"/>
        </w:rPr>
        <w:t>В качестве «тяжелого» рассматриваемый показатель оценивается в Центральном (4,2; 2019 г. – 6,1), Северо-Западном (5,6; 2019 г. – 8,8), Юго-Западном (5,7; 2019 г. – 5,9) административных округах.</w:t>
      </w:r>
    </w:p>
    <w:bookmarkEnd w:id="1"/>
    <w:p w:rsidR="00960036" w:rsidRPr="00960036" w:rsidRDefault="00960036" w:rsidP="007C34FF">
      <w:pPr>
        <w:spacing w:after="0" w:line="242" w:lineRule="auto"/>
        <w:ind w:left="20" w:firstLine="547"/>
        <w:jc w:val="both"/>
        <w:rPr>
          <w:rFonts w:ascii="Times New Roman" w:hAnsi="Times New Roman"/>
          <w:sz w:val="28"/>
          <w:szCs w:val="28"/>
        </w:rPr>
      </w:pPr>
      <w:r w:rsidRPr="00960036">
        <w:rPr>
          <w:rFonts w:ascii="Times New Roman" w:hAnsi="Times New Roman"/>
          <w:sz w:val="28"/>
          <w:szCs w:val="28"/>
        </w:rPr>
        <w:t>О</w:t>
      </w:r>
      <w:r w:rsidR="00D36B8A" w:rsidRPr="00960036">
        <w:rPr>
          <w:rStyle w:val="FontStyle12"/>
          <w:sz w:val="28"/>
          <w:szCs w:val="28"/>
        </w:rPr>
        <w:t>т передозировки наркотик</w:t>
      </w:r>
      <w:r w:rsidR="00171DDB">
        <w:rPr>
          <w:rStyle w:val="FontStyle12"/>
          <w:sz w:val="28"/>
          <w:szCs w:val="28"/>
        </w:rPr>
        <w:t>ов</w:t>
      </w:r>
      <w:r w:rsidR="00D36B8A" w:rsidRPr="00960036">
        <w:rPr>
          <w:rStyle w:val="FontStyle12"/>
          <w:sz w:val="28"/>
          <w:szCs w:val="28"/>
        </w:rPr>
        <w:t xml:space="preserve"> и психотропны</w:t>
      </w:r>
      <w:r w:rsidR="00171DDB">
        <w:rPr>
          <w:rStyle w:val="FontStyle12"/>
          <w:sz w:val="28"/>
          <w:szCs w:val="28"/>
        </w:rPr>
        <w:t>х</w:t>
      </w:r>
      <w:r w:rsidR="00D36B8A" w:rsidRPr="00960036">
        <w:rPr>
          <w:rStyle w:val="FontStyle12"/>
          <w:sz w:val="28"/>
          <w:szCs w:val="28"/>
        </w:rPr>
        <w:t xml:space="preserve"> веществ</w:t>
      </w:r>
      <w:r w:rsidRPr="00960036">
        <w:rPr>
          <w:rStyle w:val="FontStyle12"/>
          <w:sz w:val="28"/>
          <w:szCs w:val="28"/>
        </w:rPr>
        <w:t xml:space="preserve"> умерло 20 </w:t>
      </w:r>
      <w:r w:rsidR="00973BFA" w:rsidRPr="00960036">
        <w:rPr>
          <w:rStyle w:val="FontStyle12"/>
          <w:sz w:val="28"/>
          <w:szCs w:val="28"/>
        </w:rPr>
        <w:t>несовершеннолетних</w:t>
      </w:r>
      <w:r w:rsidRPr="00960036">
        <w:rPr>
          <w:rStyle w:val="FontStyle12"/>
          <w:sz w:val="28"/>
          <w:szCs w:val="28"/>
        </w:rPr>
        <w:t xml:space="preserve"> лиц</w:t>
      </w:r>
      <w:r w:rsidR="00973BFA" w:rsidRPr="00960036">
        <w:rPr>
          <w:rStyle w:val="FontStyle12"/>
          <w:sz w:val="28"/>
          <w:szCs w:val="28"/>
        </w:rPr>
        <w:t xml:space="preserve"> (201</w:t>
      </w:r>
      <w:r w:rsidR="00D36B8A" w:rsidRPr="00960036">
        <w:rPr>
          <w:rStyle w:val="FontStyle12"/>
          <w:sz w:val="28"/>
          <w:szCs w:val="28"/>
        </w:rPr>
        <w:t>9 </w:t>
      </w:r>
      <w:r w:rsidR="00973BFA" w:rsidRPr="00960036">
        <w:rPr>
          <w:rStyle w:val="FontStyle12"/>
          <w:sz w:val="28"/>
          <w:szCs w:val="28"/>
        </w:rPr>
        <w:t xml:space="preserve">г. – </w:t>
      </w:r>
      <w:r w:rsidR="00D36B8A" w:rsidRPr="00960036">
        <w:rPr>
          <w:rStyle w:val="FontStyle12"/>
          <w:sz w:val="28"/>
          <w:szCs w:val="28"/>
        </w:rPr>
        <w:t>21</w:t>
      </w:r>
      <w:r w:rsidR="00973BFA" w:rsidRPr="00960036">
        <w:rPr>
          <w:rStyle w:val="FontStyle12"/>
          <w:sz w:val="28"/>
          <w:szCs w:val="28"/>
        </w:rPr>
        <w:t>).</w:t>
      </w:r>
      <w:r w:rsidR="00973BFA" w:rsidRPr="00960036">
        <w:rPr>
          <w:rFonts w:ascii="Times New Roman" w:hAnsi="Times New Roman"/>
          <w:sz w:val="28"/>
          <w:szCs w:val="28"/>
        </w:rPr>
        <w:t xml:space="preserve"> </w:t>
      </w:r>
      <w:r w:rsidRPr="00960036">
        <w:rPr>
          <w:rFonts w:ascii="Times New Roman" w:hAnsi="Times New Roman"/>
          <w:sz w:val="28"/>
          <w:szCs w:val="28"/>
        </w:rPr>
        <w:t>Четыре</w:t>
      </w:r>
      <w:r w:rsidR="00973BFA" w:rsidRPr="00960036">
        <w:rPr>
          <w:rFonts w:ascii="Times New Roman" w:hAnsi="Times New Roman"/>
          <w:sz w:val="28"/>
          <w:szCs w:val="28"/>
        </w:rPr>
        <w:t xml:space="preserve"> факта </w:t>
      </w:r>
      <w:r w:rsidR="00774DCC" w:rsidRPr="00960036">
        <w:rPr>
          <w:rFonts w:ascii="Times New Roman" w:hAnsi="Times New Roman"/>
          <w:sz w:val="28"/>
          <w:szCs w:val="28"/>
        </w:rPr>
        <w:t>смертей несовершеннолетних</w:t>
      </w:r>
      <w:r w:rsidR="00973BFA" w:rsidRPr="00960036">
        <w:rPr>
          <w:rFonts w:ascii="Times New Roman" w:hAnsi="Times New Roman"/>
          <w:sz w:val="28"/>
          <w:szCs w:val="28"/>
        </w:rPr>
        <w:t xml:space="preserve"> лиц</w:t>
      </w:r>
      <w:r w:rsidR="00416645" w:rsidRPr="00960036">
        <w:rPr>
          <w:rFonts w:ascii="Times New Roman" w:hAnsi="Times New Roman"/>
          <w:sz w:val="28"/>
          <w:szCs w:val="28"/>
        </w:rPr>
        <w:t xml:space="preserve"> </w:t>
      </w:r>
      <w:r w:rsidR="00973BFA" w:rsidRPr="00960036">
        <w:rPr>
          <w:rFonts w:ascii="Times New Roman" w:hAnsi="Times New Roman"/>
          <w:sz w:val="28"/>
          <w:szCs w:val="28"/>
        </w:rPr>
        <w:t>зафиксировано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960036">
        <w:rPr>
          <w:rFonts w:ascii="Times New Roman" w:hAnsi="Times New Roman"/>
          <w:sz w:val="28"/>
          <w:szCs w:val="28"/>
        </w:rPr>
        <w:t>Юго-Западном административном округе, три – в Северном административном округе, по два – в Центральном, Северо-Западном, Южном, Юго-Восточном и Восточном административных округах, по одному – в Северо-Восточном и Западном административных округах.</w:t>
      </w:r>
    </w:p>
    <w:p w:rsidR="00D71F30" w:rsidRPr="000E30D6" w:rsidRDefault="00D71F30" w:rsidP="007C34FF">
      <w:pPr>
        <w:pStyle w:val="Style3"/>
        <w:spacing w:line="242" w:lineRule="auto"/>
        <w:ind w:firstLine="567"/>
        <w:rPr>
          <w:rStyle w:val="FontStyle12"/>
          <w:sz w:val="28"/>
          <w:szCs w:val="28"/>
        </w:rPr>
      </w:pPr>
      <w:r w:rsidRPr="000E30D6">
        <w:rPr>
          <w:rStyle w:val="FontStyle12"/>
          <w:sz w:val="28"/>
          <w:szCs w:val="28"/>
        </w:rPr>
        <w:t xml:space="preserve">В общем числе смертельных исходов от </w:t>
      </w:r>
      <w:r w:rsidR="00EE0424" w:rsidRPr="000E30D6">
        <w:rPr>
          <w:rStyle w:val="FontStyle12"/>
          <w:sz w:val="28"/>
          <w:szCs w:val="28"/>
        </w:rPr>
        <w:t xml:space="preserve">употребления </w:t>
      </w:r>
      <w:r w:rsidRPr="000E30D6">
        <w:rPr>
          <w:rStyle w:val="FontStyle12"/>
          <w:sz w:val="28"/>
          <w:szCs w:val="28"/>
        </w:rPr>
        <w:t>наркотиков о</w:t>
      </w:r>
      <w:r w:rsidR="009E078B" w:rsidRPr="000E30D6">
        <w:rPr>
          <w:rStyle w:val="FontStyle12"/>
          <w:sz w:val="28"/>
          <w:szCs w:val="28"/>
        </w:rPr>
        <w:t xml:space="preserve">тмечается </w:t>
      </w:r>
      <w:r w:rsidR="000E30D6" w:rsidRPr="000E30D6">
        <w:rPr>
          <w:rStyle w:val="FontStyle12"/>
          <w:sz w:val="28"/>
          <w:szCs w:val="28"/>
        </w:rPr>
        <w:t>снижение</w:t>
      </w:r>
      <w:r w:rsidR="009E078B" w:rsidRPr="000E30D6">
        <w:rPr>
          <w:rStyle w:val="FontStyle12"/>
          <w:sz w:val="28"/>
          <w:szCs w:val="28"/>
        </w:rPr>
        <w:t xml:space="preserve"> количества смертей от опиоидов (</w:t>
      </w:r>
      <w:r w:rsidR="00236DFD">
        <w:rPr>
          <w:rStyle w:val="FontStyle12"/>
          <w:sz w:val="28"/>
          <w:szCs w:val="28"/>
        </w:rPr>
        <w:t>58</w:t>
      </w:r>
      <w:r w:rsidR="000E30D6" w:rsidRPr="000E30D6">
        <w:rPr>
          <w:rStyle w:val="FontStyle12"/>
          <w:sz w:val="28"/>
          <w:szCs w:val="28"/>
        </w:rPr>
        <w:t>0; 2019</w:t>
      </w:r>
      <w:r w:rsidRPr="000E30D6">
        <w:rPr>
          <w:rStyle w:val="FontStyle12"/>
          <w:sz w:val="28"/>
          <w:szCs w:val="28"/>
        </w:rPr>
        <w:t xml:space="preserve"> </w:t>
      </w:r>
      <w:r w:rsidR="009E078B" w:rsidRPr="000E30D6">
        <w:rPr>
          <w:rStyle w:val="FontStyle12"/>
          <w:sz w:val="28"/>
          <w:szCs w:val="28"/>
        </w:rPr>
        <w:t xml:space="preserve">г. </w:t>
      </w:r>
      <w:r w:rsidRPr="000E30D6">
        <w:rPr>
          <w:rStyle w:val="FontStyle12"/>
          <w:sz w:val="28"/>
          <w:szCs w:val="28"/>
        </w:rPr>
        <w:t>–</w:t>
      </w:r>
      <w:r w:rsidR="009E078B" w:rsidRPr="000E30D6">
        <w:rPr>
          <w:rStyle w:val="FontStyle12"/>
          <w:sz w:val="28"/>
          <w:szCs w:val="28"/>
        </w:rPr>
        <w:t xml:space="preserve"> </w:t>
      </w:r>
      <w:r w:rsidR="000E30D6" w:rsidRPr="000E30D6">
        <w:rPr>
          <w:rStyle w:val="FontStyle12"/>
          <w:sz w:val="28"/>
          <w:szCs w:val="28"/>
        </w:rPr>
        <w:t>728</w:t>
      </w:r>
      <w:r w:rsidR="009E078B" w:rsidRPr="000E30D6">
        <w:rPr>
          <w:rStyle w:val="FontStyle12"/>
          <w:sz w:val="28"/>
          <w:szCs w:val="28"/>
        </w:rPr>
        <w:t xml:space="preserve">) и </w:t>
      </w:r>
      <w:r w:rsidR="000E30D6" w:rsidRPr="000E30D6">
        <w:rPr>
          <w:rStyle w:val="FontStyle12"/>
          <w:sz w:val="28"/>
          <w:szCs w:val="28"/>
        </w:rPr>
        <w:t xml:space="preserve">рост числа смертей от </w:t>
      </w:r>
      <w:r w:rsidR="009E078B" w:rsidRPr="000E30D6">
        <w:rPr>
          <w:rStyle w:val="FontStyle12"/>
          <w:sz w:val="28"/>
          <w:szCs w:val="28"/>
        </w:rPr>
        <w:t xml:space="preserve">синтетических наркотиков </w:t>
      </w:r>
      <w:r w:rsidRPr="000E30D6">
        <w:rPr>
          <w:rStyle w:val="FontStyle12"/>
          <w:sz w:val="28"/>
          <w:szCs w:val="28"/>
        </w:rPr>
        <w:t>–</w:t>
      </w:r>
      <w:r w:rsidR="000E30D6" w:rsidRPr="000E30D6">
        <w:rPr>
          <w:rStyle w:val="FontStyle12"/>
          <w:sz w:val="28"/>
          <w:szCs w:val="28"/>
        </w:rPr>
        <w:t xml:space="preserve"> 463 (2019</w:t>
      </w:r>
      <w:r w:rsidRPr="000E30D6">
        <w:rPr>
          <w:rStyle w:val="FontStyle12"/>
          <w:sz w:val="28"/>
          <w:szCs w:val="28"/>
        </w:rPr>
        <w:t xml:space="preserve"> </w:t>
      </w:r>
      <w:r w:rsidR="009E078B" w:rsidRPr="000E30D6">
        <w:rPr>
          <w:rStyle w:val="FontStyle12"/>
          <w:sz w:val="28"/>
          <w:szCs w:val="28"/>
        </w:rPr>
        <w:t xml:space="preserve">г. </w:t>
      </w:r>
      <w:r w:rsidRPr="000E30D6">
        <w:rPr>
          <w:rStyle w:val="FontStyle12"/>
          <w:sz w:val="28"/>
          <w:szCs w:val="28"/>
        </w:rPr>
        <w:t>–</w:t>
      </w:r>
      <w:r w:rsidR="009E078B" w:rsidRPr="000E30D6">
        <w:rPr>
          <w:rStyle w:val="FontStyle12"/>
          <w:sz w:val="28"/>
          <w:szCs w:val="28"/>
        </w:rPr>
        <w:t xml:space="preserve"> </w:t>
      </w:r>
      <w:r w:rsidR="000E30D6" w:rsidRPr="000E30D6">
        <w:rPr>
          <w:rStyle w:val="FontStyle12"/>
          <w:sz w:val="28"/>
          <w:szCs w:val="28"/>
        </w:rPr>
        <w:t>449</w:t>
      </w:r>
      <w:r w:rsidR="009E078B" w:rsidRPr="000E30D6">
        <w:rPr>
          <w:rStyle w:val="FontStyle12"/>
          <w:sz w:val="28"/>
          <w:szCs w:val="28"/>
        </w:rPr>
        <w:t xml:space="preserve">). </w:t>
      </w:r>
    </w:p>
    <w:p w:rsidR="007C34FF" w:rsidRDefault="00D040D2" w:rsidP="007C34FF">
      <w:pPr>
        <w:pStyle w:val="Style3"/>
        <w:spacing w:line="242" w:lineRule="auto"/>
        <w:ind w:firstLine="567"/>
        <w:rPr>
          <w:rStyle w:val="FontStyle12"/>
          <w:sz w:val="28"/>
          <w:szCs w:val="28"/>
        </w:rPr>
      </w:pPr>
      <w:r w:rsidRPr="00D040D2">
        <w:rPr>
          <w:rStyle w:val="FontStyle12"/>
          <w:sz w:val="28"/>
          <w:szCs w:val="28"/>
        </w:rPr>
        <w:t>На высоком уровне остаётся степень</w:t>
      </w:r>
      <w:r w:rsidR="00DD27AF" w:rsidRPr="00D040D2">
        <w:rPr>
          <w:rStyle w:val="FontStyle12"/>
          <w:sz w:val="28"/>
          <w:szCs w:val="28"/>
        </w:rPr>
        <w:t xml:space="preserve"> доступности наркотиков на тер</w:t>
      </w:r>
      <w:bookmarkStart w:id="2" w:name="_Hlk35080982"/>
      <w:r w:rsidR="007C34FF">
        <w:rPr>
          <w:rStyle w:val="FontStyle12"/>
          <w:sz w:val="28"/>
          <w:szCs w:val="28"/>
        </w:rPr>
        <w:t>ритории города Москвы.</w:t>
      </w:r>
    </w:p>
    <w:p w:rsidR="002519E6" w:rsidRPr="004562BE" w:rsidRDefault="00D040D2" w:rsidP="007C34FF">
      <w:pPr>
        <w:pStyle w:val="Style3"/>
        <w:spacing w:line="242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Так, с</w:t>
      </w:r>
      <w:r w:rsidR="00DD27AF" w:rsidRPr="004562BE">
        <w:rPr>
          <w:rStyle w:val="FontStyle12"/>
          <w:sz w:val="28"/>
          <w:szCs w:val="28"/>
        </w:rPr>
        <w:t>огласно проведенному в 20</w:t>
      </w:r>
      <w:r w:rsidR="006367C5" w:rsidRPr="004562BE">
        <w:rPr>
          <w:rStyle w:val="FontStyle12"/>
          <w:sz w:val="28"/>
          <w:szCs w:val="28"/>
        </w:rPr>
        <w:t>20</w:t>
      </w:r>
      <w:r w:rsidR="00DD27AF" w:rsidRPr="004562BE">
        <w:rPr>
          <w:rStyle w:val="FontStyle12"/>
          <w:sz w:val="28"/>
          <w:szCs w:val="28"/>
        </w:rPr>
        <w:t xml:space="preserve"> году </w:t>
      </w:r>
      <w:r w:rsidR="00A94C1C" w:rsidRPr="004562BE">
        <w:rPr>
          <w:rStyle w:val="FontStyle12"/>
          <w:sz w:val="28"/>
          <w:szCs w:val="28"/>
        </w:rPr>
        <w:t xml:space="preserve">во всех административных округах города Москвы в рамках мониторинга наркоситуации </w:t>
      </w:r>
      <w:r w:rsidR="00DD27AF" w:rsidRPr="004562BE">
        <w:rPr>
          <w:rStyle w:val="FontStyle12"/>
          <w:sz w:val="28"/>
          <w:szCs w:val="28"/>
        </w:rPr>
        <w:t>социологическому исследованию</w:t>
      </w:r>
      <w:r w:rsidR="00A94C1C" w:rsidRPr="004562BE">
        <w:rPr>
          <w:rStyle w:val="FontStyle12"/>
          <w:sz w:val="28"/>
          <w:szCs w:val="28"/>
        </w:rPr>
        <w:t>,</w:t>
      </w:r>
      <w:r w:rsidR="002519E6" w:rsidRPr="004562BE">
        <w:rPr>
          <w:rStyle w:val="FontStyle12"/>
          <w:sz w:val="28"/>
          <w:szCs w:val="28"/>
        </w:rPr>
        <w:t xml:space="preserve"> </w:t>
      </w:r>
      <w:r w:rsidR="00DD27AF" w:rsidRPr="004562BE">
        <w:rPr>
          <w:rStyle w:val="FontStyle12"/>
          <w:sz w:val="28"/>
          <w:szCs w:val="28"/>
        </w:rPr>
        <w:t xml:space="preserve">из </w:t>
      </w:r>
      <w:r w:rsidR="006367C5" w:rsidRPr="004562BE">
        <w:rPr>
          <w:rStyle w:val="FontStyle12"/>
          <w:sz w:val="28"/>
          <w:szCs w:val="28"/>
        </w:rPr>
        <w:t>12 660</w:t>
      </w:r>
      <w:r w:rsidR="00DD27AF" w:rsidRPr="004562BE">
        <w:rPr>
          <w:rStyle w:val="FontStyle12"/>
          <w:sz w:val="28"/>
          <w:szCs w:val="28"/>
        </w:rPr>
        <w:t xml:space="preserve"> </w:t>
      </w:r>
      <w:r w:rsidR="00A94C1C" w:rsidRPr="004562BE">
        <w:rPr>
          <w:rStyle w:val="FontStyle12"/>
          <w:sz w:val="28"/>
          <w:szCs w:val="28"/>
        </w:rPr>
        <w:t xml:space="preserve">опрошенных </w:t>
      </w:r>
      <w:r w:rsidR="00DD27AF" w:rsidRPr="004562BE">
        <w:rPr>
          <w:rStyle w:val="FontStyle12"/>
          <w:sz w:val="28"/>
          <w:szCs w:val="28"/>
        </w:rPr>
        <w:t>респондентов</w:t>
      </w:r>
      <w:r w:rsidR="002519E6" w:rsidRPr="004562BE">
        <w:t xml:space="preserve"> </w:t>
      </w:r>
      <w:r w:rsidR="004562BE" w:rsidRPr="004562BE">
        <w:rPr>
          <w:rStyle w:val="FontStyle12"/>
          <w:sz w:val="28"/>
          <w:szCs w:val="28"/>
        </w:rPr>
        <w:t>32</w:t>
      </w:r>
      <w:r w:rsidR="002519E6" w:rsidRPr="004562BE">
        <w:rPr>
          <w:rStyle w:val="FontStyle12"/>
          <w:sz w:val="28"/>
          <w:szCs w:val="28"/>
        </w:rPr>
        <w:t xml:space="preserve">% полагают, что достать наркотики сравнительно легко, а </w:t>
      </w:r>
      <w:r w:rsidR="004562BE" w:rsidRPr="004562BE">
        <w:rPr>
          <w:rStyle w:val="FontStyle12"/>
          <w:sz w:val="28"/>
          <w:szCs w:val="28"/>
        </w:rPr>
        <w:t>14</w:t>
      </w:r>
      <w:r w:rsidR="002519E6" w:rsidRPr="004562BE">
        <w:rPr>
          <w:rStyle w:val="FontStyle12"/>
          <w:sz w:val="28"/>
          <w:szCs w:val="28"/>
        </w:rPr>
        <w:t xml:space="preserve">% – очень легко. Только </w:t>
      </w:r>
      <w:r w:rsidR="004562BE" w:rsidRPr="004562BE">
        <w:rPr>
          <w:rStyle w:val="FontStyle12"/>
          <w:sz w:val="28"/>
          <w:szCs w:val="28"/>
        </w:rPr>
        <w:t>17</w:t>
      </w:r>
      <w:r w:rsidR="002519E6" w:rsidRPr="004562BE">
        <w:rPr>
          <w:rStyle w:val="FontStyle12"/>
          <w:sz w:val="28"/>
          <w:szCs w:val="28"/>
        </w:rPr>
        <w:t xml:space="preserve">% горожан сказали, что наркотики достать трудно, а </w:t>
      </w:r>
      <w:r w:rsidR="004562BE" w:rsidRPr="004562BE">
        <w:rPr>
          <w:rStyle w:val="FontStyle12"/>
          <w:sz w:val="28"/>
          <w:szCs w:val="28"/>
        </w:rPr>
        <w:t>5</w:t>
      </w:r>
      <w:r w:rsidR="002519E6" w:rsidRPr="004562BE">
        <w:rPr>
          <w:rStyle w:val="FontStyle12"/>
          <w:sz w:val="28"/>
          <w:szCs w:val="28"/>
        </w:rPr>
        <w:t xml:space="preserve">% – очень трудно. </w:t>
      </w:r>
    </w:p>
    <w:p w:rsidR="001B237F" w:rsidRPr="00C9138C" w:rsidRDefault="002519E6" w:rsidP="007C34FF">
      <w:pPr>
        <w:pStyle w:val="Style3"/>
        <w:spacing w:line="242" w:lineRule="auto"/>
        <w:ind w:firstLine="567"/>
        <w:rPr>
          <w:rStyle w:val="FontStyle12"/>
          <w:sz w:val="28"/>
          <w:szCs w:val="28"/>
        </w:rPr>
      </w:pPr>
      <w:r w:rsidRPr="00C9138C">
        <w:rPr>
          <w:rStyle w:val="FontStyle12"/>
          <w:sz w:val="28"/>
          <w:szCs w:val="28"/>
        </w:rPr>
        <w:t>Треть опрошенных</w:t>
      </w:r>
      <w:r w:rsidR="001B237F" w:rsidRPr="00C9138C">
        <w:rPr>
          <w:rStyle w:val="FontStyle12"/>
          <w:sz w:val="28"/>
          <w:szCs w:val="28"/>
        </w:rPr>
        <w:t xml:space="preserve"> лиц</w:t>
      </w:r>
      <w:r w:rsidRPr="00C9138C">
        <w:rPr>
          <w:rStyle w:val="FontStyle12"/>
          <w:sz w:val="28"/>
          <w:szCs w:val="28"/>
        </w:rPr>
        <w:t xml:space="preserve"> из </w:t>
      </w:r>
      <w:r w:rsidR="001B237F" w:rsidRPr="00C9138C">
        <w:rPr>
          <w:rStyle w:val="FontStyle12"/>
          <w:sz w:val="28"/>
          <w:szCs w:val="28"/>
        </w:rPr>
        <w:t>числа</w:t>
      </w:r>
      <w:r w:rsidRPr="00C9138C">
        <w:rPr>
          <w:rStyle w:val="FontStyle12"/>
          <w:sz w:val="28"/>
          <w:szCs w:val="28"/>
        </w:rPr>
        <w:t xml:space="preserve"> употреблявших наркотики </w:t>
      </w:r>
      <w:r w:rsidR="001B237F" w:rsidRPr="00C9138C">
        <w:rPr>
          <w:rStyle w:val="FontStyle12"/>
          <w:sz w:val="28"/>
          <w:szCs w:val="28"/>
        </w:rPr>
        <w:t xml:space="preserve">отметили, </w:t>
      </w:r>
      <w:r w:rsidR="00730EDD" w:rsidRPr="00C9138C">
        <w:rPr>
          <w:rStyle w:val="FontStyle12"/>
          <w:sz w:val="28"/>
          <w:szCs w:val="28"/>
        </w:rPr>
        <w:br/>
      </w:r>
      <w:r w:rsidR="001B237F" w:rsidRPr="00C9138C">
        <w:rPr>
          <w:rStyle w:val="FontStyle12"/>
          <w:sz w:val="28"/>
          <w:szCs w:val="28"/>
        </w:rPr>
        <w:t xml:space="preserve">что </w:t>
      </w:r>
      <w:r w:rsidRPr="00C9138C">
        <w:rPr>
          <w:rStyle w:val="FontStyle12"/>
          <w:sz w:val="28"/>
          <w:szCs w:val="28"/>
        </w:rPr>
        <w:t>попробовал</w:t>
      </w:r>
      <w:r w:rsidR="001B237F" w:rsidRPr="00C9138C">
        <w:rPr>
          <w:rStyle w:val="FontStyle12"/>
          <w:sz w:val="28"/>
          <w:szCs w:val="28"/>
        </w:rPr>
        <w:t>и</w:t>
      </w:r>
      <w:r w:rsidRPr="00C9138C">
        <w:rPr>
          <w:rStyle w:val="FontStyle12"/>
          <w:sz w:val="28"/>
          <w:szCs w:val="28"/>
        </w:rPr>
        <w:t xml:space="preserve"> наркотик в возрасте </w:t>
      </w:r>
      <w:r w:rsidR="00C9138C" w:rsidRPr="00C9138C">
        <w:rPr>
          <w:rStyle w:val="FontStyle12"/>
          <w:sz w:val="28"/>
          <w:szCs w:val="28"/>
        </w:rPr>
        <w:t>16</w:t>
      </w:r>
      <w:r w:rsidR="00BE5517" w:rsidRPr="00C9138C">
        <w:rPr>
          <w:rStyle w:val="FontStyle12"/>
          <w:sz w:val="28"/>
          <w:szCs w:val="28"/>
        </w:rPr>
        <w:t>–</w:t>
      </w:r>
      <w:r w:rsidR="00C9138C" w:rsidRPr="00C9138C">
        <w:rPr>
          <w:rStyle w:val="FontStyle12"/>
          <w:sz w:val="28"/>
          <w:szCs w:val="28"/>
        </w:rPr>
        <w:t>18</w:t>
      </w:r>
      <w:r w:rsidRPr="00C9138C">
        <w:rPr>
          <w:rStyle w:val="FontStyle12"/>
          <w:sz w:val="28"/>
          <w:szCs w:val="28"/>
        </w:rPr>
        <w:t xml:space="preserve"> лет,</w:t>
      </w:r>
      <w:r w:rsidR="001B237F" w:rsidRPr="00C9138C">
        <w:rPr>
          <w:rStyle w:val="FontStyle12"/>
          <w:sz w:val="28"/>
          <w:szCs w:val="28"/>
        </w:rPr>
        <w:t xml:space="preserve"> а еще </w:t>
      </w:r>
      <w:r w:rsidR="00C9138C" w:rsidRPr="00C9138C">
        <w:rPr>
          <w:rStyle w:val="FontStyle12"/>
          <w:sz w:val="28"/>
          <w:szCs w:val="28"/>
        </w:rPr>
        <w:t>24</w:t>
      </w:r>
      <w:r w:rsidRPr="00C9138C">
        <w:rPr>
          <w:rStyle w:val="FontStyle12"/>
          <w:sz w:val="28"/>
          <w:szCs w:val="28"/>
        </w:rPr>
        <w:t xml:space="preserve">% </w:t>
      </w:r>
      <w:r w:rsidR="001B237F" w:rsidRPr="00C9138C">
        <w:rPr>
          <w:rStyle w:val="FontStyle12"/>
          <w:sz w:val="28"/>
          <w:szCs w:val="28"/>
        </w:rPr>
        <w:t xml:space="preserve">– </w:t>
      </w:r>
      <w:r w:rsidRPr="00C9138C">
        <w:rPr>
          <w:rStyle w:val="FontStyle12"/>
          <w:sz w:val="28"/>
          <w:szCs w:val="28"/>
        </w:rPr>
        <w:t xml:space="preserve">в возрасте </w:t>
      </w:r>
      <w:r w:rsidR="00C9138C" w:rsidRPr="00C9138C">
        <w:rPr>
          <w:rStyle w:val="FontStyle12"/>
          <w:sz w:val="28"/>
          <w:szCs w:val="28"/>
        </w:rPr>
        <w:t>19</w:t>
      </w:r>
      <w:r w:rsidR="00BE5517" w:rsidRPr="00C9138C">
        <w:rPr>
          <w:rStyle w:val="FontStyle12"/>
          <w:sz w:val="28"/>
          <w:szCs w:val="28"/>
        </w:rPr>
        <w:t>–</w:t>
      </w:r>
      <w:r w:rsidR="00C9138C" w:rsidRPr="00C9138C">
        <w:rPr>
          <w:rStyle w:val="FontStyle12"/>
          <w:sz w:val="28"/>
          <w:szCs w:val="28"/>
        </w:rPr>
        <w:t>25</w:t>
      </w:r>
      <w:r w:rsidRPr="00C9138C">
        <w:rPr>
          <w:rStyle w:val="FontStyle12"/>
          <w:sz w:val="28"/>
          <w:szCs w:val="28"/>
        </w:rPr>
        <w:t xml:space="preserve"> лет. Обращает на себя внимание большое количество респондентов, употребивших </w:t>
      </w:r>
      <w:r w:rsidRPr="00C9138C">
        <w:rPr>
          <w:rStyle w:val="FontStyle12"/>
          <w:sz w:val="28"/>
          <w:szCs w:val="28"/>
        </w:rPr>
        <w:lastRenderedPageBreak/>
        <w:t xml:space="preserve">наркотик в первый раз в </w:t>
      </w:r>
      <w:r w:rsidR="00C9138C" w:rsidRPr="00C9138C">
        <w:rPr>
          <w:rStyle w:val="FontStyle12"/>
          <w:sz w:val="28"/>
          <w:szCs w:val="28"/>
        </w:rPr>
        <w:t xml:space="preserve">возрасте </w:t>
      </w:r>
      <w:r w:rsidRPr="00C9138C">
        <w:rPr>
          <w:rStyle w:val="FontStyle12"/>
          <w:sz w:val="28"/>
          <w:szCs w:val="28"/>
        </w:rPr>
        <w:t>от 12 до 15 лет</w:t>
      </w:r>
      <w:r w:rsidR="00C9138C" w:rsidRPr="00C9138C">
        <w:rPr>
          <w:rStyle w:val="FontStyle12"/>
          <w:sz w:val="28"/>
          <w:szCs w:val="28"/>
        </w:rPr>
        <w:t xml:space="preserve"> (13%)</w:t>
      </w:r>
      <w:r w:rsidRPr="00C9138C">
        <w:rPr>
          <w:rStyle w:val="FontStyle12"/>
          <w:sz w:val="28"/>
          <w:szCs w:val="28"/>
        </w:rPr>
        <w:t xml:space="preserve">, а </w:t>
      </w:r>
      <w:r w:rsidR="00C9138C" w:rsidRPr="00C9138C">
        <w:rPr>
          <w:rStyle w:val="FontStyle12"/>
          <w:sz w:val="28"/>
          <w:szCs w:val="28"/>
        </w:rPr>
        <w:t>7</w:t>
      </w:r>
      <w:r w:rsidRPr="00C9138C">
        <w:rPr>
          <w:rStyle w:val="FontStyle12"/>
          <w:sz w:val="28"/>
          <w:szCs w:val="28"/>
        </w:rPr>
        <w:t xml:space="preserve">% респондентов заявили, что попробовали наркотики в первый раз в возрасте младше 12 лет. </w:t>
      </w:r>
    </w:p>
    <w:bookmarkEnd w:id="2"/>
    <w:p w:rsidR="002519E6" w:rsidRPr="006367C5" w:rsidRDefault="00966D05" w:rsidP="002519E6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6367C5">
        <w:rPr>
          <w:rStyle w:val="FontStyle12"/>
          <w:sz w:val="28"/>
          <w:szCs w:val="28"/>
        </w:rPr>
        <w:t>Подавляющее большинство</w:t>
      </w:r>
      <w:r w:rsidR="002519E6" w:rsidRPr="006367C5">
        <w:rPr>
          <w:rStyle w:val="FontStyle12"/>
          <w:sz w:val="28"/>
          <w:szCs w:val="28"/>
        </w:rPr>
        <w:t xml:space="preserve"> респондентов </w:t>
      </w:r>
      <w:r w:rsidR="001B237F" w:rsidRPr="006367C5">
        <w:rPr>
          <w:rStyle w:val="FontStyle12"/>
          <w:sz w:val="28"/>
          <w:szCs w:val="28"/>
        </w:rPr>
        <w:t xml:space="preserve">заявили, что </w:t>
      </w:r>
      <w:r w:rsidR="002519E6" w:rsidRPr="006367C5">
        <w:rPr>
          <w:rStyle w:val="FontStyle12"/>
          <w:sz w:val="28"/>
          <w:szCs w:val="28"/>
        </w:rPr>
        <w:t>употребля</w:t>
      </w:r>
      <w:r w:rsidR="001B237F" w:rsidRPr="006367C5">
        <w:rPr>
          <w:rStyle w:val="FontStyle12"/>
          <w:sz w:val="28"/>
          <w:szCs w:val="28"/>
        </w:rPr>
        <w:t>ли</w:t>
      </w:r>
      <w:r w:rsidR="002519E6" w:rsidRPr="006367C5">
        <w:rPr>
          <w:rStyle w:val="FontStyle12"/>
          <w:sz w:val="28"/>
          <w:szCs w:val="28"/>
        </w:rPr>
        <w:t xml:space="preserve"> конкре</w:t>
      </w:r>
      <w:r w:rsidR="00A94C1C" w:rsidRPr="006367C5">
        <w:rPr>
          <w:rStyle w:val="FontStyle12"/>
          <w:sz w:val="28"/>
          <w:szCs w:val="28"/>
        </w:rPr>
        <w:t>тный вид наркотика за компанию (</w:t>
      </w:r>
      <w:r w:rsidRPr="006367C5">
        <w:rPr>
          <w:rStyle w:val="FontStyle12"/>
          <w:sz w:val="28"/>
          <w:szCs w:val="28"/>
        </w:rPr>
        <w:t>72</w:t>
      </w:r>
      <w:r w:rsidR="00A94C1C" w:rsidRPr="006367C5">
        <w:rPr>
          <w:rStyle w:val="FontStyle12"/>
          <w:sz w:val="28"/>
          <w:szCs w:val="28"/>
        </w:rPr>
        <w:t xml:space="preserve">%) или потому, что </w:t>
      </w:r>
      <w:r w:rsidRPr="006367C5">
        <w:rPr>
          <w:rStyle w:val="FontStyle12"/>
          <w:sz w:val="28"/>
          <w:szCs w:val="28"/>
        </w:rPr>
        <w:t>он «м</w:t>
      </w:r>
      <w:r w:rsidR="00171DDB">
        <w:rPr>
          <w:rStyle w:val="FontStyle12"/>
          <w:sz w:val="28"/>
          <w:szCs w:val="28"/>
        </w:rPr>
        <w:t>енее вреден для здоровья» (47%)</w:t>
      </w:r>
      <w:r w:rsidRPr="006367C5">
        <w:rPr>
          <w:rStyle w:val="FontStyle12"/>
          <w:sz w:val="28"/>
          <w:szCs w:val="28"/>
        </w:rPr>
        <w:t xml:space="preserve"> </w:t>
      </w:r>
      <w:r w:rsidR="006367C5" w:rsidRPr="006367C5">
        <w:rPr>
          <w:rStyle w:val="FontStyle12"/>
          <w:sz w:val="28"/>
          <w:szCs w:val="28"/>
        </w:rPr>
        <w:t xml:space="preserve">либо </w:t>
      </w:r>
      <w:r w:rsidR="00A94C1C" w:rsidRPr="006367C5">
        <w:rPr>
          <w:rStyle w:val="FontStyle12"/>
          <w:sz w:val="28"/>
          <w:szCs w:val="28"/>
        </w:rPr>
        <w:t>его «легче достать» (</w:t>
      </w:r>
      <w:r w:rsidR="006367C5" w:rsidRPr="006367C5">
        <w:rPr>
          <w:rStyle w:val="FontStyle12"/>
          <w:sz w:val="28"/>
          <w:szCs w:val="28"/>
        </w:rPr>
        <w:t>38</w:t>
      </w:r>
      <w:r w:rsidR="002519E6" w:rsidRPr="006367C5">
        <w:rPr>
          <w:rStyle w:val="FontStyle12"/>
          <w:sz w:val="28"/>
          <w:szCs w:val="28"/>
        </w:rPr>
        <w:t>%</w:t>
      </w:r>
      <w:r w:rsidR="00A94C1C" w:rsidRPr="006367C5">
        <w:rPr>
          <w:rStyle w:val="FontStyle12"/>
          <w:sz w:val="28"/>
          <w:szCs w:val="28"/>
        </w:rPr>
        <w:t>)</w:t>
      </w:r>
      <w:r w:rsidR="002519E6" w:rsidRPr="006367C5">
        <w:rPr>
          <w:rStyle w:val="FontStyle12"/>
          <w:sz w:val="28"/>
          <w:szCs w:val="28"/>
        </w:rPr>
        <w:t>.</w:t>
      </w:r>
    </w:p>
    <w:p w:rsidR="006367C5" w:rsidRPr="006367C5" w:rsidRDefault="00730EDD" w:rsidP="002519E6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6367C5">
        <w:rPr>
          <w:rStyle w:val="FontStyle12"/>
          <w:sz w:val="28"/>
          <w:szCs w:val="28"/>
        </w:rPr>
        <w:t>Согласно данным исследования</w:t>
      </w:r>
      <w:r w:rsidR="00171DDB">
        <w:rPr>
          <w:rStyle w:val="FontStyle12"/>
          <w:sz w:val="28"/>
          <w:szCs w:val="28"/>
        </w:rPr>
        <w:t>,</w:t>
      </w:r>
      <w:r w:rsidR="00A94C1C" w:rsidRPr="006367C5">
        <w:rPr>
          <w:rStyle w:val="FontStyle12"/>
          <w:sz w:val="28"/>
          <w:szCs w:val="28"/>
        </w:rPr>
        <w:t xml:space="preserve"> м</w:t>
      </w:r>
      <w:r w:rsidR="002519E6" w:rsidRPr="006367C5">
        <w:rPr>
          <w:rStyle w:val="FontStyle12"/>
          <w:sz w:val="28"/>
          <w:szCs w:val="28"/>
        </w:rPr>
        <w:t xml:space="preserve">еста, где москвичи пробуют наркотики </w:t>
      </w:r>
      <w:r w:rsidRPr="006367C5">
        <w:rPr>
          <w:rStyle w:val="FontStyle12"/>
          <w:sz w:val="28"/>
          <w:szCs w:val="28"/>
        </w:rPr>
        <w:br/>
      </w:r>
      <w:r w:rsidR="002519E6" w:rsidRPr="006367C5">
        <w:rPr>
          <w:rStyle w:val="FontStyle12"/>
          <w:sz w:val="28"/>
          <w:szCs w:val="28"/>
        </w:rPr>
        <w:t xml:space="preserve">в первый раз, абсолютно разные и зависят, </w:t>
      </w:r>
      <w:r w:rsidR="00A94C1C" w:rsidRPr="006367C5">
        <w:rPr>
          <w:rStyle w:val="FontStyle12"/>
          <w:sz w:val="28"/>
          <w:szCs w:val="28"/>
        </w:rPr>
        <w:t>скорее всего</w:t>
      </w:r>
      <w:r w:rsidR="002519E6" w:rsidRPr="006367C5">
        <w:rPr>
          <w:rStyle w:val="FontStyle12"/>
          <w:sz w:val="28"/>
          <w:szCs w:val="28"/>
        </w:rPr>
        <w:t xml:space="preserve">, от конкретной компании друзей. Чаще всего первый контакт с </w:t>
      </w:r>
      <w:r w:rsidR="00A94C1C" w:rsidRPr="006367C5">
        <w:rPr>
          <w:rStyle w:val="FontStyle12"/>
          <w:sz w:val="28"/>
          <w:szCs w:val="28"/>
        </w:rPr>
        <w:t>наркотическими</w:t>
      </w:r>
      <w:r w:rsidR="002519E6" w:rsidRPr="006367C5">
        <w:rPr>
          <w:rStyle w:val="FontStyle12"/>
          <w:sz w:val="28"/>
          <w:szCs w:val="28"/>
        </w:rPr>
        <w:t xml:space="preserve"> веществами происходит </w:t>
      </w:r>
      <w:r w:rsidRPr="006367C5">
        <w:rPr>
          <w:rStyle w:val="FontStyle12"/>
          <w:sz w:val="28"/>
          <w:szCs w:val="28"/>
        </w:rPr>
        <w:br/>
      </w:r>
      <w:r w:rsidR="002519E6" w:rsidRPr="006367C5">
        <w:rPr>
          <w:rStyle w:val="FontStyle12"/>
          <w:sz w:val="28"/>
          <w:szCs w:val="28"/>
        </w:rPr>
        <w:t>на улице или во дворе (</w:t>
      </w:r>
      <w:r w:rsidR="006367C5" w:rsidRPr="006367C5">
        <w:rPr>
          <w:rStyle w:val="FontStyle12"/>
          <w:sz w:val="28"/>
          <w:szCs w:val="28"/>
        </w:rPr>
        <w:t>24</w:t>
      </w:r>
      <w:r w:rsidR="002519E6" w:rsidRPr="006367C5">
        <w:rPr>
          <w:rStyle w:val="FontStyle12"/>
          <w:sz w:val="28"/>
          <w:szCs w:val="28"/>
        </w:rPr>
        <w:t>%). Чуть менее распространены такие варианты</w:t>
      </w:r>
      <w:r w:rsidR="00171DDB">
        <w:rPr>
          <w:rStyle w:val="FontStyle12"/>
          <w:sz w:val="28"/>
          <w:szCs w:val="28"/>
        </w:rPr>
        <w:t>,</w:t>
      </w:r>
      <w:r w:rsidR="002519E6" w:rsidRPr="006367C5">
        <w:rPr>
          <w:rStyle w:val="FontStyle12"/>
          <w:sz w:val="28"/>
          <w:szCs w:val="28"/>
        </w:rPr>
        <w:t xml:space="preserve"> как </w:t>
      </w:r>
      <w:r w:rsidRPr="006367C5">
        <w:rPr>
          <w:rStyle w:val="FontStyle12"/>
          <w:sz w:val="28"/>
          <w:szCs w:val="28"/>
        </w:rPr>
        <w:br/>
      </w:r>
      <w:r w:rsidR="002519E6" w:rsidRPr="006367C5">
        <w:rPr>
          <w:rStyle w:val="FontStyle12"/>
          <w:sz w:val="28"/>
          <w:szCs w:val="28"/>
        </w:rPr>
        <w:t>«на природе или за городом» (</w:t>
      </w:r>
      <w:r w:rsidR="006367C5" w:rsidRPr="006367C5">
        <w:rPr>
          <w:rStyle w:val="FontStyle12"/>
          <w:sz w:val="28"/>
          <w:szCs w:val="28"/>
        </w:rPr>
        <w:t>16</w:t>
      </w:r>
      <w:r w:rsidR="002519E6" w:rsidRPr="006367C5">
        <w:rPr>
          <w:rStyle w:val="FontStyle12"/>
          <w:sz w:val="28"/>
          <w:szCs w:val="28"/>
        </w:rPr>
        <w:t>%</w:t>
      </w:r>
      <w:r w:rsidR="006367C5" w:rsidRPr="006367C5">
        <w:rPr>
          <w:rStyle w:val="FontStyle12"/>
          <w:sz w:val="28"/>
          <w:szCs w:val="28"/>
        </w:rPr>
        <w:t>), «в клубах и на дискотеках» (11</w:t>
      </w:r>
      <w:r w:rsidR="002519E6" w:rsidRPr="006367C5">
        <w:rPr>
          <w:rStyle w:val="FontStyle12"/>
          <w:sz w:val="28"/>
          <w:szCs w:val="28"/>
        </w:rPr>
        <w:t xml:space="preserve">%). </w:t>
      </w:r>
    </w:p>
    <w:p w:rsidR="0006341F" w:rsidRPr="004562BE" w:rsidRDefault="00A94C1C" w:rsidP="00EE0424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4562BE">
        <w:rPr>
          <w:rStyle w:val="FontStyle12"/>
          <w:sz w:val="28"/>
          <w:szCs w:val="28"/>
        </w:rPr>
        <w:t>В соответствии с Методикой ГАК состояние показателя «</w:t>
      </w:r>
      <w:r w:rsidR="004562BE" w:rsidRPr="004562BE">
        <w:rPr>
          <w:rStyle w:val="FontStyle12"/>
          <w:sz w:val="28"/>
          <w:szCs w:val="28"/>
        </w:rPr>
        <w:t xml:space="preserve">оценочная </w:t>
      </w:r>
      <w:r w:rsidR="00BE5517" w:rsidRPr="004562BE">
        <w:rPr>
          <w:rStyle w:val="FontStyle12"/>
          <w:sz w:val="28"/>
          <w:szCs w:val="28"/>
        </w:rPr>
        <w:t>р</w:t>
      </w:r>
      <w:r w:rsidRPr="004562BE">
        <w:rPr>
          <w:rStyle w:val="FontStyle12"/>
          <w:sz w:val="28"/>
          <w:szCs w:val="28"/>
        </w:rPr>
        <w:t xml:space="preserve">аспространенность употребления наркотиков» по данным социологического исследования оценивается как </w:t>
      </w:r>
      <w:r w:rsidR="004562BE" w:rsidRPr="004562BE">
        <w:rPr>
          <w:rStyle w:val="FontStyle12"/>
          <w:sz w:val="28"/>
          <w:szCs w:val="28"/>
        </w:rPr>
        <w:t xml:space="preserve">«тяжёлое» (2019 г. – </w:t>
      </w:r>
      <w:r w:rsidRPr="004562BE">
        <w:rPr>
          <w:rStyle w:val="FontStyle12"/>
          <w:sz w:val="28"/>
          <w:szCs w:val="28"/>
        </w:rPr>
        <w:t>«кризисное»</w:t>
      </w:r>
      <w:r w:rsidR="004562BE" w:rsidRPr="004562BE">
        <w:rPr>
          <w:rStyle w:val="FontStyle12"/>
          <w:sz w:val="28"/>
          <w:szCs w:val="28"/>
        </w:rPr>
        <w:t>)</w:t>
      </w:r>
      <w:r w:rsidRPr="004562BE">
        <w:rPr>
          <w:rStyle w:val="FontStyle12"/>
          <w:sz w:val="28"/>
          <w:szCs w:val="28"/>
        </w:rPr>
        <w:t xml:space="preserve">. </w:t>
      </w:r>
    </w:p>
    <w:p w:rsidR="00960957" w:rsidRPr="00960957" w:rsidRDefault="002C08A5" w:rsidP="0095247B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960957">
        <w:rPr>
          <w:rStyle w:val="FontStyle12"/>
          <w:sz w:val="28"/>
          <w:szCs w:val="28"/>
        </w:rPr>
        <w:t>Согласно данным социологического исследования</w:t>
      </w:r>
      <w:r w:rsidR="00BE5517" w:rsidRPr="00960957">
        <w:rPr>
          <w:rStyle w:val="FontStyle12"/>
          <w:sz w:val="28"/>
          <w:szCs w:val="28"/>
        </w:rPr>
        <w:t>,</w:t>
      </w:r>
      <w:r w:rsidRPr="00960957">
        <w:rPr>
          <w:rStyle w:val="FontStyle12"/>
          <w:sz w:val="28"/>
          <w:szCs w:val="28"/>
        </w:rPr>
        <w:t xml:space="preserve"> </w:t>
      </w:r>
      <w:r w:rsidR="00922DB7" w:rsidRPr="00960957">
        <w:rPr>
          <w:rStyle w:val="FontStyle12"/>
          <w:sz w:val="28"/>
          <w:szCs w:val="28"/>
        </w:rPr>
        <w:t xml:space="preserve">основные причины распространения наркомании жители столицы видят прежде всего </w:t>
      </w:r>
      <w:r w:rsidR="00960957" w:rsidRPr="00960957">
        <w:rPr>
          <w:rStyle w:val="FontStyle12"/>
          <w:sz w:val="28"/>
          <w:szCs w:val="28"/>
        </w:rPr>
        <w:t xml:space="preserve">в неудовлетворенности жизнью и социальном неблагополучии (60%), </w:t>
      </w:r>
      <w:r w:rsidR="00922DB7" w:rsidRPr="00960957">
        <w:rPr>
          <w:rStyle w:val="FontStyle12"/>
          <w:sz w:val="28"/>
          <w:szCs w:val="28"/>
        </w:rPr>
        <w:t>влияни</w:t>
      </w:r>
      <w:r w:rsidR="00960957" w:rsidRPr="00960957">
        <w:rPr>
          <w:rStyle w:val="FontStyle12"/>
          <w:sz w:val="28"/>
          <w:szCs w:val="28"/>
        </w:rPr>
        <w:t>и</w:t>
      </w:r>
      <w:r w:rsidR="00922DB7" w:rsidRPr="00960957">
        <w:rPr>
          <w:rStyle w:val="FontStyle12"/>
          <w:sz w:val="28"/>
          <w:szCs w:val="28"/>
        </w:rPr>
        <w:t xml:space="preserve"> наркобизнеса и доступност</w:t>
      </w:r>
      <w:r w:rsidR="00171DDB">
        <w:rPr>
          <w:rStyle w:val="FontStyle12"/>
          <w:sz w:val="28"/>
          <w:szCs w:val="28"/>
        </w:rPr>
        <w:t>и</w:t>
      </w:r>
      <w:r w:rsidR="00922DB7" w:rsidRPr="00960957">
        <w:rPr>
          <w:rStyle w:val="FontStyle12"/>
          <w:sz w:val="28"/>
          <w:szCs w:val="28"/>
        </w:rPr>
        <w:t xml:space="preserve"> наркотиков </w:t>
      </w:r>
      <w:r w:rsidR="00960957" w:rsidRPr="00960957">
        <w:rPr>
          <w:rStyle w:val="FontStyle12"/>
          <w:sz w:val="28"/>
          <w:szCs w:val="28"/>
        </w:rPr>
        <w:t>(57</w:t>
      </w:r>
      <w:r w:rsidR="00922DB7" w:rsidRPr="00960957">
        <w:rPr>
          <w:rStyle w:val="FontStyle12"/>
          <w:sz w:val="28"/>
          <w:szCs w:val="28"/>
        </w:rPr>
        <w:t>%</w:t>
      </w:r>
      <w:r w:rsidR="00960957" w:rsidRPr="00960957">
        <w:rPr>
          <w:rStyle w:val="FontStyle12"/>
          <w:sz w:val="28"/>
          <w:szCs w:val="28"/>
        </w:rPr>
        <w:t>)</w:t>
      </w:r>
      <w:r w:rsidR="00922DB7" w:rsidRPr="00960957">
        <w:rPr>
          <w:rStyle w:val="FontStyle12"/>
          <w:sz w:val="28"/>
          <w:szCs w:val="28"/>
        </w:rPr>
        <w:t xml:space="preserve">, </w:t>
      </w:r>
      <w:r w:rsidR="00960957" w:rsidRPr="00960957">
        <w:rPr>
          <w:rStyle w:val="FontStyle12"/>
          <w:sz w:val="28"/>
          <w:szCs w:val="28"/>
        </w:rPr>
        <w:t xml:space="preserve">в </w:t>
      </w:r>
      <w:r w:rsidR="00922DB7" w:rsidRPr="00960957">
        <w:rPr>
          <w:rStyle w:val="FontStyle12"/>
          <w:sz w:val="28"/>
          <w:szCs w:val="28"/>
        </w:rPr>
        <w:t>моральн</w:t>
      </w:r>
      <w:r w:rsidR="00960957" w:rsidRPr="00960957">
        <w:rPr>
          <w:rStyle w:val="FontStyle12"/>
          <w:sz w:val="28"/>
          <w:szCs w:val="28"/>
        </w:rPr>
        <w:t>ой</w:t>
      </w:r>
      <w:r w:rsidR="00922DB7" w:rsidRPr="00960957">
        <w:rPr>
          <w:rStyle w:val="FontStyle12"/>
          <w:sz w:val="28"/>
          <w:szCs w:val="28"/>
        </w:rPr>
        <w:t xml:space="preserve"> деградаци</w:t>
      </w:r>
      <w:r w:rsidR="00960957" w:rsidRPr="00960957">
        <w:rPr>
          <w:rStyle w:val="FontStyle12"/>
          <w:sz w:val="28"/>
          <w:szCs w:val="28"/>
        </w:rPr>
        <w:t>и</w:t>
      </w:r>
      <w:r w:rsidR="00922DB7" w:rsidRPr="00960957">
        <w:rPr>
          <w:rStyle w:val="FontStyle12"/>
          <w:sz w:val="28"/>
          <w:szCs w:val="28"/>
        </w:rPr>
        <w:t xml:space="preserve"> общества</w:t>
      </w:r>
      <w:r w:rsidR="00BE5517" w:rsidRPr="00960957">
        <w:rPr>
          <w:rStyle w:val="FontStyle12"/>
          <w:sz w:val="28"/>
          <w:szCs w:val="28"/>
        </w:rPr>
        <w:t xml:space="preserve"> </w:t>
      </w:r>
      <w:r w:rsidR="00960957" w:rsidRPr="00960957">
        <w:rPr>
          <w:rStyle w:val="FontStyle12"/>
          <w:sz w:val="28"/>
          <w:szCs w:val="28"/>
        </w:rPr>
        <w:t>(55</w:t>
      </w:r>
      <w:r w:rsidR="00922DB7" w:rsidRPr="00960957">
        <w:rPr>
          <w:rStyle w:val="FontStyle12"/>
          <w:sz w:val="28"/>
          <w:szCs w:val="28"/>
        </w:rPr>
        <w:t>%</w:t>
      </w:r>
      <w:r w:rsidR="00960957" w:rsidRPr="00960957">
        <w:rPr>
          <w:rStyle w:val="FontStyle12"/>
          <w:sz w:val="28"/>
          <w:szCs w:val="28"/>
        </w:rPr>
        <w:t>), в безработице и экономических проблемах (54%).</w:t>
      </w:r>
    </w:p>
    <w:p w:rsidR="00922DB7" w:rsidRPr="000E30D6" w:rsidRDefault="00922DB7" w:rsidP="0095247B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0E30D6">
        <w:rPr>
          <w:rStyle w:val="FontStyle12"/>
          <w:sz w:val="28"/>
          <w:szCs w:val="28"/>
        </w:rPr>
        <w:t>Согласно данным правоохранительных органов</w:t>
      </w:r>
      <w:r w:rsidR="00171DDB">
        <w:rPr>
          <w:rStyle w:val="FontStyle12"/>
          <w:sz w:val="28"/>
          <w:szCs w:val="28"/>
        </w:rPr>
        <w:t>,</w:t>
      </w:r>
      <w:r w:rsidRPr="000E30D6">
        <w:t xml:space="preserve"> </w:t>
      </w:r>
      <w:r w:rsidRPr="000E30D6">
        <w:rPr>
          <w:rStyle w:val="FontStyle12"/>
          <w:sz w:val="28"/>
          <w:szCs w:val="28"/>
        </w:rPr>
        <w:t xml:space="preserve">основные тенденции в сфере незаконного оборота наркотиков, напрямую влияющие на процессы наркотизации населения, обусловлены тем, что Москва остается крупнейшим транзитным пунктом перевозки наркотиков во все регионы России. </w:t>
      </w:r>
    </w:p>
    <w:p w:rsidR="00922DB7" w:rsidRPr="000E30D6" w:rsidRDefault="00922DB7" w:rsidP="0095247B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0E30D6">
        <w:rPr>
          <w:rStyle w:val="FontStyle12"/>
          <w:sz w:val="28"/>
          <w:szCs w:val="28"/>
        </w:rPr>
        <w:t>Непрекращающаяся преступная деятельность наркогруппировок и развитая транспортная инфраструктура дела</w:t>
      </w:r>
      <w:r w:rsidR="00BE5517" w:rsidRPr="000E30D6">
        <w:rPr>
          <w:rStyle w:val="FontStyle12"/>
          <w:sz w:val="28"/>
          <w:szCs w:val="28"/>
        </w:rPr>
        <w:t>ю</w:t>
      </w:r>
      <w:r w:rsidRPr="000E30D6">
        <w:rPr>
          <w:rStyle w:val="FontStyle12"/>
          <w:sz w:val="28"/>
          <w:szCs w:val="28"/>
        </w:rPr>
        <w:t>т город уязвимым для прони</w:t>
      </w:r>
      <w:r w:rsidR="006F7F59" w:rsidRPr="000E30D6">
        <w:rPr>
          <w:rStyle w:val="FontStyle12"/>
          <w:sz w:val="28"/>
          <w:szCs w:val="28"/>
        </w:rPr>
        <w:t xml:space="preserve">кновения психоактивных веществ. </w:t>
      </w:r>
      <w:r w:rsidRPr="000E30D6">
        <w:rPr>
          <w:rStyle w:val="FontStyle12"/>
          <w:sz w:val="28"/>
          <w:szCs w:val="28"/>
        </w:rPr>
        <w:t xml:space="preserve">Кроме того, особенностью Московского региона является отсутствие собственной сырьевой базы, необходимой для производства наркотиков, а также условий для культивирования наркосодержащих растений. </w:t>
      </w:r>
    </w:p>
    <w:p w:rsidR="00922DB7" w:rsidRPr="000E30D6" w:rsidRDefault="00922DB7" w:rsidP="0095247B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0E30D6">
        <w:rPr>
          <w:rStyle w:val="FontStyle12"/>
          <w:sz w:val="28"/>
          <w:szCs w:val="28"/>
        </w:rPr>
        <w:t xml:space="preserve">По </w:t>
      </w:r>
      <w:r w:rsidR="006F7F59" w:rsidRPr="000E30D6">
        <w:rPr>
          <w:rStyle w:val="FontStyle12"/>
          <w:sz w:val="28"/>
          <w:szCs w:val="28"/>
        </w:rPr>
        <w:t>сведениям</w:t>
      </w:r>
      <w:r w:rsidRPr="000E30D6">
        <w:rPr>
          <w:rStyle w:val="FontStyle12"/>
          <w:sz w:val="28"/>
          <w:szCs w:val="28"/>
        </w:rPr>
        <w:t xml:space="preserve"> правоохранительных органов</w:t>
      </w:r>
      <w:r w:rsidR="00171DDB">
        <w:rPr>
          <w:rStyle w:val="FontStyle12"/>
          <w:sz w:val="28"/>
          <w:szCs w:val="28"/>
        </w:rPr>
        <w:t>,</w:t>
      </w:r>
      <w:r w:rsidRPr="000E30D6">
        <w:rPr>
          <w:rStyle w:val="FontStyle12"/>
          <w:sz w:val="28"/>
          <w:szCs w:val="28"/>
        </w:rPr>
        <w:t xml:space="preserve"> основными источниками поступления наркотиков в 20</w:t>
      </w:r>
      <w:r w:rsidR="000E30D6" w:rsidRPr="000E30D6">
        <w:rPr>
          <w:rStyle w:val="FontStyle12"/>
          <w:sz w:val="28"/>
          <w:szCs w:val="28"/>
        </w:rPr>
        <w:t>20</w:t>
      </w:r>
      <w:r w:rsidRPr="000E30D6">
        <w:rPr>
          <w:rStyle w:val="FontStyle12"/>
          <w:sz w:val="28"/>
          <w:szCs w:val="28"/>
        </w:rPr>
        <w:t xml:space="preserve"> году в незаконный оборот являлись: </w:t>
      </w:r>
    </w:p>
    <w:p w:rsidR="00922DB7" w:rsidRPr="000E30D6" w:rsidRDefault="00922DB7" w:rsidP="0095247B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0E30D6">
        <w:rPr>
          <w:rStyle w:val="FontStyle12"/>
          <w:sz w:val="28"/>
          <w:szCs w:val="28"/>
        </w:rPr>
        <w:t>- ввоз из наркопроизводящих регионов и стран (героин, кокаин, большая часть синтетических наркотиков и каннабиноидов)</w:t>
      </w:r>
      <w:r w:rsidR="00BE5517" w:rsidRPr="000E30D6">
        <w:rPr>
          <w:rStyle w:val="FontStyle12"/>
          <w:sz w:val="28"/>
          <w:szCs w:val="28"/>
        </w:rPr>
        <w:t>;</w:t>
      </w:r>
      <w:r w:rsidRPr="000E30D6">
        <w:rPr>
          <w:rStyle w:val="FontStyle12"/>
          <w:sz w:val="28"/>
          <w:szCs w:val="28"/>
        </w:rPr>
        <w:t xml:space="preserve"> </w:t>
      </w:r>
    </w:p>
    <w:p w:rsidR="00922DB7" w:rsidRPr="000E30D6" w:rsidRDefault="00922DB7" w:rsidP="0095247B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0E30D6">
        <w:rPr>
          <w:rStyle w:val="FontStyle12"/>
          <w:sz w:val="28"/>
          <w:szCs w:val="28"/>
        </w:rPr>
        <w:t>- кустарное производство (амфетамин)</w:t>
      </w:r>
      <w:r w:rsidR="00BE5517" w:rsidRPr="000E30D6">
        <w:rPr>
          <w:rStyle w:val="FontStyle12"/>
          <w:sz w:val="28"/>
          <w:szCs w:val="28"/>
        </w:rPr>
        <w:t>;</w:t>
      </w:r>
      <w:r w:rsidRPr="000E30D6">
        <w:rPr>
          <w:rStyle w:val="FontStyle12"/>
          <w:sz w:val="28"/>
          <w:szCs w:val="28"/>
        </w:rPr>
        <w:t xml:space="preserve"> </w:t>
      </w:r>
    </w:p>
    <w:p w:rsidR="00922DB7" w:rsidRPr="000E30D6" w:rsidRDefault="00922DB7" w:rsidP="0095247B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0E30D6">
        <w:rPr>
          <w:rStyle w:val="FontStyle12"/>
          <w:sz w:val="28"/>
          <w:szCs w:val="28"/>
        </w:rPr>
        <w:t>- выращивание в жилом секторе (каннабиноиды)</w:t>
      </w:r>
      <w:r w:rsidR="00372526" w:rsidRPr="000E30D6">
        <w:rPr>
          <w:rStyle w:val="FontStyle12"/>
          <w:sz w:val="28"/>
          <w:szCs w:val="28"/>
        </w:rPr>
        <w:t>;</w:t>
      </w:r>
      <w:r w:rsidRPr="000E30D6">
        <w:rPr>
          <w:rStyle w:val="FontStyle12"/>
          <w:sz w:val="28"/>
          <w:szCs w:val="28"/>
        </w:rPr>
        <w:t xml:space="preserve"> </w:t>
      </w:r>
    </w:p>
    <w:p w:rsidR="00922DB7" w:rsidRPr="000E30D6" w:rsidRDefault="00922DB7" w:rsidP="0095247B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0E30D6">
        <w:rPr>
          <w:rStyle w:val="FontStyle12"/>
          <w:sz w:val="28"/>
          <w:szCs w:val="28"/>
        </w:rPr>
        <w:t>- переработка из ввезенных наркоконцентратов (курительные смеси)</w:t>
      </w:r>
      <w:r w:rsidR="00372526" w:rsidRPr="000E30D6">
        <w:rPr>
          <w:rStyle w:val="FontStyle12"/>
          <w:sz w:val="28"/>
          <w:szCs w:val="28"/>
        </w:rPr>
        <w:t>;</w:t>
      </w:r>
      <w:r w:rsidRPr="000E30D6">
        <w:rPr>
          <w:rStyle w:val="FontStyle12"/>
          <w:sz w:val="28"/>
          <w:szCs w:val="28"/>
        </w:rPr>
        <w:t xml:space="preserve"> </w:t>
      </w:r>
    </w:p>
    <w:p w:rsidR="00922DB7" w:rsidRPr="000E30D6" w:rsidRDefault="00922DB7" w:rsidP="0095247B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0E30D6">
        <w:rPr>
          <w:rStyle w:val="FontStyle12"/>
          <w:sz w:val="28"/>
          <w:szCs w:val="28"/>
        </w:rPr>
        <w:t>- утечка из легального оборота (лекарственные препараты).</w:t>
      </w:r>
    </w:p>
    <w:p w:rsidR="00922DB7" w:rsidRPr="00160B5F" w:rsidRDefault="00922DB7" w:rsidP="0095247B">
      <w:pPr>
        <w:pStyle w:val="Style3"/>
        <w:spacing w:line="235" w:lineRule="auto"/>
        <w:ind w:firstLine="567"/>
        <w:rPr>
          <w:rStyle w:val="FontStyle12"/>
          <w:color w:val="FF0000"/>
          <w:sz w:val="28"/>
          <w:szCs w:val="28"/>
        </w:rPr>
      </w:pPr>
      <w:r w:rsidRPr="0095247B">
        <w:rPr>
          <w:rStyle w:val="FontStyle12"/>
          <w:sz w:val="28"/>
          <w:szCs w:val="28"/>
        </w:rPr>
        <w:t>Так, в 20</w:t>
      </w:r>
      <w:r w:rsidR="000E30D6" w:rsidRPr="0095247B">
        <w:rPr>
          <w:rStyle w:val="FontStyle12"/>
          <w:sz w:val="28"/>
          <w:szCs w:val="28"/>
        </w:rPr>
        <w:t>20</w:t>
      </w:r>
      <w:r w:rsidRPr="0095247B">
        <w:rPr>
          <w:rStyle w:val="FontStyle12"/>
          <w:sz w:val="28"/>
          <w:szCs w:val="28"/>
        </w:rPr>
        <w:t xml:space="preserve"> году отмечался наркотрафик</w:t>
      </w:r>
      <w:r w:rsidR="009D32AE" w:rsidRPr="0095247B">
        <w:rPr>
          <w:rStyle w:val="FontStyle12"/>
          <w:sz w:val="28"/>
          <w:szCs w:val="28"/>
        </w:rPr>
        <w:t xml:space="preserve"> из стран Центральной Азии</w:t>
      </w:r>
      <w:r w:rsidR="0095247B" w:rsidRPr="0095247B">
        <w:rPr>
          <w:rStyle w:val="FontStyle12"/>
          <w:sz w:val="28"/>
          <w:szCs w:val="28"/>
        </w:rPr>
        <w:t xml:space="preserve">, посредством которого в Москву поставлялся </w:t>
      </w:r>
      <w:r w:rsidR="009D32AE" w:rsidRPr="0095247B">
        <w:rPr>
          <w:rStyle w:val="FontStyle12"/>
          <w:sz w:val="28"/>
          <w:szCs w:val="28"/>
        </w:rPr>
        <w:t xml:space="preserve">афганский героин, </w:t>
      </w:r>
      <w:r w:rsidRPr="0095247B">
        <w:rPr>
          <w:rStyle w:val="FontStyle12"/>
          <w:sz w:val="28"/>
          <w:szCs w:val="28"/>
        </w:rPr>
        <w:t xml:space="preserve"> </w:t>
      </w:r>
      <w:r w:rsidR="0095247B" w:rsidRPr="0095247B">
        <w:rPr>
          <w:rStyle w:val="FontStyle12"/>
          <w:sz w:val="28"/>
          <w:szCs w:val="28"/>
        </w:rPr>
        <w:t xml:space="preserve">наркотрафик </w:t>
      </w:r>
      <w:r w:rsidRPr="0095247B">
        <w:rPr>
          <w:rStyle w:val="FontStyle12"/>
          <w:sz w:val="28"/>
          <w:szCs w:val="28"/>
        </w:rPr>
        <w:t>из европейских стран</w:t>
      </w:r>
      <w:r w:rsidR="00171DDB">
        <w:rPr>
          <w:rStyle w:val="FontStyle12"/>
          <w:sz w:val="28"/>
          <w:szCs w:val="28"/>
        </w:rPr>
        <w:t xml:space="preserve"> </w:t>
      </w:r>
      <w:r w:rsidR="00171DDB" w:rsidRPr="0095247B">
        <w:rPr>
          <w:rStyle w:val="FontStyle12"/>
          <w:sz w:val="28"/>
          <w:szCs w:val="28"/>
        </w:rPr>
        <w:t>(Бельгия, Испания, Португалия, Испания, Великобритания)</w:t>
      </w:r>
      <w:r w:rsidRPr="0095247B">
        <w:rPr>
          <w:rStyle w:val="FontStyle12"/>
          <w:sz w:val="28"/>
          <w:szCs w:val="28"/>
        </w:rPr>
        <w:t xml:space="preserve">, по которому в </w:t>
      </w:r>
      <w:r w:rsidR="0095247B" w:rsidRPr="0095247B">
        <w:rPr>
          <w:rStyle w:val="FontStyle12"/>
          <w:sz w:val="28"/>
          <w:szCs w:val="28"/>
        </w:rPr>
        <w:t>город</w:t>
      </w:r>
      <w:r w:rsidRPr="0095247B">
        <w:rPr>
          <w:rStyle w:val="FontStyle12"/>
          <w:sz w:val="28"/>
          <w:szCs w:val="28"/>
        </w:rPr>
        <w:t xml:space="preserve"> посредством почтовых отправлений попадали МДМА</w:t>
      </w:r>
      <w:r w:rsidR="0095247B" w:rsidRPr="0095247B">
        <w:rPr>
          <w:rStyle w:val="FontStyle12"/>
          <w:sz w:val="28"/>
          <w:szCs w:val="28"/>
        </w:rPr>
        <w:t>, психотропные вещества и</w:t>
      </w:r>
      <w:r w:rsidR="0095247B" w:rsidRPr="0095247B">
        <w:rPr>
          <w:sz w:val="28"/>
          <w:szCs w:val="28"/>
        </w:rPr>
        <w:t xml:space="preserve"> каннабиноиды</w:t>
      </w:r>
      <w:r w:rsidRPr="0095247B">
        <w:rPr>
          <w:rStyle w:val="FontStyle12"/>
          <w:sz w:val="28"/>
          <w:szCs w:val="28"/>
        </w:rPr>
        <w:t xml:space="preserve">. </w:t>
      </w:r>
      <w:r w:rsidR="0095247B">
        <w:rPr>
          <w:sz w:val="28"/>
          <w:szCs w:val="28"/>
        </w:rPr>
        <w:t xml:space="preserve">Аналогичные поставки запрещенных веществ отмечались </w:t>
      </w:r>
      <w:r w:rsidR="0095247B" w:rsidRPr="00B16E1F">
        <w:rPr>
          <w:sz w:val="28"/>
          <w:szCs w:val="28"/>
        </w:rPr>
        <w:t>с восточного направления (Израиль, Индия, Таиланд)</w:t>
      </w:r>
      <w:r w:rsidR="0095247B">
        <w:rPr>
          <w:sz w:val="28"/>
          <w:szCs w:val="28"/>
        </w:rPr>
        <w:t>.</w:t>
      </w:r>
      <w:r w:rsidR="0095247B" w:rsidRPr="0095247B">
        <w:t xml:space="preserve"> </w:t>
      </w:r>
      <w:r w:rsidR="0095247B" w:rsidRPr="0095247B">
        <w:rPr>
          <w:sz w:val="28"/>
          <w:szCs w:val="28"/>
        </w:rPr>
        <w:t>Из стран СНГ почтовыми отправлениями  ввоз</w:t>
      </w:r>
      <w:r w:rsidR="0095247B">
        <w:rPr>
          <w:sz w:val="28"/>
          <w:szCs w:val="28"/>
        </w:rPr>
        <w:t>ились</w:t>
      </w:r>
      <w:r w:rsidR="0095247B" w:rsidRPr="0095247B">
        <w:rPr>
          <w:sz w:val="28"/>
          <w:szCs w:val="28"/>
        </w:rPr>
        <w:t xml:space="preserve"> сильнодействующие вещества, в том числе анаболические стероиды (Беларусь), сибутрамин (Казахстан).</w:t>
      </w:r>
    </w:p>
    <w:p w:rsidR="00627772" w:rsidRPr="00160B5F" w:rsidRDefault="00627772" w:rsidP="0095247B">
      <w:pPr>
        <w:pStyle w:val="13"/>
        <w:spacing w:line="235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</w:pPr>
    </w:p>
    <w:p w:rsidR="006F7F59" w:rsidRPr="008C028D" w:rsidRDefault="000E30D6" w:rsidP="0095247B">
      <w:pPr>
        <w:pStyle w:val="13"/>
        <w:spacing w:line="235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C02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3. </w:t>
      </w:r>
      <w:r w:rsidR="006F7F59" w:rsidRPr="008C02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Оценка состояния и доступности</w:t>
      </w:r>
      <w:r w:rsidR="006F7F59" w:rsidRPr="008C028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6F7F59" w:rsidRPr="008C028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наркологической медицинской помощи, реабилитации и ресоциализации лиц, допускающих потребление наркотиков в немедицинских целях. </w:t>
      </w:r>
    </w:p>
    <w:p w:rsidR="003F17BF" w:rsidRPr="008C028D" w:rsidRDefault="003F17BF" w:rsidP="0095247B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8C028D">
        <w:rPr>
          <w:rStyle w:val="FontStyle12"/>
          <w:sz w:val="28"/>
          <w:szCs w:val="28"/>
        </w:rPr>
        <w:t xml:space="preserve">Наркологическая помощь больным наркоманией оказывается Государственным бюджетным учреждением здравоохранения города Москвы «Московский научно-практический центр наркологии Департамента здравоохранения города Москвы» (далее – ГБУЗ «МНПЦ наркологии ДЗМ»), в состав которого входят: </w:t>
      </w:r>
      <w:r w:rsidR="000B56C7" w:rsidRPr="008C028D">
        <w:rPr>
          <w:rStyle w:val="FontStyle12"/>
          <w:sz w:val="28"/>
          <w:szCs w:val="28"/>
        </w:rPr>
        <w:br/>
      </w:r>
      <w:r w:rsidRPr="008C028D">
        <w:rPr>
          <w:rStyle w:val="FontStyle12"/>
          <w:sz w:val="28"/>
          <w:szCs w:val="28"/>
        </w:rPr>
        <w:t>1</w:t>
      </w:r>
      <w:r w:rsidR="00171DDB">
        <w:rPr>
          <w:rStyle w:val="FontStyle12"/>
          <w:sz w:val="28"/>
          <w:szCs w:val="28"/>
        </w:rPr>
        <w:t>1 наркологических диспансеров, Ц</w:t>
      </w:r>
      <w:r w:rsidRPr="008C028D">
        <w:rPr>
          <w:rStyle w:val="FontStyle12"/>
          <w:sz w:val="28"/>
          <w:szCs w:val="28"/>
        </w:rPr>
        <w:t xml:space="preserve">ентр профилактики зависимого поведения, </w:t>
      </w:r>
      <w:r w:rsidR="00171DDB">
        <w:rPr>
          <w:rStyle w:val="FontStyle12"/>
          <w:sz w:val="28"/>
          <w:szCs w:val="28"/>
        </w:rPr>
        <w:t xml:space="preserve">Центр профилактики социально </w:t>
      </w:r>
      <w:r w:rsidR="008C028D" w:rsidRPr="008C028D">
        <w:rPr>
          <w:rStyle w:val="FontStyle12"/>
          <w:sz w:val="28"/>
          <w:szCs w:val="28"/>
        </w:rPr>
        <w:t xml:space="preserve">значимых заболеваний, </w:t>
      </w:r>
      <w:r w:rsidRPr="008C028D">
        <w:rPr>
          <w:rStyle w:val="FontStyle12"/>
          <w:sz w:val="28"/>
          <w:szCs w:val="28"/>
        </w:rPr>
        <w:t>кли</w:t>
      </w:r>
      <w:r w:rsidR="00171DDB">
        <w:rPr>
          <w:rStyle w:val="FontStyle12"/>
          <w:sz w:val="28"/>
          <w:szCs w:val="28"/>
        </w:rPr>
        <w:t>нические стационарные филиалы, Реабилитационный центр, Д</w:t>
      </w:r>
      <w:r w:rsidRPr="008C028D">
        <w:rPr>
          <w:rStyle w:val="FontStyle12"/>
          <w:sz w:val="28"/>
          <w:szCs w:val="28"/>
        </w:rPr>
        <w:t xml:space="preserve">етский </w:t>
      </w:r>
      <w:r w:rsidR="00171DDB">
        <w:rPr>
          <w:rStyle w:val="FontStyle12"/>
          <w:sz w:val="28"/>
          <w:szCs w:val="28"/>
        </w:rPr>
        <w:t>наркологический</w:t>
      </w:r>
      <w:r w:rsidRPr="008C028D">
        <w:rPr>
          <w:rStyle w:val="FontStyle12"/>
          <w:sz w:val="28"/>
          <w:szCs w:val="28"/>
        </w:rPr>
        <w:t xml:space="preserve"> центр. </w:t>
      </w:r>
    </w:p>
    <w:p w:rsidR="003F17BF" w:rsidRPr="008C028D" w:rsidRDefault="003F17BF" w:rsidP="0095247B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8C028D">
        <w:rPr>
          <w:rStyle w:val="FontStyle12"/>
          <w:sz w:val="28"/>
          <w:szCs w:val="28"/>
        </w:rPr>
        <w:t xml:space="preserve">Общая коечная мощность учреждения составляет 1405 коек, в том числе: психиатрических – 30, </w:t>
      </w:r>
      <w:r w:rsidR="008C028D" w:rsidRPr="008C028D">
        <w:rPr>
          <w:rStyle w:val="FontStyle12"/>
          <w:sz w:val="28"/>
          <w:szCs w:val="28"/>
        </w:rPr>
        <w:t>наркологических – 1375 (из них: для ВИЧ-инфицированных больных – 90, для оказания неотложной наркологической помощи – 105, реабилитационных – 195)</w:t>
      </w:r>
      <w:r w:rsidRPr="008C028D">
        <w:rPr>
          <w:rStyle w:val="FontStyle12"/>
          <w:sz w:val="28"/>
          <w:szCs w:val="28"/>
        </w:rPr>
        <w:t>. Кроме того, имеется 18 реанимационных коек и 300 коек дневного стационара.</w:t>
      </w:r>
    </w:p>
    <w:p w:rsidR="008C028D" w:rsidRPr="008C028D" w:rsidRDefault="008C028D" w:rsidP="008C028D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8C028D">
        <w:rPr>
          <w:rStyle w:val="FontStyle12"/>
          <w:sz w:val="28"/>
          <w:szCs w:val="28"/>
        </w:rPr>
        <w:t xml:space="preserve">В 2020 году общее количество больных, прошедших стационарное лечение с диагнозом «наркомания», составило 8806 человек, из них – 148  несовершеннолетних (2019 г. – 9937, из них 72 несовершеннолетних). Число пролеченных с диагнозом </w:t>
      </w:r>
      <w:r w:rsidR="00D951B7">
        <w:rPr>
          <w:rStyle w:val="FontStyle12"/>
          <w:sz w:val="28"/>
          <w:szCs w:val="28"/>
        </w:rPr>
        <w:t>«</w:t>
      </w:r>
      <w:r w:rsidRPr="008C028D">
        <w:rPr>
          <w:rStyle w:val="FontStyle12"/>
          <w:sz w:val="28"/>
          <w:szCs w:val="28"/>
        </w:rPr>
        <w:t>употребление наркотических веществ с вредными последствиями</w:t>
      </w:r>
      <w:r w:rsidR="00D951B7">
        <w:rPr>
          <w:rStyle w:val="FontStyle12"/>
          <w:sz w:val="28"/>
          <w:szCs w:val="28"/>
        </w:rPr>
        <w:t>»</w:t>
      </w:r>
      <w:r w:rsidRPr="008C028D">
        <w:rPr>
          <w:rStyle w:val="FontStyle12"/>
          <w:sz w:val="28"/>
          <w:szCs w:val="28"/>
        </w:rPr>
        <w:t xml:space="preserve"> снизилось и составило 87 человек, из них несовершеннолетних – 44 (2019 г. – 263, из них несовершеннолетних – 204). </w:t>
      </w:r>
    </w:p>
    <w:p w:rsidR="008C028D" w:rsidRPr="00D951B7" w:rsidRDefault="008C028D" w:rsidP="008C028D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D951B7">
        <w:rPr>
          <w:rStyle w:val="FontStyle12"/>
          <w:sz w:val="28"/>
          <w:szCs w:val="28"/>
        </w:rPr>
        <w:t xml:space="preserve">Уменьшилось число пролеченных больных наркоманией в условиях дневных стационаров </w:t>
      </w:r>
      <w:r w:rsidR="00D951B7" w:rsidRPr="00D951B7">
        <w:rPr>
          <w:rStyle w:val="FontStyle12"/>
          <w:sz w:val="28"/>
          <w:szCs w:val="28"/>
        </w:rPr>
        <w:t>и составило</w:t>
      </w:r>
      <w:r w:rsidRPr="00D951B7">
        <w:rPr>
          <w:rStyle w:val="FontStyle12"/>
          <w:sz w:val="28"/>
          <w:szCs w:val="28"/>
        </w:rPr>
        <w:t xml:space="preserve"> 1473 </w:t>
      </w:r>
      <w:r w:rsidR="00171DDB">
        <w:rPr>
          <w:rStyle w:val="FontStyle12"/>
          <w:sz w:val="28"/>
          <w:szCs w:val="28"/>
        </w:rPr>
        <w:t>человека</w:t>
      </w:r>
      <w:r w:rsidRPr="00D951B7">
        <w:rPr>
          <w:rStyle w:val="FontStyle12"/>
          <w:sz w:val="28"/>
          <w:szCs w:val="28"/>
        </w:rPr>
        <w:t xml:space="preserve"> (2019</w:t>
      </w:r>
      <w:r w:rsidR="00D951B7" w:rsidRPr="00D951B7">
        <w:rPr>
          <w:rStyle w:val="FontStyle12"/>
          <w:sz w:val="28"/>
          <w:szCs w:val="28"/>
        </w:rPr>
        <w:t> г. –</w:t>
      </w:r>
      <w:r w:rsidR="00171DDB">
        <w:rPr>
          <w:rStyle w:val="FontStyle12"/>
          <w:sz w:val="28"/>
          <w:szCs w:val="28"/>
        </w:rPr>
        <w:t xml:space="preserve"> </w:t>
      </w:r>
      <w:r w:rsidRPr="00D951B7">
        <w:rPr>
          <w:rStyle w:val="FontStyle12"/>
          <w:sz w:val="28"/>
          <w:szCs w:val="28"/>
        </w:rPr>
        <w:t xml:space="preserve">1596). </w:t>
      </w:r>
    </w:p>
    <w:p w:rsidR="008C028D" w:rsidRPr="00D951B7" w:rsidRDefault="00D951B7" w:rsidP="008C028D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D951B7">
        <w:rPr>
          <w:rStyle w:val="FontStyle12"/>
          <w:sz w:val="28"/>
          <w:szCs w:val="28"/>
        </w:rPr>
        <w:t>С</w:t>
      </w:r>
      <w:r w:rsidR="008C028D" w:rsidRPr="00D951B7">
        <w:rPr>
          <w:rStyle w:val="FontStyle12"/>
          <w:sz w:val="28"/>
          <w:szCs w:val="28"/>
        </w:rPr>
        <w:t xml:space="preserve">тационарную реабилитацию </w:t>
      </w:r>
      <w:r w:rsidRPr="00D951B7">
        <w:rPr>
          <w:rStyle w:val="FontStyle12"/>
          <w:sz w:val="28"/>
          <w:szCs w:val="28"/>
        </w:rPr>
        <w:t xml:space="preserve">прошли </w:t>
      </w:r>
      <w:r w:rsidR="008C028D" w:rsidRPr="00D951B7">
        <w:rPr>
          <w:rStyle w:val="FontStyle12"/>
          <w:sz w:val="28"/>
          <w:szCs w:val="28"/>
        </w:rPr>
        <w:t>738 больных наркома</w:t>
      </w:r>
      <w:r w:rsidRPr="00D951B7">
        <w:rPr>
          <w:rStyle w:val="FontStyle12"/>
          <w:sz w:val="28"/>
          <w:szCs w:val="28"/>
        </w:rPr>
        <w:t xml:space="preserve">нией, из них успешно </w:t>
      </w:r>
      <w:r w:rsidR="00171DDB">
        <w:rPr>
          <w:rStyle w:val="FontStyle12"/>
          <w:sz w:val="28"/>
          <w:szCs w:val="28"/>
        </w:rPr>
        <w:t xml:space="preserve">ее </w:t>
      </w:r>
      <w:r w:rsidRPr="00D951B7">
        <w:rPr>
          <w:rStyle w:val="FontStyle12"/>
          <w:sz w:val="28"/>
          <w:szCs w:val="28"/>
        </w:rPr>
        <w:t xml:space="preserve">завершили </w:t>
      </w:r>
      <w:r w:rsidR="008C028D" w:rsidRPr="00D951B7">
        <w:rPr>
          <w:rStyle w:val="FontStyle12"/>
          <w:sz w:val="28"/>
          <w:szCs w:val="28"/>
        </w:rPr>
        <w:t>650</w:t>
      </w:r>
      <w:r w:rsidRPr="00D951B7">
        <w:rPr>
          <w:rStyle w:val="FontStyle12"/>
          <w:sz w:val="28"/>
          <w:szCs w:val="28"/>
        </w:rPr>
        <w:t xml:space="preserve"> человек</w:t>
      </w:r>
      <w:r w:rsidR="008C028D" w:rsidRPr="00D951B7">
        <w:rPr>
          <w:rStyle w:val="FontStyle12"/>
          <w:sz w:val="28"/>
          <w:szCs w:val="28"/>
        </w:rPr>
        <w:t xml:space="preserve"> (2019</w:t>
      </w:r>
      <w:r w:rsidRPr="00D951B7">
        <w:rPr>
          <w:rStyle w:val="FontStyle12"/>
          <w:sz w:val="28"/>
          <w:szCs w:val="28"/>
        </w:rPr>
        <w:t> </w:t>
      </w:r>
      <w:r w:rsidR="008C028D" w:rsidRPr="00D951B7">
        <w:rPr>
          <w:rStyle w:val="FontStyle12"/>
          <w:sz w:val="28"/>
          <w:szCs w:val="28"/>
        </w:rPr>
        <w:t>г.</w:t>
      </w:r>
      <w:r w:rsidRPr="00D951B7">
        <w:rPr>
          <w:rStyle w:val="FontStyle12"/>
          <w:sz w:val="28"/>
          <w:szCs w:val="28"/>
        </w:rPr>
        <w:t xml:space="preserve"> –</w:t>
      </w:r>
      <w:r w:rsidR="008C028D" w:rsidRPr="00D951B7">
        <w:rPr>
          <w:rStyle w:val="FontStyle12"/>
          <w:sz w:val="28"/>
          <w:szCs w:val="28"/>
        </w:rPr>
        <w:t xml:space="preserve"> 1098</w:t>
      </w:r>
      <w:r w:rsidRPr="00D951B7">
        <w:rPr>
          <w:rStyle w:val="FontStyle12"/>
          <w:sz w:val="28"/>
          <w:szCs w:val="28"/>
        </w:rPr>
        <w:t>, из них успешно завершили реабилитацию</w:t>
      </w:r>
      <w:r w:rsidR="008C028D" w:rsidRPr="00D951B7">
        <w:rPr>
          <w:rStyle w:val="FontStyle12"/>
          <w:sz w:val="28"/>
          <w:szCs w:val="28"/>
        </w:rPr>
        <w:t xml:space="preserve"> </w:t>
      </w:r>
      <w:r w:rsidRPr="00D951B7">
        <w:rPr>
          <w:rStyle w:val="FontStyle12"/>
          <w:sz w:val="28"/>
          <w:szCs w:val="28"/>
        </w:rPr>
        <w:t>–</w:t>
      </w:r>
      <w:r w:rsidR="008C028D" w:rsidRPr="00D951B7">
        <w:rPr>
          <w:rStyle w:val="FontStyle12"/>
          <w:sz w:val="28"/>
          <w:szCs w:val="28"/>
        </w:rPr>
        <w:t xml:space="preserve"> 984). </w:t>
      </w:r>
    </w:p>
    <w:p w:rsidR="008C028D" w:rsidRPr="00D951B7" w:rsidRDefault="008C028D" w:rsidP="008C028D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D951B7">
        <w:rPr>
          <w:rStyle w:val="FontStyle12"/>
          <w:sz w:val="28"/>
          <w:szCs w:val="28"/>
        </w:rPr>
        <w:t xml:space="preserve">В амбулаторных условиях реабилитация проведена 1465 больным наркоманией, из них успешно </w:t>
      </w:r>
      <w:r w:rsidR="00171DDB">
        <w:rPr>
          <w:rStyle w:val="FontStyle12"/>
          <w:sz w:val="28"/>
          <w:szCs w:val="28"/>
        </w:rPr>
        <w:t xml:space="preserve">ее </w:t>
      </w:r>
      <w:r w:rsidRPr="00D951B7">
        <w:rPr>
          <w:rStyle w:val="FontStyle12"/>
          <w:sz w:val="28"/>
          <w:szCs w:val="28"/>
        </w:rPr>
        <w:t xml:space="preserve">завершили </w:t>
      </w:r>
      <w:r w:rsidR="00D951B7" w:rsidRPr="00D951B7">
        <w:rPr>
          <w:rStyle w:val="FontStyle12"/>
          <w:sz w:val="28"/>
          <w:szCs w:val="28"/>
        </w:rPr>
        <w:t>–</w:t>
      </w:r>
      <w:r w:rsidRPr="00D951B7">
        <w:rPr>
          <w:rStyle w:val="FontStyle12"/>
          <w:sz w:val="28"/>
          <w:szCs w:val="28"/>
        </w:rPr>
        <w:t xml:space="preserve"> 1110 чел</w:t>
      </w:r>
      <w:r w:rsidR="00D951B7" w:rsidRPr="00D951B7">
        <w:rPr>
          <w:rStyle w:val="FontStyle12"/>
          <w:sz w:val="28"/>
          <w:szCs w:val="28"/>
        </w:rPr>
        <w:t>овек</w:t>
      </w:r>
      <w:r w:rsidRPr="00D951B7">
        <w:rPr>
          <w:rStyle w:val="FontStyle12"/>
          <w:sz w:val="28"/>
          <w:szCs w:val="28"/>
        </w:rPr>
        <w:t xml:space="preserve"> (2019</w:t>
      </w:r>
      <w:r w:rsidR="00D951B7" w:rsidRPr="00D951B7">
        <w:rPr>
          <w:rStyle w:val="FontStyle12"/>
          <w:sz w:val="28"/>
          <w:szCs w:val="28"/>
        </w:rPr>
        <w:t> </w:t>
      </w:r>
      <w:r w:rsidRPr="00D951B7">
        <w:rPr>
          <w:rStyle w:val="FontStyle12"/>
          <w:sz w:val="28"/>
          <w:szCs w:val="28"/>
        </w:rPr>
        <w:t xml:space="preserve">г. </w:t>
      </w:r>
      <w:r w:rsidR="00D951B7" w:rsidRPr="00D951B7">
        <w:rPr>
          <w:rStyle w:val="FontStyle12"/>
          <w:sz w:val="28"/>
          <w:szCs w:val="28"/>
        </w:rPr>
        <w:t>–</w:t>
      </w:r>
      <w:r w:rsidRPr="00D951B7">
        <w:rPr>
          <w:rStyle w:val="FontStyle12"/>
          <w:sz w:val="28"/>
          <w:szCs w:val="28"/>
        </w:rPr>
        <w:t xml:space="preserve"> 1459, из них успешно </w:t>
      </w:r>
      <w:r w:rsidR="00D951B7" w:rsidRPr="00D951B7">
        <w:rPr>
          <w:rStyle w:val="FontStyle12"/>
          <w:sz w:val="28"/>
          <w:szCs w:val="28"/>
        </w:rPr>
        <w:t xml:space="preserve">завершили реабилитацию </w:t>
      </w:r>
      <w:r w:rsidRPr="00D951B7">
        <w:rPr>
          <w:rStyle w:val="FontStyle12"/>
          <w:sz w:val="28"/>
          <w:szCs w:val="28"/>
        </w:rPr>
        <w:t xml:space="preserve">– 1145).  </w:t>
      </w:r>
    </w:p>
    <w:p w:rsidR="00372526" w:rsidRPr="00D951B7" w:rsidRDefault="003F17BF" w:rsidP="008C028D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D951B7">
        <w:rPr>
          <w:rStyle w:val="FontStyle12"/>
          <w:sz w:val="28"/>
          <w:szCs w:val="28"/>
        </w:rPr>
        <w:t>В целях мотивации к лечению и реабилитации наркозависимых в диспансерах организ</w:t>
      </w:r>
      <w:r w:rsidR="001C16DF" w:rsidRPr="00D951B7">
        <w:rPr>
          <w:rStyle w:val="FontStyle12"/>
          <w:sz w:val="28"/>
          <w:szCs w:val="28"/>
        </w:rPr>
        <w:t>ованы</w:t>
      </w:r>
      <w:r w:rsidRPr="00D951B7">
        <w:rPr>
          <w:rStyle w:val="FontStyle12"/>
          <w:sz w:val="28"/>
          <w:szCs w:val="28"/>
        </w:rPr>
        <w:t xml:space="preserve"> мотивационные кабинеты. Активно действует постстационарная амбулаторная программа «Возвращение», направленная на привлечение </w:t>
      </w:r>
      <w:r w:rsidR="005424BA" w:rsidRPr="00D951B7">
        <w:rPr>
          <w:rStyle w:val="FontStyle12"/>
          <w:sz w:val="28"/>
          <w:szCs w:val="28"/>
        </w:rPr>
        <w:br/>
      </w:r>
      <w:r w:rsidRPr="00D951B7">
        <w:rPr>
          <w:rStyle w:val="FontStyle12"/>
          <w:sz w:val="28"/>
          <w:szCs w:val="28"/>
        </w:rPr>
        <w:t xml:space="preserve">в амбулаторные программы больных после курса стационарной реабилитации. </w:t>
      </w:r>
    </w:p>
    <w:p w:rsidR="00637AA5" w:rsidRPr="00D951B7" w:rsidRDefault="003F17BF" w:rsidP="005424BA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D951B7">
        <w:rPr>
          <w:rStyle w:val="FontStyle12"/>
          <w:sz w:val="28"/>
          <w:szCs w:val="28"/>
        </w:rPr>
        <w:t xml:space="preserve">В </w:t>
      </w:r>
      <w:r w:rsidR="001C16DF" w:rsidRPr="00D951B7">
        <w:rPr>
          <w:rStyle w:val="FontStyle12"/>
          <w:sz w:val="28"/>
          <w:szCs w:val="28"/>
        </w:rPr>
        <w:t>данной программе</w:t>
      </w:r>
      <w:r w:rsidRPr="00D951B7">
        <w:rPr>
          <w:rStyle w:val="FontStyle12"/>
          <w:sz w:val="28"/>
          <w:szCs w:val="28"/>
        </w:rPr>
        <w:t xml:space="preserve"> в 20</w:t>
      </w:r>
      <w:r w:rsidR="00D951B7" w:rsidRPr="00D951B7">
        <w:rPr>
          <w:rStyle w:val="FontStyle12"/>
          <w:sz w:val="28"/>
          <w:szCs w:val="28"/>
        </w:rPr>
        <w:t>20</w:t>
      </w:r>
      <w:r w:rsidR="001C16DF" w:rsidRPr="00D951B7">
        <w:rPr>
          <w:rStyle w:val="FontStyle12"/>
          <w:sz w:val="28"/>
          <w:szCs w:val="28"/>
        </w:rPr>
        <w:t xml:space="preserve"> </w:t>
      </w:r>
      <w:r w:rsidRPr="00D951B7">
        <w:rPr>
          <w:rStyle w:val="FontStyle12"/>
          <w:sz w:val="28"/>
          <w:szCs w:val="28"/>
        </w:rPr>
        <w:t>г</w:t>
      </w:r>
      <w:r w:rsidR="001C16DF" w:rsidRPr="00D951B7">
        <w:rPr>
          <w:rStyle w:val="FontStyle12"/>
          <w:sz w:val="28"/>
          <w:szCs w:val="28"/>
        </w:rPr>
        <w:t>оду</w:t>
      </w:r>
      <w:r w:rsidRPr="00D951B7">
        <w:rPr>
          <w:rStyle w:val="FontStyle12"/>
          <w:sz w:val="28"/>
          <w:szCs w:val="28"/>
        </w:rPr>
        <w:t xml:space="preserve"> участвовали 2</w:t>
      </w:r>
      <w:r w:rsidR="00D951B7" w:rsidRPr="00D951B7">
        <w:rPr>
          <w:rStyle w:val="FontStyle12"/>
          <w:sz w:val="28"/>
          <w:szCs w:val="28"/>
        </w:rPr>
        <w:t>90</w:t>
      </w:r>
      <w:r w:rsidRPr="00D951B7">
        <w:rPr>
          <w:rStyle w:val="FontStyle12"/>
          <w:sz w:val="28"/>
          <w:szCs w:val="28"/>
        </w:rPr>
        <w:t xml:space="preserve"> больных, из них наркозависимых </w:t>
      </w:r>
      <w:r w:rsidR="001C16DF" w:rsidRPr="00D951B7">
        <w:rPr>
          <w:rStyle w:val="FontStyle12"/>
          <w:sz w:val="28"/>
          <w:szCs w:val="28"/>
        </w:rPr>
        <w:t>–</w:t>
      </w:r>
      <w:r w:rsidR="00D951B7" w:rsidRPr="00D951B7">
        <w:rPr>
          <w:rStyle w:val="FontStyle12"/>
          <w:sz w:val="28"/>
          <w:szCs w:val="28"/>
        </w:rPr>
        <w:t xml:space="preserve"> 72</w:t>
      </w:r>
      <w:r w:rsidRPr="00D951B7">
        <w:rPr>
          <w:rStyle w:val="FontStyle12"/>
          <w:sz w:val="28"/>
          <w:szCs w:val="28"/>
        </w:rPr>
        <w:t>% (201</w:t>
      </w:r>
      <w:r w:rsidR="00236DFD">
        <w:rPr>
          <w:rStyle w:val="FontStyle12"/>
          <w:sz w:val="28"/>
          <w:szCs w:val="28"/>
        </w:rPr>
        <w:t>9</w:t>
      </w:r>
      <w:r w:rsidR="001C16DF" w:rsidRPr="00D951B7">
        <w:rPr>
          <w:rStyle w:val="FontStyle12"/>
          <w:sz w:val="28"/>
          <w:szCs w:val="28"/>
        </w:rPr>
        <w:t xml:space="preserve"> </w:t>
      </w:r>
      <w:r w:rsidRPr="00D951B7">
        <w:rPr>
          <w:rStyle w:val="FontStyle12"/>
          <w:sz w:val="28"/>
          <w:szCs w:val="28"/>
        </w:rPr>
        <w:t xml:space="preserve">г. </w:t>
      </w:r>
      <w:r w:rsidR="001C16DF" w:rsidRPr="00D951B7">
        <w:rPr>
          <w:rStyle w:val="FontStyle12"/>
          <w:sz w:val="28"/>
          <w:szCs w:val="28"/>
        </w:rPr>
        <w:t>–</w:t>
      </w:r>
      <w:r w:rsidRPr="00D951B7">
        <w:rPr>
          <w:rStyle w:val="FontStyle12"/>
          <w:sz w:val="28"/>
          <w:szCs w:val="28"/>
        </w:rPr>
        <w:t xml:space="preserve"> </w:t>
      </w:r>
      <w:r w:rsidR="00D951B7" w:rsidRPr="00D951B7">
        <w:rPr>
          <w:rStyle w:val="FontStyle12"/>
          <w:sz w:val="28"/>
          <w:szCs w:val="28"/>
        </w:rPr>
        <w:t>273</w:t>
      </w:r>
      <w:r w:rsidRPr="00D951B7">
        <w:rPr>
          <w:rStyle w:val="FontStyle12"/>
          <w:sz w:val="28"/>
          <w:szCs w:val="28"/>
        </w:rPr>
        <w:t>, из них наркозависим</w:t>
      </w:r>
      <w:r w:rsidR="001C16DF" w:rsidRPr="00D951B7">
        <w:rPr>
          <w:rStyle w:val="FontStyle12"/>
          <w:sz w:val="28"/>
          <w:szCs w:val="28"/>
        </w:rPr>
        <w:t>ых</w:t>
      </w:r>
      <w:r w:rsidRPr="00D951B7">
        <w:rPr>
          <w:rStyle w:val="FontStyle12"/>
          <w:sz w:val="28"/>
          <w:szCs w:val="28"/>
        </w:rPr>
        <w:t xml:space="preserve"> – </w:t>
      </w:r>
      <w:r w:rsidR="00D951B7" w:rsidRPr="00D951B7">
        <w:rPr>
          <w:rStyle w:val="FontStyle12"/>
          <w:sz w:val="28"/>
          <w:szCs w:val="28"/>
        </w:rPr>
        <w:t>75</w:t>
      </w:r>
      <w:r w:rsidRPr="00D951B7">
        <w:rPr>
          <w:rStyle w:val="FontStyle12"/>
          <w:sz w:val="28"/>
          <w:szCs w:val="28"/>
        </w:rPr>
        <w:t xml:space="preserve">%). </w:t>
      </w:r>
    </w:p>
    <w:p w:rsidR="00AB187F" w:rsidRPr="001B4F41" w:rsidRDefault="001C16DF" w:rsidP="005424BA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D951B7">
        <w:rPr>
          <w:rStyle w:val="FontStyle12"/>
          <w:sz w:val="28"/>
          <w:szCs w:val="28"/>
        </w:rPr>
        <w:t>В целом, п</w:t>
      </w:r>
      <w:r w:rsidR="00AB187F" w:rsidRPr="00D951B7">
        <w:rPr>
          <w:rStyle w:val="FontStyle12"/>
          <w:sz w:val="28"/>
          <w:szCs w:val="28"/>
        </w:rPr>
        <w:t>о сведениям Депа</w:t>
      </w:r>
      <w:r w:rsidR="001861EA" w:rsidRPr="00D951B7">
        <w:rPr>
          <w:rStyle w:val="FontStyle12"/>
          <w:sz w:val="28"/>
          <w:szCs w:val="28"/>
        </w:rPr>
        <w:t xml:space="preserve">ртамента здравоохранения города </w:t>
      </w:r>
      <w:r w:rsidR="00AB187F" w:rsidRPr="00D951B7">
        <w:rPr>
          <w:rStyle w:val="FontStyle12"/>
          <w:sz w:val="28"/>
          <w:szCs w:val="28"/>
        </w:rPr>
        <w:t>Москвы</w:t>
      </w:r>
      <w:r w:rsidR="00372526" w:rsidRPr="00D951B7">
        <w:rPr>
          <w:rStyle w:val="FontStyle12"/>
          <w:sz w:val="28"/>
          <w:szCs w:val="28"/>
        </w:rPr>
        <w:t>,</w:t>
      </w:r>
      <w:r w:rsidR="00AB187F" w:rsidRPr="00D951B7">
        <w:rPr>
          <w:rStyle w:val="FontStyle12"/>
          <w:sz w:val="28"/>
          <w:szCs w:val="28"/>
        </w:rPr>
        <w:t xml:space="preserve"> </w:t>
      </w:r>
      <w:r w:rsidR="005424BA" w:rsidRPr="00D951B7">
        <w:rPr>
          <w:rStyle w:val="FontStyle12"/>
          <w:sz w:val="28"/>
          <w:szCs w:val="28"/>
        </w:rPr>
        <w:br/>
      </w:r>
      <w:r w:rsidR="00AB187F" w:rsidRPr="00D951B7">
        <w:rPr>
          <w:rStyle w:val="FontStyle12"/>
          <w:sz w:val="28"/>
          <w:szCs w:val="28"/>
        </w:rPr>
        <w:t>в 20</w:t>
      </w:r>
      <w:r w:rsidR="00D951B7" w:rsidRPr="00D951B7">
        <w:rPr>
          <w:rStyle w:val="FontStyle12"/>
          <w:sz w:val="28"/>
          <w:szCs w:val="28"/>
        </w:rPr>
        <w:t>20</w:t>
      </w:r>
      <w:r w:rsidR="00AB187F" w:rsidRPr="00D951B7">
        <w:rPr>
          <w:rStyle w:val="FontStyle12"/>
          <w:sz w:val="28"/>
          <w:szCs w:val="28"/>
        </w:rPr>
        <w:t xml:space="preserve"> году по сравнению с 201</w:t>
      </w:r>
      <w:r w:rsidR="00D951B7" w:rsidRPr="00D951B7">
        <w:rPr>
          <w:rStyle w:val="FontStyle12"/>
          <w:sz w:val="28"/>
          <w:szCs w:val="28"/>
        </w:rPr>
        <w:t>9</w:t>
      </w:r>
      <w:r w:rsidR="00AB187F" w:rsidRPr="00D951B7">
        <w:rPr>
          <w:rStyle w:val="FontStyle12"/>
          <w:sz w:val="28"/>
          <w:szCs w:val="28"/>
        </w:rPr>
        <w:t xml:space="preserve"> годом отмечается </w:t>
      </w:r>
      <w:r w:rsidR="00AB187F" w:rsidRPr="001B4F41">
        <w:rPr>
          <w:rStyle w:val="FontStyle12"/>
          <w:sz w:val="28"/>
          <w:szCs w:val="28"/>
        </w:rPr>
        <w:t xml:space="preserve">уменьшение общего числа зарегистрированных больных с диагнозом «синдром зависимости от наркотиков» </w:t>
      </w:r>
      <w:r w:rsidR="005424BA" w:rsidRPr="001B4F41">
        <w:rPr>
          <w:rStyle w:val="FontStyle12"/>
          <w:sz w:val="28"/>
          <w:szCs w:val="28"/>
        </w:rPr>
        <w:br/>
      </w:r>
      <w:r w:rsidR="00AB187F" w:rsidRPr="001B4F41">
        <w:rPr>
          <w:rStyle w:val="FontStyle12"/>
          <w:sz w:val="28"/>
          <w:szCs w:val="28"/>
        </w:rPr>
        <w:t xml:space="preserve">на </w:t>
      </w:r>
      <w:r w:rsidR="001B4F41" w:rsidRPr="001B4F41">
        <w:rPr>
          <w:rStyle w:val="FontStyle12"/>
          <w:sz w:val="28"/>
          <w:szCs w:val="28"/>
        </w:rPr>
        <w:t>3,3</w:t>
      </w:r>
      <w:r w:rsidR="00AB187F" w:rsidRPr="001B4F41">
        <w:rPr>
          <w:rStyle w:val="FontStyle12"/>
          <w:sz w:val="28"/>
          <w:szCs w:val="28"/>
        </w:rPr>
        <w:t>%. Так, в 20</w:t>
      </w:r>
      <w:r w:rsidR="001B4F41" w:rsidRPr="001B4F41">
        <w:rPr>
          <w:rStyle w:val="FontStyle12"/>
          <w:sz w:val="28"/>
          <w:szCs w:val="28"/>
        </w:rPr>
        <w:t>20</w:t>
      </w:r>
      <w:r w:rsidR="00AB187F" w:rsidRPr="001B4F41">
        <w:rPr>
          <w:rStyle w:val="FontStyle12"/>
          <w:sz w:val="28"/>
          <w:szCs w:val="28"/>
        </w:rPr>
        <w:t xml:space="preserve"> году наркологической службой города зарегистрировано </w:t>
      </w:r>
      <w:r w:rsidR="005424BA" w:rsidRPr="001B4F41">
        <w:rPr>
          <w:rStyle w:val="FontStyle12"/>
          <w:sz w:val="28"/>
          <w:szCs w:val="28"/>
        </w:rPr>
        <w:br/>
      </w:r>
      <w:r w:rsidR="00AB187F" w:rsidRPr="001B4F41">
        <w:rPr>
          <w:rStyle w:val="FontStyle12"/>
          <w:sz w:val="28"/>
          <w:szCs w:val="28"/>
        </w:rPr>
        <w:t>2</w:t>
      </w:r>
      <w:r w:rsidR="001B4F41" w:rsidRPr="001B4F41">
        <w:rPr>
          <w:rStyle w:val="FontStyle12"/>
          <w:sz w:val="28"/>
          <w:szCs w:val="28"/>
        </w:rPr>
        <w:t>1</w:t>
      </w:r>
      <w:r w:rsidR="00AB187F" w:rsidRPr="001B4F41">
        <w:rPr>
          <w:rStyle w:val="FontStyle12"/>
          <w:sz w:val="28"/>
          <w:szCs w:val="28"/>
        </w:rPr>
        <w:t> </w:t>
      </w:r>
      <w:r w:rsidR="001B4F41" w:rsidRPr="001B4F41">
        <w:rPr>
          <w:rStyle w:val="FontStyle12"/>
          <w:sz w:val="28"/>
          <w:szCs w:val="28"/>
        </w:rPr>
        <w:t>758</w:t>
      </w:r>
      <w:r w:rsidR="00AB187F" w:rsidRPr="001B4F41">
        <w:rPr>
          <w:rStyle w:val="FontStyle12"/>
          <w:sz w:val="28"/>
          <w:szCs w:val="28"/>
        </w:rPr>
        <w:t xml:space="preserve"> (201</w:t>
      </w:r>
      <w:r w:rsidR="001B4F41" w:rsidRPr="001B4F41">
        <w:rPr>
          <w:rStyle w:val="FontStyle12"/>
          <w:sz w:val="28"/>
          <w:szCs w:val="28"/>
        </w:rPr>
        <w:t>9</w:t>
      </w:r>
      <w:r w:rsidR="00AB187F" w:rsidRPr="001B4F41">
        <w:rPr>
          <w:rStyle w:val="FontStyle12"/>
          <w:sz w:val="28"/>
          <w:szCs w:val="28"/>
        </w:rPr>
        <w:t xml:space="preserve"> г. – </w:t>
      </w:r>
      <w:r w:rsidR="001B4F41" w:rsidRPr="001B4F41">
        <w:rPr>
          <w:rStyle w:val="FontStyle12"/>
          <w:sz w:val="28"/>
          <w:szCs w:val="28"/>
        </w:rPr>
        <w:t>22 495</w:t>
      </w:r>
      <w:r w:rsidR="00AB187F" w:rsidRPr="001B4F41">
        <w:rPr>
          <w:rStyle w:val="FontStyle12"/>
          <w:sz w:val="28"/>
          <w:szCs w:val="28"/>
        </w:rPr>
        <w:t xml:space="preserve">) больных с синдромом наркотической зависимости, </w:t>
      </w:r>
      <w:r w:rsidR="005424BA" w:rsidRPr="001B4F41">
        <w:rPr>
          <w:rStyle w:val="FontStyle12"/>
          <w:sz w:val="28"/>
          <w:szCs w:val="28"/>
        </w:rPr>
        <w:br/>
      </w:r>
      <w:r w:rsidR="00AB187F" w:rsidRPr="001B4F41">
        <w:rPr>
          <w:rStyle w:val="FontStyle12"/>
          <w:sz w:val="28"/>
          <w:szCs w:val="28"/>
        </w:rPr>
        <w:t>из них:</w:t>
      </w:r>
      <w:r w:rsidR="00AB187F" w:rsidRPr="00160B5F">
        <w:rPr>
          <w:rStyle w:val="FontStyle12"/>
          <w:color w:val="FF0000"/>
          <w:sz w:val="28"/>
          <w:szCs w:val="28"/>
        </w:rPr>
        <w:t xml:space="preserve"> </w:t>
      </w:r>
      <w:r w:rsidR="00AB187F" w:rsidRPr="001B4F41">
        <w:rPr>
          <w:rStyle w:val="FontStyle12"/>
          <w:sz w:val="28"/>
          <w:szCs w:val="28"/>
        </w:rPr>
        <w:t>употребляющие наркотические средства опиоидной группы – 1</w:t>
      </w:r>
      <w:r w:rsidR="001B4F41" w:rsidRPr="001B4F41">
        <w:rPr>
          <w:rStyle w:val="FontStyle12"/>
          <w:sz w:val="28"/>
          <w:szCs w:val="28"/>
        </w:rPr>
        <w:t>1</w:t>
      </w:r>
      <w:r w:rsidR="00AB187F" w:rsidRPr="001B4F41">
        <w:rPr>
          <w:rStyle w:val="FontStyle12"/>
          <w:sz w:val="28"/>
          <w:szCs w:val="28"/>
        </w:rPr>
        <w:t> 88</w:t>
      </w:r>
      <w:r w:rsidR="001B4F41" w:rsidRPr="001B4F41">
        <w:rPr>
          <w:rStyle w:val="FontStyle12"/>
          <w:sz w:val="28"/>
          <w:szCs w:val="28"/>
        </w:rPr>
        <w:t>6</w:t>
      </w:r>
      <w:r w:rsidR="00AB187F" w:rsidRPr="001B4F41">
        <w:rPr>
          <w:rStyle w:val="FontStyle12"/>
          <w:sz w:val="28"/>
          <w:szCs w:val="28"/>
        </w:rPr>
        <w:t xml:space="preserve"> </w:t>
      </w:r>
      <w:r w:rsidR="005424BA" w:rsidRPr="001B4F41">
        <w:rPr>
          <w:rStyle w:val="FontStyle12"/>
          <w:sz w:val="28"/>
          <w:szCs w:val="28"/>
        </w:rPr>
        <w:br/>
      </w:r>
      <w:r w:rsidR="00AB187F" w:rsidRPr="001B4F41">
        <w:rPr>
          <w:rStyle w:val="FontStyle12"/>
          <w:sz w:val="28"/>
          <w:szCs w:val="28"/>
        </w:rPr>
        <w:t>(201</w:t>
      </w:r>
      <w:r w:rsidR="001B4F41" w:rsidRPr="001B4F41">
        <w:rPr>
          <w:rStyle w:val="FontStyle12"/>
          <w:sz w:val="28"/>
          <w:szCs w:val="28"/>
        </w:rPr>
        <w:t>9</w:t>
      </w:r>
      <w:r w:rsidR="00AB187F" w:rsidRPr="001B4F41">
        <w:rPr>
          <w:rStyle w:val="FontStyle12"/>
          <w:sz w:val="28"/>
          <w:szCs w:val="28"/>
        </w:rPr>
        <w:t> г. – 1</w:t>
      </w:r>
      <w:r w:rsidR="001B4F41" w:rsidRPr="001B4F41">
        <w:rPr>
          <w:rStyle w:val="FontStyle12"/>
          <w:sz w:val="28"/>
          <w:szCs w:val="28"/>
        </w:rPr>
        <w:t>2</w:t>
      </w:r>
      <w:r w:rsidR="00AB187F" w:rsidRPr="001B4F41">
        <w:rPr>
          <w:rStyle w:val="FontStyle12"/>
          <w:sz w:val="28"/>
          <w:szCs w:val="28"/>
        </w:rPr>
        <w:t> </w:t>
      </w:r>
      <w:r w:rsidR="001B4F41" w:rsidRPr="001B4F41">
        <w:rPr>
          <w:rStyle w:val="FontStyle12"/>
          <w:sz w:val="28"/>
          <w:szCs w:val="28"/>
        </w:rPr>
        <w:t>880</w:t>
      </w:r>
      <w:r w:rsidR="00AB187F" w:rsidRPr="001B4F41">
        <w:rPr>
          <w:rStyle w:val="FontStyle12"/>
          <w:sz w:val="28"/>
          <w:szCs w:val="28"/>
        </w:rPr>
        <w:t>), каннабиноид</w:t>
      </w:r>
      <w:r w:rsidR="00372526" w:rsidRPr="001B4F41">
        <w:rPr>
          <w:rStyle w:val="FontStyle12"/>
          <w:sz w:val="28"/>
          <w:szCs w:val="28"/>
        </w:rPr>
        <w:t>ы</w:t>
      </w:r>
      <w:r w:rsidR="00AB187F" w:rsidRPr="001B4F41">
        <w:rPr>
          <w:rStyle w:val="FontStyle12"/>
          <w:sz w:val="28"/>
          <w:szCs w:val="28"/>
        </w:rPr>
        <w:t xml:space="preserve"> – 7</w:t>
      </w:r>
      <w:r w:rsidR="001B4F41" w:rsidRPr="001B4F41">
        <w:rPr>
          <w:rStyle w:val="FontStyle12"/>
          <w:sz w:val="28"/>
          <w:szCs w:val="28"/>
        </w:rPr>
        <w:t>78</w:t>
      </w:r>
      <w:r w:rsidR="00AB187F" w:rsidRPr="001B4F41">
        <w:rPr>
          <w:rStyle w:val="FontStyle12"/>
          <w:sz w:val="28"/>
          <w:szCs w:val="28"/>
        </w:rPr>
        <w:t xml:space="preserve"> (201</w:t>
      </w:r>
      <w:r w:rsidR="001B4F41" w:rsidRPr="001B4F41">
        <w:rPr>
          <w:rStyle w:val="FontStyle12"/>
          <w:sz w:val="28"/>
          <w:szCs w:val="28"/>
        </w:rPr>
        <w:t>9</w:t>
      </w:r>
      <w:r w:rsidR="00AB187F" w:rsidRPr="001B4F41">
        <w:rPr>
          <w:rStyle w:val="FontStyle12"/>
          <w:sz w:val="28"/>
          <w:szCs w:val="28"/>
        </w:rPr>
        <w:t xml:space="preserve"> г. – </w:t>
      </w:r>
      <w:r w:rsidR="001B4F41" w:rsidRPr="001B4F41">
        <w:rPr>
          <w:rStyle w:val="FontStyle12"/>
          <w:sz w:val="28"/>
          <w:szCs w:val="28"/>
        </w:rPr>
        <w:t>766</w:t>
      </w:r>
      <w:r w:rsidR="00AB187F" w:rsidRPr="001B4F41">
        <w:rPr>
          <w:rStyle w:val="FontStyle12"/>
          <w:sz w:val="28"/>
          <w:szCs w:val="28"/>
        </w:rPr>
        <w:t xml:space="preserve">), кокаин </w:t>
      </w:r>
      <w:r w:rsidRPr="001B4F41">
        <w:rPr>
          <w:rStyle w:val="FontStyle12"/>
          <w:sz w:val="28"/>
          <w:szCs w:val="28"/>
        </w:rPr>
        <w:t>–</w:t>
      </w:r>
      <w:r w:rsidR="00AB187F" w:rsidRPr="001B4F41">
        <w:rPr>
          <w:rStyle w:val="FontStyle12"/>
          <w:sz w:val="28"/>
          <w:szCs w:val="28"/>
        </w:rPr>
        <w:t xml:space="preserve"> 1</w:t>
      </w:r>
      <w:r w:rsidR="001B4F41" w:rsidRPr="001B4F41">
        <w:rPr>
          <w:rStyle w:val="FontStyle12"/>
          <w:sz w:val="28"/>
          <w:szCs w:val="28"/>
        </w:rPr>
        <w:t>3</w:t>
      </w:r>
      <w:r w:rsidR="00AB187F" w:rsidRPr="001B4F41">
        <w:rPr>
          <w:rStyle w:val="FontStyle12"/>
          <w:sz w:val="28"/>
          <w:szCs w:val="28"/>
        </w:rPr>
        <w:t xml:space="preserve"> (201</w:t>
      </w:r>
      <w:r w:rsidR="001B4F41" w:rsidRPr="001B4F41">
        <w:rPr>
          <w:rStyle w:val="FontStyle12"/>
          <w:sz w:val="28"/>
          <w:szCs w:val="28"/>
        </w:rPr>
        <w:t>9</w:t>
      </w:r>
      <w:r w:rsidR="00AB187F" w:rsidRPr="001B4F41">
        <w:rPr>
          <w:rStyle w:val="FontStyle12"/>
          <w:sz w:val="28"/>
          <w:szCs w:val="28"/>
        </w:rPr>
        <w:t> г. – 1</w:t>
      </w:r>
      <w:r w:rsidR="001B4F41" w:rsidRPr="001B4F41">
        <w:rPr>
          <w:rStyle w:val="FontStyle12"/>
          <w:sz w:val="28"/>
          <w:szCs w:val="28"/>
        </w:rPr>
        <w:t>6</w:t>
      </w:r>
      <w:r w:rsidR="00AB187F" w:rsidRPr="001B4F41">
        <w:rPr>
          <w:rStyle w:val="FontStyle12"/>
          <w:sz w:val="28"/>
          <w:szCs w:val="28"/>
        </w:rPr>
        <w:t xml:space="preserve">), психостимуляторы – </w:t>
      </w:r>
      <w:r w:rsidR="001B4F41" w:rsidRPr="001B4F41">
        <w:rPr>
          <w:rStyle w:val="FontStyle12"/>
          <w:sz w:val="28"/>
          <w:szCs w:val="28"/>
        </w:rPr>
        <w:t>991</w:t>
      </w:r>
      <w:r w:rsidR="00AB187F" w:rsidRPr="001B4F41">
        <w:rPr>
          <w:rStyle w:val="FontStyle12"/>
          <w:sz w:val="28"/>
          <w:szCs w:val="28"/>
        </w:rPr>
        <w:t xml:space="preserve"> (201</w:t>
      </w:r>
      <w:r w:rsidR="001B4F41" w:rsidRPr="001B4F41">
        <w:rPr>
          <w:rStyle w:val="FontStyle12"/>
          <w:sz w:val="28"/>
          <w:szCs w:val="28"/>
        </w:rPr>
        <w:t>9</w:t>
      </w:r>
      <w:r w:rsidR="00AB187F" w:rsidRPr="001B4F41">
        <w:rPr>
          <w:rStyle w:val="FontStyle12"/>
          <w:sz w:val="28"/>
          <w:szCs w:val="28"/>
        </w:rPr>
        <w:t xml:space="preserve"> г. – </w:t>
      </w:r>
      <w:r w:rsidR="001B4F41" w:rsidRPr="001B4F41">
        <w:rPr>
          <w:rStyle w:val="FontStyle12"/>
          <w:sz w:val="28"/>
          <w:szCs w:val="28"/>
        </w:rPr>
        <w:t>972</w:t>
      </w:r>
      <w:r w:rsidR="00AB187F" w:rsidRPr="001B4F41">
        <w:rPr>
          <w:rStyle w:val="FontStyle12"/>
          <w:sz w:val="28"/>
          <w:szCs w:val="28"/>
        </w:rPr>
        <w:t xml:space="preserve">), употребляющие другие наркотические вещества – </w:t>
      </w:r>
      <w:r w:rsidR="001B4F41" w:rsidRPr="001B4F41">
        <w:rPr>
          <w:rStyle w:val="FontStyle12"/>
          <w:sz w:val="28"/>
          <w:szCs w:val="28"/>
        </w:rPr>
        <w:t>8090</w:t>
      </w:r>
      <w:r w:rsidR="00AB187F" w:rsidRPr="001B4F41">
        <w:rPr>
          <w:rStyle w:val="FontStyle12"/>
          <w:sz w:val="28"/>
          <w:szCs w:val="28"/>
        </w:rPr>
        <w:t xml:space="preserve"> (201</w:t>
      </w:r>
      <w:r w:rsidR="001B4F41" w:rsidRPr="001B4F41">
        <w:rPr>
          <w:rStyle w:val="FontStyle12"/>
          <w:sz w:val="28"/>
          <w:szCs w:val="28"/>
        </w:rPr>
        <w:t>9</w:t>
      </w:r>
      <w:r w:rsidR="00AB187F" w:rsidRPr="001B4F41">
        <w:rPr>
          <w:rStyle w:val="FontStyle12"/>
          <w:sz w:val="28"/>
          <w:szCs w:val="28"/>
        </w:rPr>
        <w:t xml:space="preserve"> г. – </w:t>
      </w:r>
      <w:r w:rsidR="001B4F41" w:rsidRPr="001B4F41">
        <w:rPr>
          <w:rStyle w:val="FontStyle12"/>
          <w:sz w:val="28"/>
          <w:szCs w:val="28"/>
        </w:rPr>
        <w:t>7861</w:t>
      </w:r>
      <w:r w:rsidR="00AB187F" w:rsidRPr="001B4F41">
        <w:rPr>
          <w:rStyle w:val="FontStyle12"/>
          <w:sz w:val="28"/>
          <w:szCs w:val="28"/>
        </w:rPr>
        <w:t>) человек.</w:t>
      </w:r>
      <w:r w:rsidR="00AB187F" w:rsidRPr="00160B5F">
        <w:rPr>
          <w:rStyle w:val="FontStyle12"/>
          <w:color w:val="FF0000"/>
          <w:sz w:val="28"/>
          <w:szCs w:val="28"/>
        </w:rPr>
        <w:t xml:space="preserve"> </w:t>
      </w:r>
      <w:r w:rsidR="00AB187F" w:rsidRPr="001B4F41">
        <w:rPr>
          <w:rStyle w:val="FontStyle12"/>
          <w:sz w:val="28"/>
          <w:szCs w:val="28"/>
        </w:rPr>
        <w:t xml:space="preserve">Наибольшую группу больных с синдромом наркотической зависимости составляют наркозависимые от опиоидных наркотиков. При этом их доля в общей структуре снизилась до </w:t>
      </w:r>
      <w:r w:rsidR="001B4F41" w:rsidRPr="001B4F41">
        <w:rPr>
          <w:rStyle w:val="FontStyle12"/>
          <w:sz w:val="28"/>
          <w:szCs w:val="28"/>
        </w:rPr>
        <w:t>54,6</w:t>
      </w:r>
      <w:r w:rsidR="00AB187F" w:rsidRPr="001B4F41">
        <w:rPr>
          <w:rStyle w:val="FontStyle12"/>
          <w:sz w:val="28"/>
          <w:szCs w:val="28"/>
        </w:rPr>
        <w:t>% (201</w:t>
      </w:r>
      <w:r w:rsidR="001B4F41" w:rsidRPr="001B4F41">
        <w:rPr>
          <w:rStyle w:val="FontStyle12"/>
          <w:sz w:val="28"/>
          <w:szCs w:val="28"/>
        </w:rPr>
        <w:t>9</w:t>
      </w:r>
      <w:r w:rsidR="00AB187F" w:rsidRPr="001B4F41">
        <w:rPr>
          <w:rStyle w:val="FontStyle12"/>
          <w:sz w:val="28"/>
          <w:szCs w:val="28"/>
        </w:rPr>
        <w:t xml:space="preserve"> г. – </w:t>
      </w:r>
      <w:r w:rsidR="001B4F41" w:rsidRPr="001B4F41">
        <w:rPr>
          <w:rStyle w:val="FontStyle12"/>
          <w:sz w:val="28"/>
          <w:szCs w:val="28"/>
        </w:rPr>
        <w:t>57,3</w:t>
      </w:r>
      <w:r w:rsidR="00AB187F" w:rsidRPr="001B4F41">
        <w:rPr>
          <w:rStyle w:val="FontStyle12"/>
          <w:sz w:val="28"/>
          <w:szCs w:val="28"/>
        </w:rPr>
        <w:t>%). Удельный вес больных, употребляющих каннабиноиды</w:t>
      </w:r>
      <w:r w:rsidR="00372526" w:rsidRPr="001B4F41">
        <w:rPr>
          <w:rStyle w:val="FontStyle12"/>
          <w:sz w:val="28"/>
          <w:szCs w:val="28"/>
        </w:rPr>
        <w:t>,</w:t>
      </w:r>
      <w:r w:rsidR="00AB187F" w:rsidRPr="001B4F41">
        <w:rPr>
          <w:rStyle w:val="FontStyle12"/>
          <w:sz w:val="28"/>
          <w:szCs w:val="28"/>
        </w:rPr>
        <w:t xml:space="preserve"> в 20</w:t>
      </w:r>
      <w:r w:rsidR="001B4F41" w:rsidRPr="001B4F41">
        <w:rPr>
          <w:rStyle w:val="FontStyle12"/>
          <w:sz w:val="28"/>
          <w:szCs w:val="28"/>
        </w:rPr>
        <w:t>20</w:t>
      </w:r>
      <w:r w:rsidR="00AB187F" w:rsidRPr="001B4F41">
        <w:rPr>
          <w:rStyle w:val="FontStyle12"/>
          <w:sz w:val="28"/>
          <w:szCs w:val="28"/>
        </w:rPr>
        <w:t xml:space="preserve"> году составил 3,</w:t>
      </w:r>
      <w:r w:rsidR="001B4F41" w:rsidRPr="001B4F41">
        <w:rPr>
          <w:rStyle w:val="FontStyle12"/>
          <w:sz w:val="28"/>
          <w:szCs w:val="28"/>
        </w:rPr>
        <w:t>6</w:t>
      </w:r>
      <w:r w:rsidR="00AB187F" w:rsidRPr="001B4F41">
        <w:rPr>
          <w:rStyle w:val="FontStyle12"/>
          <w:sz w:val="28"/>
          <w:szCs w:val="28"/>
        </w:rPr>
        <w:t>% (201</w:t>
      </w:r>
      <w:r w:rsidR="001B4F41" w:rsidRPr="001B4F41">
        <w:rPr>
          <w:rStyle w:val="FontStyle12"/>
          <w:sz w:val="28"/>
          <w:szCs w:val="28"/>
        </w:rPr>
        <w:t>9</w:t>
      </w:r>
      <w:r w:rsidR="00AB187F" w:rsidRPr="001B4F41">
        <w:rPr>
          <w:rStyle w:val="FontStyle12"/>
          <w:sz w:val="28"/>
          <w:szCs w:val="28"/>
        </w:rPr>
        <w:t> г. – 3,</w:t>
      </w:r>
      <w:r w:rsidR="001B4F41" w:rsidRPr="001B4F41">
        <w:rPr>
          <w:rStyle w:val="FontStyle12"/>
          <w:sz w:val="28"/>
          <w:szCs w:val="28"/>
        </w:rPr>
        <w:t>4</w:t>
      </w:r>
      <w:r w:rsidR="00AB187F" w:rsidRPr="001B4F41">
        <w:rPr>
          <w:rStyle w:val="FontStyle12"/>
          <w:sz w:val="28"/>
          <w:szCs w:val="28"/>
        </w:rPr>
        <w:t>%), кокаин – 0,0</w:t>
      </w:r>
      <w:r w:rsidR="001B4F41" w:rsidRPr="001B4F41">
        <w:rPr>
          <w:rStyle w:val="FontStyle12"/>
          <w:sz w:val="28"/>
          <w:szCs w:val="28"/>
        </w:rPr>
        <w:t>6</w:t>
      </w:r>
      <w:r w:rsidR="00AB187F" w:rsidRPr="001B4F41">
        <w:rPr>
          <w:rStyle w:val="FontStyle12"/>
          <w:sz w:val="28"/>
          <w:szCs w:val="28"/>
        </w:rPr>
        <w:t>% (201</w:t>
      </w:r>
      <w:r w:rsidR="001B4F41" w:rsidRPr="001B4F41">
        <w:rPr>
          <w:rStyle w:val="FontStyle12"/>
          <w:sz w:val="28"/>
          <w:szCs w:val="28"/>
        </w:rPr>
        <w:t>9</w:t>
      </w:r>
      <w:r w:rsidR="00AB187F" w:rsidRPr="001B4F41">
        <w:rPr>
          <w:rStyle w:val="FontStyle12"/>
          <w:sz w:val="28"/>
          <w:szCs w:val="28"/>
        </w:rPr>
        <w:t> г. – 0,0</w:t>
      </w:r>
      <w:r w:rsidR="001B4F41" w:rsidRPr="001B4F41">
        <w:rPr>
          <w:rStyle w:val="FontStyle12"/>
          <w:sz w:val="28"/>
          <w:szCs w:val="28"/>
        </w:rPr>
        <w:t>7</w:t>
      </w:r>
      <w:r w:rsidR="00AB187F" w:rsidRPr="001B4F41">
        <w:rPr>
          <w:rStyle w:val="FontStyle12"/>
          <w:sz w:val="28"/>
          <w:szCs w:val="28"/>
        </w:rPr>
        <w:t>%), психостимуляторы – 4,</w:t>
      </w:r>
      <w:r w:rsidR="001B4F41" w:rsidRPr="001B4F41">
        <w:rPr>
          <w:rStyle w:val="FontStyle12"/>
          <w:sz w:val="28"/>
          <w:szCs w:val="28"/>
        </w:rPr>
        <w:t>6</w:t>
      </w:r>
      <w:r w:rsidR="00AB187F" w:rsidRPr="001B4F41">
        <w:rPr>
          <w:rStyle w:val="FontStyle12"/>
          <w:sz w:val="28"/>
          <w:szCs w:val="28"/>
        </w:rPr>
        <w:t xml:space="preserve">% </w:t>
      </w:r>
      <w:r w:rsidR="00A64135" w:rsidRPr="001B4F41">
        <w:rPr>
          <w:rStyle w:val="FontStyle12"/>
          <w:sz w:val="28"/>
          <w:szCs w:val="28"/>
        </w:rPr>
        <w:br/>
      </w:r>
      <w:r w:rsidR="00AB187F" w:rsidRPr="001B4F41">
        <w:rPr>
          <w:rStyle w:val="FontStyle12"/>
          <w:sz w:val="28"/>
          <w:szCs w:val="28"/>
        </w:rPr>
        <w:t>(201</w:t>
      </w:r>
      <w:r w:rsidR="001B4F41" w:rsidRPr="001B4F41">
        <w:rPr>
          <w:rStyle w:val="FontStyle12"/>
          <w:sz w:val="28"/>
          <w:szCs w:val="28"/>
        </w:rPr>
        <w:t>9</w:t>
      </w:r>
      <w:r w:rsidR="00AB187F" w:rsidRPr="001B4F41">
        <w:rPr>
          <w:rStyle w:val="FontStyle12"/>
          <w:sz w:val="28"/>
          <w:szCs w:val="28"/>
        </w:rPr>
        <w:t> г. – 4,</w:t>
      </w:r>
      <w:r w:rsidR="001B4F41" w:rsidRPr="001B4F41">
        <w:rPr>
          <w:rStyle w:val="FontStyle12"/>
          <w:sz w:val="28"/>
          <w:szCs w:val="28"/>
        </w:rPr>
        <w:t>3</w:t>
      </w:r>
      <w:r w:rsidR="00AB187F" w:rsidRPr="001B4F41">
        <w:rPr>
          <w:rStyle w:val="FontStyle12"/>
          <w:sz w:val="28"/>
          <w:szCs w:val="28"/>
        </w:rPr>
        <w:t>%).</w:t>
      </w:r>
    </w:p>
    <w:p w:rsidR="00AB187F" w:rsidRPr="001B4F41" w:rsidRDefault="00AB187F" w:rsidP="005424BA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1B4F41">
        <w:rPr>
          <w:rStyle w:val="FontStyle12"/>
          <w:sz w:val="28"/>
          <w:szCs w:val="28"/>
        </w:rPr>
        <w:t>Количество зарегистрированных пациентов с диагнозом «употребление наркотиков с вредными последствиями» в</w:t>
      </w:r>
      <w:r w:rsidR="00627772" w:rsidRPr="001B4F41">
        <w:rPr>
          <w:rStyle w:val="FontStyle12"/>
          <w:sz w:val="28"/>
          <w:szCs w:val="28"/>
        </w:rPr>
        <w:t xml:space="preserve"> 20</w:t>
      </w:r>
      <w:r w:rsidR="001B4F41" w:rsidRPr="001B4F41">
        <w:rPr>
          <w:rStyle w:val="FontStyle12"/>
          <w:sz w:val="28"/>
          <w:szCs w:val="28"/>
        </w:rPr>
        <w:t>20</w:t>
      </w:r>
      <w:r w:rsidR="00627772" w:rsidRPr="001B4F41">
        <w:rPr>
          <w:rStyle w:val="FontStyle12"/>
          <w:sz w:val="28"/>
          <w:szCs w:val="28"/>
        </w:rPr>
        <w:t xml:space="preserve"> году </w:t>
      </w:r>
      <w:r w:rsidR="001B4F41" w:rsidRPr="001B4F41">
        <w:rPr>
          <w:rStyle w:val="FontStyle12"/>
          <w:sz w:val="28"/>
          <w:szCs w:val="28"/>
        </w:rPr>
        <w:t>уменьшилось</w:t>
      </w:r>
      <w:r w:rsidR="00627772" w:rsidRPr="001B4F41">
        <w:rPr>
          <w:rStyle w:val="FontStyle12"/>
          <w:sz w:val="28"/>
          <w:szCs w:val="28"/>
        </w:rPr>
        <w:t xml:space="preserve"> на </w:t>
      </w:r>
      <w:r w:rsidR="001B4F41" w:rsidRPr="001B4F41">
        <w:rPr>
          <w:rStyle w:val="FontStyle12"/>
          <w:sz w:val="28"/>
          <w:szCs w:val="28"/>
        </w:rPr>
        <w:t>7,3</w:t>
      </w:r>
      <w:r w:rsidR="00627772" w:rsidRPr="001B4F41">
        <w:rPr>
          <w:rStyle w:val="FontStyle12"/>
          <w:sz w:val="28"/>
          <w:szCs w:val="28"/>
        </w:rPr>
        <w:t xml:space="preserve">% </w:t>
      </w:r>
      <w:r w:rsidR="005424BA" w:rsidRPr="001B4F41">
        <w:rPr>
          <w:rStyle w:val="FontStyle12"/>
          <w:sz w:val="28"/>
          <w:szCs w:val="28"/>
        </w:rPr>
        <w:br/>
      </w:r>
      <w:r w:rsidR="00627772" w:rsidRPr="001B4F41">
        <w:rPr>
          <w:rStyle w:val="FontStyle12"/>
          <w:sz w:val="28"/>
          <w:szCs w:val="28"/>
        </w:rPr>
        <w:t xml:space="preserve">и их число составило </w:t>
      </w:r>
      <w:r w:rsidR="001B4F41" w:rsidRPr="001B4F41">
        <w:rPr>
          <w:rStyle w:val="FontStyle12"/>
          <w:sz w:val="28"/>
          <w:szCs w:val="28"/>
        </w:rPr>
        <w:t>2351</w:t>
      </w:r>
      <w:r w:rsidRPr="001B4F41">
        <w:rPr>
          <w:rStyle w:val="FontStyle12"/>
          <w:sz w:val="28"/>
          <w:szCs w:val="28"/>
        </w:rPr>
        <w:t xml:space="preserve"> </w:t>
      </w:r>
      <w:r w:rsidR="00627772" w:rsidRPr="001B4F41">
        <w:rPr>
          <w:rStyle w:val="FontStyle12"/>
          <w:sz w:val="28"/>
          <w:szCs w:val="28"/>
        </w:rPr>
        <w:t>человек</w:t>
      </w:r>
      <w:r w:rsidRPr="001B4F41">
        <w:rPr>
          <w:rStyle w:val="FontStyle12"/>
          <w:sz w:val="28"/>
          <w:szCs w:val="28"/>
        </w:rPr>
        <w:t xml:space="preserve"> (201</w:t>
      </w:r>
      <w:r w:rsidR="001B4F41" w:rsidRPr="001B4F41">
        <w:rPr>
          <w:rStyle w:val="FontStyle12"/>
          <w:sz w:val="28"/>
          <w:szCs w:val="28"/>
        </w:rPr>
        <w:t>9</w:t>
      </w:r>
      <w:r w:rsidR="00627772" w:rsidRPr="001B4F41">
        <w:rPr>
          <w:rStyle w:val="FontStyle12"/>
          <w:sz w:val="28"/>
          <w:szCs w:val="28"/>
        </w:rPr>
        <w:t xml:space="preserve"> г. – </w:t>
      </w:r>
      <w:r w:rsidR="001B4F41" w:rsidRPr="001B4F41">
        <w:rPr>
          <w:rStyle w:val="FontStyle12"/>
          <w:sz w:val="28"/>
          <w:szCs w:val="28"/>
        </w:rPr>
        <w:t>2537</w:t>
      </w:r>
      <w:r w:rsidR="00627772" w:rsidRPr="001B4F41">
        <w:rPr>
          <w:rStyle w:val="FontStyle12"/>
          <w:sz w:val="28"/>
          <w:szCs w:val="28"/>
        </w:rPr>
        <w:t>)</w:t>
      </w:r>
      <w:r w:rsidRPr="001B4F41">
        <w:rPr>
          <w:rStyle w:val="FontStyle12"/>
          <w:sz w:val="28"/>
          <w:szCs w:val="28"/>
        </w:rPr>
        <w:t>.</w:t>
      </w:r>
    </w:p>
    <w:p w:rsidR="00892725" w:rsidRDefault="00627772" w:rsidP="005424BA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892725">
        <w:rPr>
          <w:rStyle w:val="FontStyle12"/>
          <w:sz w:val="28"/>
          <w:szCs w:val="28"/>
        </w:rPr>
        <w:t>В соответствии с Методикой ГАК показатель «</w:t>
      </w:r>
      <w:r w:rsidR="00372526" w:rsidRPr="00892725">
        <w:rPr>
          <w:rStyle w:val="FontStyle12"/>
          <w:sz w:val="28"/>
          <w:szCs w:val="28"/>
        </w:rPr>
        <w:t>о</w:t>
      </w:r>
      <w:r w:rsidRPr="00892725">
        <w:rPr>
          <w:rStyle w:val="FontStyle12"/>
          <w:sz w:val="28"/>
          <w:szCs w:val="28"/>
        </w:rPr>
        <w:t xml:space="preserve">бщая заболеваемость наркоманией и обращаемость лиц, употребляющих наркотики с вредными последствиями» в городе Москве из расчёта на 100 тыс. постоянного населения </w:t>
      </w:r>
      <w:r w:rsidR="005424BA" w:rsidRPr="00892725">
        <w:rPr>
          <w:rStyle w:val="FontStyle12"/>
          <w:sz w:val="28"/>
          <w:szCs w:val="28"/>
        </w:rPr>
        <w:br/>
      </w:r>
      <w:r w:rsidRPr="00892725">
        <w:rPr>
          <w:rStyle w:val="FontStyle12"/>
          <w:sz w:val="28"/>
          <w:szCs w:val="28"/>
        </w:rPr>
        <w:t>в 20</w:t>
      </w:r>
      <w:r w:rsidR="00892725" w:rsidRPr="00892725">
        <w:rPr>
          <w:rStyle w:val="FontStyle12"/>
          <w:sz w:val="28"/>
          <w:szCs w:val="28"/>
        </w:rPr>
        <w:t>20</w:t>
      </w:r>
      <w:r w:rsidRPr="00892725">
        <w:rPr>
          <w:rStyle w:val="FontStyle12"/>
          <w:sz w:val="28"/>
          <w:szCs w:val="28"/>
        </w:rPr>
        <w:t xml:space="preserve"> году составил </w:t>
      </w:r>
      <w:r w:rsidR="00892725" w:rsidRPr="00892725">
        <w:rPr>
          <w:rStyle w:val="FontStyle12"/>
          <w:sz w:val="28"/>
          <w:szCs w:val="28"/>
        </w:rPr>
        <w:t>190,6</w:t>
      </w:r>
      <w:r w:rsidRPr="00892725">
        <w:rPr>
          <w:rStyle w:val="FontStyle12"/>
          <w:sz w:val="28"/>
          <w:szCs w:val="28"/>
        </w:rPr>
        <w:t xml:space="preserve"> (в 201</w:t>
      </w:r>
      <w:r w:rsidR="00236DFD">
        <w:rPr>
          <w:rStyle w:val="FontStyle12"/>
          <w:sz w:val="28"/>
          <w:szCs w:val="28"/>
        </w:rPr>
        <w:t>9 </w:t>
      </w:r>
      <w:r w:rsidRPr="00892725">
        <w:rPr>
          <w:rStyle w:val="FontStyle12"/>
          <w:sz w:val="28"/>
          <w:szCs w:val="28"/>
        </w:rPr>
        <w:t xml:space="preserve">г. – </w:t>
      </w:r>
      <w:r w:rsidR="00892725" w:rsidRPr="00892725">
        <w:rPr>
          <w:rStyle w:val="FontStyle12"/>
          <w:sz w:val="28"/>
          <w:szCs w:val="28"/>
        </w:rPr>
        <w:t>197,4</w:t>
      </w:r>
      <w:r w:rsidRPr="00892725">
        <w:rPr>
          <w:rStyle w:val="FontStyle12"/>
          <w:sz w:val="28"/>
          <w:szCs w:val="28"/>
        </w:rPr>
        <w:t>). В соответствии с Методикой</w:t>
      </w:r>
      <w:r w:rsidR="009E211C" w:rsidRPr="00892725">
        <w:rPr>
          <w:rStyle w:val="FontStyle12"/>
          <w:sz w:val="28"/>
          <w:szCs w:val="28"/>
        </w:rPr>
        <w:t xml:space="preserve"> </w:t>
      </w:r>
      <w:r w:rsidR="000B56C7" w:rsidRPr="00892725">
        <w:rPr>
          <w:rStyle w:val="FontStyle12"/>
          <w:sz w:val="28"/>
          <w:szCs w:val="28"/>
        </w:rPr>
        <w:br/>
      </w:r>
      <w:r w:rsidR="009E211C" w:rsidRPr="00892725">
        <w:rPr>
          <w:rStyle w:val="FontStyle12"/>
          <w:sz w:val="28"/>
          <w:szCs w:val="28"/>
        </w:rPr>
        <w:t>ГАК</w:t>
      </w:r>
      <w:r w:rsidRPr="00892725">
        <w:rPr>
          <w:rStyle w:val="FontStyle12"/>
          <w:sz w:val="28"/>
          <w:szCs w:val="28"/>
        </w:rPr>
        <w:t xml:space="preserve"> указанный показатель состояния наркоситуации оце</w:t>
      </w:r>
      <w:r w:rsidR="005424BA" w:rsidRPr="00892725">
        <w:rPr>
          <w:rStyle w:val="FontStyle12"/>
          <w:sz w:val="28"/>
          <w:szCs w:val="28"/>
        </w:rPr>
        <w:t>нивается</w:t>
      </w:r>
      <w:r w:rsidRPr="00892725">
        <w:rPr>
          <w:rStyle w:val="FontStyle12"/>
          <w:sz w:val="28"/>
          <w:szCs w:val="28"/>
        </w:rPr>
        <w:t xml:space="preserve"> </w:t>
      </w:r>
      <w:r w:rsidR="000B56C7" w:rsidRPr="00892725">
        <w:rPr>
          <w:rStyle w:val="FontStyle12"/>
          <w:sz w:val="28"/>
          <w:szCs w:val="28"/>
        </w:rPr>
        <w:br/>
      </w:r>
      <w:r w:rsidRPr="00892725">
        <w:rPr>
          <w:rStyle w:val="FontStyle12"/>
          <w:sz w:val="28"/>
          <w:szCs w:val="28"/>
        </w:rPr>
        <w:t>как «</w:t>
      </w:r>
      <w:r w:rsidR="009E211C" w:rsidRPr="00892725">
        <w:rPr>
          <w:rStyle w:val="FontStyle12"/>
          <w:sz w:val="28"/>
          <w:szCs w:val="28"/>
        </w:rPr>
        <w:t>удовлетворительно</w:t>
      </w:r>
      <w:r w:rsidR="00073F7E" w:rsidRPr="00892725">
        <w:rPr>
          <w:rStyle w:val="FontStyle12"/>
          <w:sz w:val="28"/>
          <w:szCs w:val="28"/>
        </w:rPr>
        <w:t>е</w:t>
      </w:r>
      <w:r w:rsidRPr="00892725">
        <w:rPr>
          <w:rStyle w:val="FontStyle12"/>
          <w:sz w:val="28"/>
          <w:szCs w:val="28"/>
        </w:rPr>
        <w:t>»</w:t>
      </w:r>
      <w:r w:rsidR="00697294">
        <w:rPr>
          <w:rStyle w:val="FontStyle12"/>
          <w:sz w:val="28"/>
          <w:szCs w:val="28"/>
        </w:rPr>
        <w:t xml:space="preserve"> (2019 г. – «</w:t>
      </w:r>
      <w:r w:rsidR="00697294" w:rsidRPr="00892725">
        <w:rPr>
          <w:rStyle w:val="FontStyle12"/>
          <w:sz w:val="28"/>
          <w:szCs w:val="28"/>
        </w:rPr>
        <w:t>удовлетворительное</w:t>
      </w:r>
      <w:r w:rsidR="00697294">
        <w:rPr>
          <w:rStyle w:val="FontStyle12"/>
          <w:sz w:val="28"/>
          <w:szCs w:val="28"/>
        </w:rPr>
        <w:t>»)</w:t>
      </w:r>
      <w:r w:rsidRPr="00892725">
        <w:rPr>
          <w:rStyle w:val="FontStyle12"/>
          <w:sz w:val="28"/>
          <w:szCs w:val="28"/>
        </w:rPr>
        <w:t xml:space="preserve">. </w:t>
      </w:r>
    </w:p>
    <w:p w:rsidR="00892725" w:rsidRPr="00697294" w:rsidRDefault="00892725" w:rsidP="00892725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892725">
        <w:rPr>
          <w:rStyle w:val="FontStyle12"/>
          <w:sz w:val="28"/>
          <w:szCs w:val="28"/>
        </w:rPr>
        <w:t xml:space="preserve">В разрезе административных округов города Москвы состояние данного показателя в 2020 году (в 2019 году данный показатель в разрезе административных округов не рассчитывался) оценивается как «напряженное» в Зеленоградском административном округе (323,8). Состояние показателя как «удовлетворительное» оценивается в Центральном (132,7), </w:t>
      </w:r>
      <w:r w:rsidRPr="00697294">
        <w:rPr>
          <w:rStyle w:val="FontStyle12"/>
          <w:sz w:val="28"/>
          <w:szCs w:val="28"/>
        </w:rPr>
        <w:t>Северо-Западном (</w:t>
      </w:r>
      <w:r w:rsidR="00697294" w:rsidRPr="00697294">
        <w:rPr>
          <w:rStyle w:val="FontStyle12"/>
          <w:sz w:val="28"/>
          <w:szCs w:val="28"/>
        </w:rPr>
        <w:t>200,1</w:t>
      </w:r>
      <w:r w:rsidRPr="00697294">
        <w:rPr>
          <w:rStyle w:val="FontStyle12"/>
          <w:sz w:val="28"/>
          <w:szCs w:val="28"/>
        </w:rPr>
        <w:t>), Западном (</w:t>
      </w:r>
      <w:r w:rsidR="00697294" w:rsidRPr="00697294">
        <w:rPr>
          <w:rStyle w:val="FontStyle12"/>
          <w:sz w:val="28"/>
          <w:szCs w:val="28"/>
        </w:rPr>
        <w:t>199,8</w:t>
      </w:r>
      <w:r w:rsidRPr="00697294">
        <w:rPr>
          <w:rStyle w:val="FontStyle12"/>
          <w:sz w:val="28"/>
          <w:szCs w:val="28"/>
        </w:rPr>
        <w:t>), Северном (</w:t>
      </w:r>
      <w:r w:rsidR="00697294" w:rsidRPr="00697294">
        <w:rPr>
          <w:rStyle w:val="FontStyle12"/>
          <w:sz w:val="28"/>
          <w:szCs w:val="28"/>
        </w:rPr>
        <w:t>233,3</w:t>
      </w:r>
      <w:r w:rsidRPr="00697294">
        <w:rPr>
          <w:rStyle w:val="FontStyle12"/>
          <w:sz w:val="28"/>
          <w:szCs w:val="28"/>
        </w:rPr>
        <w:t>), Северо-Восточном (</w:t>
      </w:r>
      <w:r w:rsidR="00697294" w:rsidRPr="00697294">
        <w:rPr>
          <w:rStyle w:val="FontStyle12"/>
          <w:sz w:val="28"/>
          <w:szCs w:val="28"/>
        </w:rPr>
        <w:t>153,9</w:t>
      </w:r>
      <w:r w:rsidRPr="00697294">
        <w:rPr>
          <w:rStyle w:val="FontStyle12"/>
          <w:sz w:val="28"/>
          <w:szCs w:val="28"/>
        </w:rPr>
        <w:t>), Восточном (</w:t>
      </w:r>
      <w:r w:rsidR="00697294" w:rsidRPr="00697294">
        <w:rPr>
          <w:rStyle w:val="FontStyle12"/>
          <w:sz w:val="28"/>
          <w:szCs w:val="28"/>
        </w:rPr>
        <w:t>154,4</w:t>
      </w:r>
      <w:r w:rsidRPr="00697294">
        <w:rPr>
          <w:rStyle w:val="FontStyle12"/>
          <w:sz w:val="28"/>
          <w:szCs w:val="28"/>
        </w:rPr>
        <w:t>), Южном (</w:t>
      </w:r>
      <w:r w:rsidR="00697294" w:rsidRPr="00697294">
        <w:rPr>
          <w:rStyle w:val="FontStyle12"/>
          <w:sz w:val="28"/>
          <w:szCs w:val="28"/>
        </w:rPr>
        <w:t>253,5</w:t>
      </w:r>
      <w:r w:rsidRPr="00697294">
        <w:rPr>
          <w:rStyle w:val="FontStyle12"/>
          <w:sz w:val="28"/>
          <w:szCs w:val="28"/>
        </w:rPr>
        <w:t>), Юго-Восточном (</w:t>
      </w:r>
      <w:r w:rsidR="00697294" w:rsidRPr="00697294">
        <w:rPr>
          <w:rStyle w:val="FontStyle12"/>
          <w:sz w:val="28"/>
          <w:szCs w:val="28"/>
        </w:rPr>
        <w:t>185,9</w:t>
      </w:r>
      <w:r w:rsidRPr="00697294">
        <w:rPr>
          <w:rStyle w:val="FontStyle12"/>
          <w:sz w:val="28"/>
          <w:szCs w:val="28"/>
        </w:rPr>
        <w:t>), Юго-Западном (</w:t>
      </w:r>
      <w:r w:rsidR="00697294" w:rsidRPr="00697294">
        <w:rPr>
          <w:rStyle w:val="FontStyle12"/>
          <w:sz w:val="28"/>
          <w:szCs w:val="28"/>
        </w:rPr>
        <w:t>135,8</w:t>
      </w:r>
      <w:r w:rsidRPr="00697294">
        <w:rPr>
          <w:rStyle w:val="FontStyle12"/>
          <w:sz w:val="28"/>
          <w:szCs w:val="28"/>
        </w:rPr>
        <w:t>), Троицком и Новомосковском (</w:t>
      </w:r>
      <w:r w:rsidR="00697294" w:rsidRPr="00697294">
        <w:rPr>
          <w:rStyle w:val="FontStyle12"/>
          <w:sz w:val="28"/>
          <w:szCs w:val="28"/>
        </w:rPr>
        <w:t>225,9</w:t>
      </w:r>
      <w:r w:rsidRPr="00697294">
        <w:rPr>
          <w:rStyle w:val="FontStyle12"/>
          <w:sz w:val="28"/>
          <w:szCs w:val="28"/>
        </w:rPr>
        <w:t>) административных округах.</w:t>
      </w:r>
    </w:p>
    <w:p w:rsidR="006662EF" w:rsidRPr="00697294" w:rsidRDefault="009E211C" w:rsidP="005424BA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697294">
        <w:rPr>
          <w:rStyle w:val="FontStyle12"/>
          <w:sz w:val="28"/>
          <w:szCs w:val="28"/>
        </w:rPr>
        <w:t>П</w:t>
      </w:r>
      <w:r w:rsidR="00AB187F" w:rsidRPr="00697294">
        <w:rPr>
          <w:rStyle w:val="FontStyle12"/>
          <w:sz w:val="28"/>
          <w:szCs w:val="28"/>
        </w:rPr>
        <w:t xml:space="preserve">од диспансерное наблюдение с впервые установленным диагнозом «наркомания» </w:t>
      </w:r>
      <w:r w:rsidRPr="00697294">
        <w:rPr>
          <w:rStyle w:val="FontStyle12"/>
          <w:sz w:val="28"/>
          <w:szCs w:val="28"/>
        </w:rPr>
        <w:t>в 20</w:t>
      </w:r>
      <w:r w:rsidR="00697294" w:rsidRPr="00697294">
        <w:rPr>
          <w:rStyle w:val="FontStyle12"/>
          <w:sz w:val="28"/>
          <w:szCs w:val="28"/>
        </w:rPr>
        <w:t>20</w:t>
      </w:r>
      <w:r w:rsidRPr="00697294">
        <w:rPr>
          <w:rStyle w:val="FontStyle12"/>
          <w:sz w:val="28"/>
          <w:szCs w:val="28"/>
        </w:rPr>
        <w:t xml:space="preserve"> году взято </w:t>
      </w:r>
      <w:r w:rsidR="00697294" w:rsidRPr="00697294">
        <w:rPr>
          <w:rStyle w:val="FontStyle12"/>
          <w:sz w:val="28"/>
          <w:szCs w:val="28"/>
        </w:rPr>
        <w:t>1130</w:t>
      </w:r>
      <w:r w:rsidR="00171DDB">
        <w:rPr>
          <w:rStyle w:val="FontStyle12"/>
          <w:sz w:val="28"/>
          <w:szCs w:val="28"/>
        </w:rPr>
        <w:t xml:space="preserve"> человек</w:t>
      </w:r>
      <w:r w:rsidR="00AB187F" w:rsidRPr="00697294">
        <w:rPr>
          <w:rStyle w:val="FontStyle12"/>
          <w:sz w:val="28"/>
          <w:szCs w:val="28"/>
        </w:rPr>
        <w:t xml:space="preserve"> (201</w:t>
      </w:r>
      <w:r w:rsidR="00236DFD">
        <w:rPr>
          <w:rStyle w:val="FontStyle12"/>
          <w:sz w:val="28"/>
          <w:szCs w:val="28"/>
        </w:rPr>
        <w:t>9 </w:t>
      </w:r>
      <w:r w:rsidR="00AB187F" w:rsidRPr="00697294">
        <w:rPr>
          <w:rStyle w:val="FontStyle12"/>
          <w:sz w:val="28"/>
          <w:szCs w:val="28"/>
        </w:rPr>
        <w:t xml:space="preserve">г. </w:t>
      </w:r>
      <w:r w:rsidRPr="00697294">
        <w:rPr>
          <w:rStyle w:val="FontStyle12"/>
          <w:sz w:val="28"/>
          <w:szCs w:val="28"/>
        </w:rPr>
        <w:t>–</w:t>
      </w:r>
      <w:r w:rsidR="00AB187F" w:rsidRPr="00697294">
        <w:rPr>
          <w:rStyle w:val="FontStyle12"/>
          <w:sz w:val="28"/>
          <w:szCs w:val="28"/>
        </w:rPr>
        <w:t xml:space="preserve"> </w:t>
      </w:r>
      <w:r w:rsidR="00697294" w:rsidRPr="00697294">
        <w:rPr>
          <w:rStyle w:val="FontStyle12"/>
          <w:sz w:val="28"/>
          <w:szCs w:val="28"/>
        </w:rPr>
        <w:t>1172</w:t>
      </w:r>
      <w:r w:rsidR="00AB187F" w:rsidRPr="00697294">
        <w:rPr>
          <w:rStyle w:val="FontStyle12"/>
          <w:sz w:val="28"/>
          <w:szCs w:val="28"/>
        </w:rPr>
        <w:t xml:space="preserve">). В расчете </w:t>
      </w:r>
      <w:r w:rsidR="00DF71AA" w:rsidRPr="00697294">
        <w:rPr>
          <w:rStyle w:val="FontStyle12"/>
          <w:sz w:val="28"/>
          <w:szCs w:val="28"/>
        </w:rPr>
        <w:br/>
      </w:r>
      <w:r w:rsidR="00AB187F" w:rsidRPr="00697294">
        <w:rPr>
          <w:rStyle w:val="FontStyle12"/>
          <w:sz w:val="28"/>
          <w:szCs w:val="28"/>
        </w:rPr>
        <w:t>на 100 тыс</w:t>
      </w:r>
      <w:r w:rsidRPr="00697294">
        <w:rPr>
          <w:rStyle w:val="FontStyle12"/>
          <w:sz w:val="28"/>
          <w:szCs w:val="28"/>
        </w:rPr>
        <w:t>.</w:t>
      </w:r>
      <w:r w:rsidR="00AB187F" w:rsidRPr="00697294">
        <w:rPr>
          <w:rStyle w:val="FontStyle12"/>
          <w:sz w:val="28"/>
          <w:szCs w:val="28"/>
        </w:rPr>
        <w:t xml:space="preserve"> населения показатель первичной заболеваемости наркоманией </w:t>
      </w:r>
      <w:r w:rsidRPr="00697294">
        <w:rPr>
          <w:rStyle w:val="FontStyle12"/>
          <w:sz w:val="28"/>
          <w:szCs w:val="28"/>
        </w:rPr>
        <w:t xml:space="preserve">составил </w:t>
      </w:r>
      <w:r w:rsidR="001861EA" w:rsidRPr="00697294">
        <w:rPr>
          <w:rStyle w:val="FontStyle12"/>
          <w:sz w:val="28"/>
          <w:szCs w:val="28"/>
        </w:rPr>
        <w:br/>
      </w:r>
      <w:r w:rsidR="00697294" w:rsidRPr="00697294">
        <w:rPr>
          <w:rStyle w:val="FontStyle12"/>
          <w:sz w:val="28"/>
          <w:szCs w:val="28"/>
        </w:rPr>
        <w:t>8,9</w:t>
      </w:r>
      <w:r w:rsidRPr="00697294">
        <w:rPr>
          <w:rStyle w:val="FontStyle12"/>
          <w:sz w:val="28"/>
          <w:szCs w:val="28"/>
        </w:rPr>
        <w:t xml:space="preserve"> </w:t>
      </w:r>
      <w:r w:rsidR="00AB187F" w:rsidRPr="00697294">
        <w:rPr>
          <w:rStyle w:val="FontStyle12"/>
          <w:sz w:val="28"/>
          <w:szCs w:val="28"/>
        </w:rPr>
        <w:t>(201</w:t>
      </w:r>
      <w:r w:rsidR="00697294" w:rsidRPr="00697294">
        <w:rPr>
          <w:rStyle w:val="FontStyle12"/>
          <w:sz w:val="28"/>
          <w:szCs w:val="28"/>
        </w:rPr>
        <w:t>9</w:t>
      </w:r>
      <w:r w:rsidRPr="00697294">
        <w:rPr>
          <w:rStyle w:val="FontStyle12"/>
          <w:sz w:val="28"/>
          <w:szCs w:val="28"/>
        </w:rPr>
        <w:t xml:space="preserve"> </w:t>
      </w:r>
      <w:r w:rsidR="00AB187F" w:rsidRPr="00697294">
        <w:rPr>
          <w:rStyle w:val="FontStyle12"/>
          <w:sz w:val="28"/>
          <w:szCs w:val="28"/>
        </w:rPr>
        <w:t xml:space="preserve">г. </w:t>
      </w:r>
      <w:r w:rsidRPr="00697294">
        <w:rPr>
          <w:rStyle w:val="FontStyle12"/>
          <w:sz w:val="28"/>
          <w:szCs w:val="28"/>
        </w:rPr>
        <w:t xml:space="preserve">– </w:t>
      </w:r>
      <w:r w:rsidR="00697294" w:rsidRPr="00697294">
        <w:rPr>
          <w:rStyle w:val="FontStyle12"/>
          <w:sz w:val="28"/>
          <w:szCs w:val="28"/>
        </w:rPr>
        <w:t>9,2</w:t>
      </w:r>
      <w:r w:rsidRPr="00697294">
        <w:rPr>
          <w:rStyle w:val="FontStyle12"/>
          <w:sz w:val="28"/>
          <w:szCs w:val="28"/>
        </w:rPr>
        <w:t>)</w:t>
      </w:r>
      <w:r w:rsidR="00AB187F" w:rsidRPr="00697294">
        <w:rPr>
          <w:rStyle w:val="FontStyle12"/>
          <w:sz w:val="28"/>
          <w:szCs w:val="28"/>
        </w:rPr>
        <w:t xml:space="preserve">. </w:t>
      </w:r>
    </w:p>
    <w:p w:rsidR="006662EF" w:rsidRDefault="006662EF" w:rsidP="005424BA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697294">
        <w:rPr>
          <w:rStyle w:val="FontStyle12"/>
          <w:sz w:val="28"/>
          <w:szCs w:val="28"/>
        </w:rPr>
        <w:t xml:space="preserve">В соответствии с Методикой ГАК </w:t>
      </w:r>
      <w:r w:rsidR="00171DDB">
        <w:rPr>
          <w:rStyle w:val="FontStyle12"/>
          <w:sz w:val="28"/>
          <w:szCs w:val="28"/>
        </w:rPr>
        <w:t xml:space="preserve">состояние </w:t>
      </w:r>
      <w:r w:rsidRPr="00697294">
        <w:rPr>
          <w:rStyle w:val="FontStyle12"/>
          <w:sz w:val="28"/>
          <w:szCs w:val="28"/>
        </w:rPr>
        <w:t>показател</w:t>
      </w:r>
      <w:r w:rsidR="00171DDB">
        <w:rPr>
          <w:rStyle w:val="FontStyle12"/>
          <w:sz w:val="28"/>
          <w:szCs w:val="28"/>
        </w:rPr>
        <w:t>я</w:t>
      </w:r>
      <w:r w:rsidRPr="00697294">
        <w:rPr>
          <w:rStyle w:val="FontStyle12"/>
          <w:sz w:val="28"/>
          <w:szCs w:val="28"/>
        </w:rPr>
        <w:t xml:space="preserve"> «</w:t>
      </w:r>
      <w:r w:rsidR="00073F7E" w:rsidRPr="00697294">
        <w:rPr>
          <w:rStyle w:val="FontStyle12"/>
          <w:sz w:val="28"/>
          <w:szCs w:val="28"/>
        </w:rPr>
        <w:t>п</w:t>
      </w:r>
      <w:r w:rsidRPr="00697294">
        <w:rPr>
          <w:rStyle w:val="FontStyle12"/>
          <w:sz w:val="28"/>
          <w:szCs w:val="28"/>
        </w:rPr>
        <w:t>ервичная заболеваемость наркоманией» оценивается как «удовлетворительно</w:t>
      </w:r>
      <w:r w:rsidR="00073F7E" w:rsidRPr="00697294">
        <w:rPr>
          <w:rStyle w:val="FontStyle12"/>
          <w:sz w:val="28"/>
          <w:szCs w:val="28"/>
        </w:rPr>
        <w:t>е</w:t>
      </w:r>
      <w:r w:rsidRPr="00697294">
        <w:rPr>
          <w:rStyle w:val="FontStyle12"/>
          <w:sz w:val="28"/>
          <w:szCs w:val="28"/>
        </w:rPr>
        <w:t>»</w:t>
      </w:r>
      <w:r w:rsidR="00697294" w:rsidRPr="00697294">
        <w:rPr>
          <w:rStyle w:val="FontStyle12"/>
          <w:sz w:val="28"/>
          <w:szCs w:val="28"/>
        </w:rPr>
        <w:t xml:space="preserve"> (2019 г. – «удовлетворительное»)</w:t>
      </w:r>
      <w:r w:rsidRPr="00697294">
        <w:rPr>
          <w:rStyle w:val="FontStyle12"/>
          <w:sz w:val="28"/>
          <w:szCs w:val="28"/>
        </w:rPr>
        <w:t xml:space="preserve">.  </w:t>
      </w:r>
    </w:p>
    <w:p w:rsidR="00697294" w:rsidRPr="00697294" w:rsidRDefault="00697294" w:rsidP="00697294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697294">
        <w:rPr>
          <w:rStyle w:val="FontStyle12"/>
          <w:sz w:val="28"/>
          <w:szCs w:val="28"/>
        </w:rPr>
        <w:t>В разрезе административных округов города Москвы состояние данного показателя в 2020 году (в 2019 году данный показатель в разрезе административных округов не рассчитывался) оценивается как «удовлетворительное» во всех административных округах: в Центральном (4,7), Северо-Западном (6,9), Западном (6,2), Северном (8,1), Северо-Восточном (8,3), Восточном (8,3), Южном (8,3), Юго-Восточном (9,5), Юго-Западном (15,5), Зеленоградском (15,9), Троицком и Новомосковском (11,1) административных округах.</w:t>
      </w:r>
    </w:p>
    <w:p w:rsidR="00AB187F" w:rsidRPr="00171AF1" w:rsidRDefault="006662EF" w:rsidP="005424BA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171AF1">
        <w:rPr>
          <w:rStyle w:val="FontStyle12"/>
          <w:sz w:val="28"/>
          <w:szCs w:val="28"/>
        </w:rPr>
        <w:t>В 20</w:t>
      </w:r>
      <w:r w:rsidR="006955A6" w:rsidRPr="00171AF1">
        <w:rPr>
          <w:rStyle w:val="FontStyle12"/>
          <w:sz w:val="28"/>
          <w:szCs w:val="28"/>
        </w:rPr>
        <w:t>20</w:t>
      </w:r>
      <w:r w:rsidRPr="00171AF1">
        <w:rPr>
          <w:rStyle w:val="FontStyle12"/>
          <w:sz w:val="28"/>
          <w:szCs w:val="28"/>
        </w:rPr>
        <w:t xml:space="preserve"> году с</w:t>
      </w:r>
      <w:r w:rsidR="00AB187F" w:rsidRPr="00171AF1">
        <w:rPr>
          <w:rStyle w:val="FontStyle12"/>
          <w:sz w:val="28"/>
          <w:szCs w:val="28"/>
        </w:rPr>
        <w:t xml:space="preserve"> диагнозом «употребление наркотических веществ с вредными последствиями» впервые взято под наблюдение </w:t>
      </w:r>
      <w:r w:rsidR="006955A6" w:rsidRPr="00171AF1">
        <w:rPr>
          <w:rStyle w:val="FontStyle12"/>
          <w:sz w:val="28"/>
          <w:szCs w:val="28"/>
        </w:rPr>
        <w:t>579</w:t>
      </w:r>
      <w:r w:rsidR="00AB187F" w:rsidRPr="00171AF1">
        <w:rPr>
          <w:rStyle w:val="FontStyle12"/>
          <w:sz w:val="28"/>
          <w:szCs w:val="28"/>
        </w:rPr>
        <w:t xml:space="preserve"> </w:t>
      </w:r>
      <w:r w:rsidR="00073F7E" w:rsidRPr="00171AF1">
        <w:rPr>
          <w:rStyle w:val="FontStyle12"/>
          <w:sz w:val="28"/>
          <w:szCs w:val="28"/>
        </w:rPr>
        <w:t>человек</w:t>
      </w:r>
      <w:r w:rsidR="00AB187F" w:rsidRPr="00171AF1">
        <w:rPr>
          <w:rStyle w:val="FontStyle12"/>
          <w:sz w:val="28"/>
          <w:szCs w:val="28"/>
        </w:rPr>
        <w:t>, показатель на 100</w:t>
      </w:r>
      <w:r w:rsidR="009E211C" w:rsidRPr="00171AF1">
        <w:rPr>
          <w:rStyle w:val="FontStyle12"/>
          <w:sz w:val="28"/>
          <w:szCs w:val="28"/>
        </w:rPr>
        <w:t xml:space="preserve"> тыс</w:t>
      </w:r>
      <w:r w:rsidRPr="00171AF1">
        <w:rPr>
          <w:rStyle w:val="FontStyle12"/>
          <w:sz w:val="28"/>
          <w:szCs w:val="28"/>
        </w:rPr>
        <w:t>.</w:t>
      </w:r>
      <w:r w:rsidR="009E211C" w:rsidRPr="00171AF1">
        <w:rPr>
          <w:rStyle w:val="FontStyle12"/>
          <w:sz w:val="28"/>
          <w:szCs w:val="28"/>
        </w:rPr>
        <w:t xml:space="preserve"> населения составил </w:t>
      </w:r>
      <w:r w:rsidR="006955A6" w:rsidRPr="00171AF1">
        <w:rPr>
          <w:rStyle w:val="FontStyle12"/>
          <w:sz w:val="28"/>
          <w:szCs w:val="28"/>
        </w:rPr>
        <w:t>4,6</w:t>
      </w:r>
      <w:r w:rsidR="00AB187F" w:rsidRPr="00171AF1">
        <w:rPr>
          <w:rStyle w:val="FontStyle12"/>
          <w:sz w:val="28"/>
          <w:szCs w:val="28"/>
        </w:rPr>
        <w:t xml:space="preserve">. </w:t>
      </w:r>
    </w:p>
    <w:p w:rsidR="006955A6" w:rsidRDefault="006662EF" w:rsidP="005424BA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6955A6">
        <w:rPr>
          <w:rStyle w:val="FontStyle12"/>
          <w:sz w:val="28"/>
          <w:szCs w:val="28"/>
        </w:rPr>
        <w:t>В соответствии с Методикой ГАК состояние показателя «</w:t>
      </w:r>
      <w:r w:rsidR="00073F7E" w:rsidRPr="006955A6">
        <w:rPr>
          <w:rStyle w:val="FontStyle12"/>
          <w:sz w:val="28"/>
          <w:szCs w:val="28"/>
        </w:rPr>
        <w:t>п</w:t>
      </w:r>
      <w:r w:rsidRPr="006955A6">
        <w:rPr>
          <w:rStyle w:val="FontStyle12"/>
          <w:sz w:val="28"/>
          <w:szCs w:val="28"/>
        </w:rPr>
        <w:t>ервичная обращаемость лиц, употребляющих наркотики с вредными последствиями» оценивается как «кризисное»</w:t>
      </w:r>
      <w:r w:rsidR="006955A6" w:rsidRPr="006955A6">
        <w:rPr>
          <w:rStyle w:val="FontStyle12"/>
          <w:sz w:val="28"/>
          <w:szCs w:val="28"/>
        </w:rPr>
        <w:t xml:space="preserve"> (2019 г. – «кризисное»)</w:t>
      </w:r>
      <w:r w:rsidRPr="006955A6">
        <w:rPr>
          <w:rStyle w:val="FontStyle12"/>
          <w:sz w:val="28"/>
          <w:szCs w:val="28"/>
        </w:rPr>
        <w:t xml:space="preserve">. </w:t>
      </w:r>
    </w:p>
    <w:p w:rsidR="006955A6" w:rsidRPr="006955A6" w:rsidRDefault="006955A6" w:rsidP="002460AC">
      <w:pPr>
        <w:pStyle w:val="Style3"/>
        <w:spacing w:line="245" w:lineRule="auto"/>
        <w:ind w:firstLine="567"/>
        <w:rPr>
          <w:rStyle w:val="FontStyle12"/>
          <w:sz w:val="28"/>
          <w:szCs w:val="28"/>
        </w:rPr>
      </w:pPr>
      <w:r w:rsidRPr="006955A6">
        <w:rPr>
          <w:rStyle w:val="FontStyle12"/>
          <w:sz w:val="28"/>
          <w:szCs w:val="28"/>
        </w:rPr>
        <w:t>В разрезе административных округов города Москвы состояние данного показателя в 2020 году (в 2019 году данный показатель в разрезе административных округов не рассчитывался) оценивается как «кризисное» во всех административных округах: в Центральном (4,6), Северо-Западном (3,8), Западном (2,8), Северном (3,6), Северо-Восточном (4,1), Восточном (3,7), Южном (4,4), Юго-Восточном (5,4), Юго-Западном (6,8), Зеленоградском (5,6), Троицком и Новомосковском (9,1) административных округах.</w:t>
      </w:r>
    </w:p>
    <w:p w:rsidR="005128C1" w:rsidRPr="00160B5F" w:rsidRDefault="005128C1" w:rsidP="002460AC">
      <w:pPr>
        <w:spacing w:after="0" w:line="245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B789B" w:rsidRPr="0018556D" w:rsidRDefault="00D36B8A" w:rsidP="002460AC">
      <w:pPr>
        <w:spacing w:after="0" w:line="24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8556D">
        <w:rPr>
          <w:rFonts w:ascii="Times New Roman" w:hAnsi="Times New Roman"/>
          <w:b/>
          <w:sz w:val="28"/>
          <w:szCs w:val="28"/>
        </w:rPr>
        <w:t>4. </w:t>
      </w:r>
      <w:r w:rsidR="004B789B" w:rsidRPr="0018556D">
        <w:rPr>
          <w:rFonts w:ascii="Times New Roman" w:hAnsi="Times New Roman"/>
          <w:b/>
          <w:sz w:val="28"/>
          <w:szCs w:val="28"/>
        </w:rPr>
        <w:t xml:space="preserve">Анализ, оценка и динамика результатов деятельности в сфере профилактики немедицинского потребления наркотиков (в первую очередь </w:t>
      </w:r>
      <w:r w:rsidR="005424BA" w:rsidRPr="0018556D">
        <w:rPr>
          <w:rFonts w:ascii="Times New Roman" w:hAnsi="Times New Roman"/>
          <w:b/>
          <w:sz w:val="28"/>
          <w:szCs w:val="28"/>
        </w:rPr>
        <w:br/>
      </w:r>
      <w:r w:rsidR="004B789B" w:rsidRPr="0018556D">
        <w:rPr>
          <w:rFonts w:ascii="Times New Roman" w:hAnsi="Times New Roman"/>
          <w:b/>
          <w:sz w:val="28"/>
          <w:szCs w:val="28"/>
        </w:rPr>
        <w:t xml:space="preserve">по линии органов образования и науки, спорта и туризма, культуры). </w:t>
      </w:r>
      <w:r w:rsidR="005424BA" w:rsidRPr="0018556D">
        <w:rPr>
          <w:rFonts w:ascii="Times New Roman" w:hAnsi="Times New Roman"/>
          <w:b/>
          <w:sz w:val="28"/>
          <w:szCs w:val="28"/>
        </w:rPr>
        <w:br/>
      </w:r>
      <w:r w:rsidR="00073F7E" w:rsidRPr="0018556D">
        <w:rPr>
          <w:rFonts w:ascii="Times New Roman" w:hAnsi="Times New Roman"/>
          <w:b/>
          <w:sz w:val="28"/>
          <w:szCs w:val="28"/>
        </w:rPr>
        <w:t xml:space="preserve">Анализ </w:t>
      </w:r>
      <w:r w:rsidR="004B789B" w:rsidRPr="0018556D">
        <w:rPr>
          <w:rFonts w:ascii="Times New Roman" w:hAnsi="Times New Roman"/>
          <w:b/>
          <w:sz w:val="28"/>
          <w:szCs w:val="28"/>
        </w:rPr>
        <w:t>организаци</w:t>
      </w:r>
      <w:r w:rsidR="00073F7E" w:rsidRPr="0018556D">
        <w:rPr>
          <w:rFonts w:ascii="Times New Roman" w:hAnsi="Times New Roman"/>
          <w:b/>
          <w:sz w:val="28"/>
          <w:szCs w:val="28"/>
        </w:rPr>
        <w:t>и</w:t>
      </w:r>
      <w:r w:rsidR="004B789B" w:rsidRPr="0018556D">
        <w:rPr>
          <w:rFonts w:ascii="Times New Roman" w:hAnsi="Times New Roman"/>
          <w:b/>
          <w:sz w:val="28"/>
          <w:szCs w:val="28"/>
        </w:rPr>
        <w:t xml:space="preserve"> досуга молодежи и несовершеннолетних (в том числе доступност</w:t>
      </w:r>
      <w:r w:rsidR="00073F7E" w:rsidRPr="0018556D">
        <w:rPr>
          <w:rFonts w:ascii="Times New Roman" w:hAnsi="Times New Roman"/>
          <w:b/>
          <w:sz w:val="28"/>
          <w:szCs w:val="28"/>
        </w:rPr>
        <w:t>и</w:t>
      </w:r>
      <w:r w:rsidR="004B789B" w:rsidRPr="0018556D">
        <w:rPr>
          <w:rFonts w:ascii="Times New Roman" w:hAnsi="Times New Roman"/>
          <w:b/>
          <w:sz w:val="28"/>
          <w:szCs w:val="28"/>
        </w:rPr>
        <w:t xml:space="preserve"> досуга)</w:t>
      </w:r>
      <w:r w:rsidR="00E06586" w:rsidRPr="0018556D">
        <w:rPr>
          <w:rFonts w:ascii="Times New Roman" w:hAnsi="Times New Roman"/>
          <w:b/>
          <w:sz w:val="28"/>
          <w:szCs w:val="28"/>
        </w:rPr>
        <w:t>,</w:t>
      </w:r>
      <w:r w:rsidR="004B789B" w:rsidRPr="0018556D">
        <w:rPr>
          <w:rFonts w:ascii="Times New Roman" w:hAnsi="Times New Roman"/>
          <w:b/>
          <w:sz w:val="28"/>
          <w:szCs w:val="28"/>
        </w:rPr>
        <w:t xml:space="preserve"> </w:t>
      </w:r>
      <w:r w:rsidR="00073F7E" w:rsidRPr="0018556D">
        <w:rPr>
          <w:rFonts w:ascii="Times New Roman" w:hAnsi="Times New Roman"/>
          <w:b/>
          <w:sz w:val="28"/>
          <w:szCs w:val="28"/>
        </w:rPr>
        <w:t xml:space="preserve">деятельности по </w:t>
      </w:r>
      <w:r w:rsidR="004B789B" w:rsidRPr="0018556D">
        <w:rPr>
          <w:rFonts w:ascii="Times New Roman" w:hAnsi="Times New Roman"/>
          <w:b/>
          <w:sz w:val="28"/>
          <w:szCs w:val="28"/>
        </w:rPr>
        <w:t>ранне</w:t>
      </w:r>
      <w:r w:rsidR="00073F7E" w:rsidRPr="0018556D">
        <w:rPr>
          <w:rFonts w:ascii="Times New Roman" w:hAnsi="Times New Roman"/>
          <w:b/>
          <w:sz w:val="28"/>
          <w:szCs w:val="28"/>
        </w:rPr>
        <w:t>му</w:t>
      </w:r>
      <w:r w:rsidR="004B789B" w:rsidRPr="0018556D">
        <w:rPr>
          <w:rFonts w:ascii="Times New Roman" w:hAnsi="Times New Roman"/>
          <w:b/>
          <w:sz w:val="28"/>
          <w:szCs w:val="28"/>
        </w:rPr>
        <w:t xml:space="preserve"> выявлени</w:t>
      </w:r>
      <w:r w:rsidR="00073F7E" w:rsidRPr="0018556D">
        <w:rPr>
          <w:rFonts w:ascii="Times New Roman" w:hAnsi="Times New Roman"/>
          <w:b/>
          <w:sz w:val="28"/>
          <w:szCs w:val="28"/>
        </w:rPr>
        <w:t>ю</w:t>
      </w:r>
      <w:r w:rsidR="004B789B" w:rsidRPr="0018556D">
        <w:rPr>
          <w:rFonts w:ascii="Times New Roman" w:hAnsi="Times New Roman"/>
          <w:b/>
          <w:sz w:val="28"/>
          <w:szCs w:val="28"/>
        </w:rPr>
        <w:t xml:space="preserve"> лиц, злоупотребляющих наркотиками</w:t>
      </w:r>
      <w:r w:rsidR="00E06586" w:rsidRPr="0018556D">
        <w:rPr>
          <w:rFonts w:ascii="Times New Roman" w:hAnsi="Times New Roman"/>
          <w:b/>
          <w:sz w:val="28"/>
          <w:szCs w:val="28"/>
        </w:rPr>
        <w:t>,</w:t>
      </w:r>
      <w:r w:rsidR="004B789B" w:rsidRPr="0018556D">
        <w:rPr>
          <w:rFonts w:ascii="Times New Roman" w:hAnsi="Times New Roman"/>
          <w:b/>
          <w:sz w:val="28"/>
          <w:szCs w:val="28"/>
        </w:rPr>
        <w:t xml:space="preserve"> работы с группами риска</w:t>
      </w:r>
      <w:r w:rsidR="00E06586" w:rsidRPr="0018556D">
        <w:rPr>
          <w:rFonts w:ascii="Times New Roman" w:hAnsi="Times New Roman"/>
          <w:b/>
          <w:sz w:val="28"/>
          <w:szCs w:val="28"/>
        </w:rPr>
        <w:t>,</w:t>
      </w:r>
      <w:r w:rsidR="004B789B" w:rsidRPr="0018556D">
        <w:rPr>
          <w:rFonts w:ascii="Times New Roman" w:hAnsi="Times New Roman"/>
          <w:b/>
          <w:sz w:val="28"/>
          <w:szCs w:val="28"/>
        </w:rPr>
        <w:t xml:space="preserve"> общей </w:t>
      </w:r>
      <w:r w:rsidR="005424BA" w:rsidRPr="0018556D">
        <w:rPr>
          <w:rFonts w:ascii="Times New Roman" w:hAnsi="Times New Roman"/>
          <w:b/>
          <w:sz w:val="28"/>
          <w:szCs w:val="28"/>
        </w:rPr>
        <w:br/>
      </w:r>
      <w:r w:rsidR="004B789B" w:rsidRPr="0018556D">
        <w:rPr>
          <w:rFonts w:ascii="Times New Roman" w:hAnsi="Times New Roman"/>
          <w:b/>
          <w:sz w:val="28"/>
          <w:szCs w:val="28"/>
        </w:rPr>
        <w:t>и индивидуальной профилактики. Анализ профилактики правонарушений, связанных с незаконным оборотом наркотиков.</w:t>
      </w:r>
    </w:p>
    <w:p w:rsidR="00F47D01" w:rsidRPr="002A2B01" w:rsidRDefault="00F47D01" w:rsidP="002460AC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B01">
        <w:rPr>
          <w:rFonts w:ascii="Times New Roman" w:hAnsi="Times New Roman"/>
          <w:sz w:val="28"/>
          <w:szCs w:val="28"/>
        </w:rPr>
        <w:t>В 20</w:t>
      </w:r>
      <w:r w:rsidR="0018556D" w:rsidRPr="002A2B01">
        <w:rPr>
          <w:rFonts w:ascii="Times New Roman" w:hAnsi="Times New Roman"/>
          <w:sz w:val="28"/>
          <w:szCs w:val="28"/>
        </w:rPr>
        <w:t>20</w:t>
      </w:r>
      <w:r w:rsidRPr="002A2B01">
        <w:rPr>
          <w:rFonts w:ascii="Times New Roman" w:hAnsi="Times New Roman"/>
          <w:sz w:val="28"/>
          <w:szCs w:val="28"/>
        </w:rPr>
        <w:t xml:space="preserve"> году работа субъектов антинаркотической деятельности в городе Москве в сфере профилактики наркомании проводилась по следующим направлениям.</w:t>
      </w:r>
    </w:p>
    <w:p w:rsidR="00F47D01" w:rsidRPr="002A2B01" w:rsidRDefault="00F47D01" w:rsidP="002460AC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B01">
        <w:rPr>
          <w:rFonts w:ascii="Times New Roman" w:hAnsi="Times New Roman"/>
          <w:sz w:val="28"/>
          <w:szCs w:val="28"/>
        </w:rPr>
        <w:t>Направление первичной профилактики включало работу с детьми, подростками и молодежью, еще не знакомыми с субкультурой и не пробовавшими наркотики.</w:t>
      </w:r>
    </w:p>
    <w:p w:rsidR="00F47D01" w:rsidRPr="002A2B01" w:rsidRDefault="00F47D01" w:rsidP="002460AC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B01">
        <w:rPr>
          <w:rFonts w:ascii="Times New Roman" w:hAnsi="Times New Roman"/>
          <w:sz w:val="28"/>
          <w:szCs w:val="28"/>
        </w:rPr>
        <w:t>Наиболее эффективными мерами в сфере первичной профилактики являлись вовлечение молодежи в занятия физической культурой и спортом, занятия общественно</w:t>
      </w:r>
      <w:r w:rsidR="00073F7E" w:rsidRPr="002A2B01">
        <w:rPr>
          <w:rFonts w:ascii="Times New Roman" w:hAnsi="Times New Roman"/>
          <w:sz w:val="28"/>
          <w:szCs w:val="28"/>
        </w:rPr>
        <w:t xml:space="preserve"> </w:t>
      </w:r>
      <w:r w:rsidRPr="002A2B01">
        <w:rPr>
          <w:rFonts w:ascii="Times New Roman" w:hAnsi="Times New Roman"/>
          <w:sz w:val="28"/>
          <w:szCs w:val="28"/>
        </w:rPr>
        <w:t>полезной и патриотической работой.</w:t>
      </w:r>
    </w:p>
    <w:p w:rsidR="00F47D01" w:rsidRPr="002A2B01" w:rsidRDefault="00F47D01" w:rsidP="002460AC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B01">
        <w:rPr>
          <w:rFonts w:ascii="Times New Roman" w:hAnsi="Times New Roman"/>
          <w:sz w:val="28"/>
          <w:szCs w:val="28"/>
        </w:rPr>
        <w:t xml:space="preserve">В работе с данной категорией принимали участие профильные </w:t>
      </w:r>
      <w:r w:rsidR="000B56C7" w:rsidRPr="002A2B01">
        <w:rPr>
          <w:rFonts w:ascii="Times New Roman" w:hAnsi="Times New Roman"/>
          <w:sz w:val="28"/>
          <w:szCs w:val="28"/>
        </w:rPr>
        <w:t>органы исполнительной власти</w:t>
      </w:r>
      <w:r w:rsidRPr="002A2B01">
        <w:rPr>
          <w:rFonts w:ascii="Times New Roman" w:hAnsi="Times New Roman"/>
          <w:sz w:val="28"/>
          <w:szCs w:val="28"/>
        </w:rPr>
        <w:t xml:space="preserve"> города Москвы, негосударственные некоммерческие организации и иные заинтересованные органы (в том числе правоохранительные). </w:t>
      </w:r>
    </w:p>
    <w:p w:rsidR="00F0187B" w:rsidRPr="002A2B01" w:rsidRDefault="00F0187B" w:rsidP="002460AC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B01">
        <w:rPr>
          <w:rFonts w:ascii="Times New Roman" w:hAnsi="Times New Roman"/>
          <w:sz w:val="28"/>
          <w:szCs w:val="28"/>
        </w:rPr>
        <w:t xml:space="preserve">С учётом санитарно-эпидемиологической обстановки в городе особое внимание уделялось организации контроля за времяпрепровождением детей и подростков. </w:t>
      </w:r>
    </w:p>
    <w:p w:rsidR="00F0187B" w:rsidRPr="002A2B01" w:rsidRDefault="00F0187B" w:rsidP="002460AC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B01">
        <w:rPr>
          <w:rFonts w:ascii="Times New Roman" w:hAnsi="Times New Roman"/>
          <w:sz w:val="28"/>
          <w:szCs w:val="28"/>
        </w:rPr>
        <w:t xml:space="preserve">Так, в 2020 году в государственных бюджетных учреждениях физкультурной направленности Москомспорта (11 центров физической культуры и спорта административных округов города Москвы, физкультурно-спортивный центр «Экстрим», Московский олимпийский центр водного спорта, Дворец  детского спорта) была организована работа физкультурно-оздоровительных и спортивных секций, в которых на безвозмездной основе занималось 59 672 чел. (2019 г. – </w:t>
      </w:r>
      <w:r w:rsidRPr="002A2B01">
        <w:rPr>
          <w:rFonts w:ascii="Times New Roman" w:hAnsi="Times New Roman"/>
          <w:sz w:val="28"/>
          <w:szCs w:val="28"/>
        </w:rPr>
        <w:br/>
        <w:t>59 533 чел.) всех возрастных категорий, в том числе детей и молодежи.</w:t>
      </w:r>
    </w:p>
    <w:p w:rsidR="00F0187B" w:rsidRDefault="00F0187B" w:rsidP="002460AC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B01">
        <w:rPr>
          <w:rFonts w:ascii="Times New Roman" w:hAnsi="Times New Roman"/>
          <w:sz w:val="28"/>
          <w:szCs w:val="28"/>
        </w:rPr>
        <w:t>В рамках Единого календарного плана физкультурных, спортивных и массовых спортивно-зрелищных мероприятий города Москвы в 2020 году прошли такие основные физкультурно-массовые мероприятия, как Московские этапы Всероссийских соревнований по конькобежному спорту «Лед надежды нашей»</w:t>
      </w:r>
      <w:r w:rsidRPr="002A2B01">
        <w:rPr>
          <w:rFonts w:ascii="Times New Roman" w:hAnsi="Times New Roman"/>
          <w:sz w:val="28"/>
          <w:szCs w:val="28"/>
        </w:rPr>
        <w:br/>
        <w:t>(5,0 тыс. участников), ХII Георгиевские игры (1,5 тыс. участников), Выставка-</w:t>
      </w:r>
      <w:r w:rsidR="00171DDB">
        <w:rPr>
          <w:rFonts w:ascii="Times New Roman" w:hAnsi="Times New Roman"/>
          <w:sz w:val="28"/>
          <w:szCs w:val="28"/>
        </w:rPr>
        <w:t>игра «Спортлэнд» в Сокольниках/В</w:t>
      </w:r>
      <w:r w:rsidR="002460AC">
        <w:rPr>
          <w:rFonts w:ascii="Times New Roman" w:hAnsi="Times New Roman"/>
          <w:sz w:val="28"/>
          <w:szCs w:val="28"/>
        </w:rPr>
        <w:t>есна - </w:t>
      </w:r>
      <w:r w:rsidRPr="002A2B01">
        <w:rPr>
          <w:rFonts w:ascii="Times New Roman" w:hAnsi="Times New Roman"/>
          <w:sz w:val="28"/>
          <w:szCs w:val="28"/>
        </w:rPr>
        <w:t>2020 (5,0 тыс. участников), День физкультурника (4,5 тыс. участников), Московский этап Всероссийского дня бега «Кросс нации» (15,0 тыс. участников).</w:t>
      </w:r>
    </w:p>
    <w:p w:rsidR="00B6089C" w:rsidRPr="002A2B01" w:rsidRDefault="000A4510" w:rsidP="002460AC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в 2020 году в спортивных учреждениях города проведено 1230 мероприятий антинаркотической направленности (2019 г. – 3276), в которые было вовлечено 131,8 тыс. чел. (2019 г. – 310,5 тыс. чел.). </w:t>
      </w:r>
    </w:p>
    <w:p w:rsidR="00F0187B" w:rsidRDefault="00F0187B" w:rsidP="00F0187B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B01">
        <w:rPr>
          <w:rFonts w:ascii="Times New Roman" w:hAnsi="Times New Roman"/>
          <w:sz w:val="28"/>
          <w:szCs w:val="28"/>
        </w:rPr>
        <w:t xml:space="preserve">В 2020 году подведомственными Правительству Москвы учреждениями культурно-досугового и библиотечного типа проведено 160 мероприятий (большинство из них проведены в онлайн-формате), направленных на профилактику наркомании в молодежной среде (2019 г. – 141 мероприятие), с охватом посетителей свыше 8 тыс. человек (2019 г. – 5200 чел.). </w:t>
      </w:r>
      <w:r w:rsidR="002A2B01" w:rsidRPr="002A2B01">
        <w:rPr>
          <w:rFonts w:ascii="Times New Roman" w:hAnsi="Times New Roman"/>
          <w:sz w:val="28"/>
          <w:szCs w:val="28"/>
        </w:rPr>
        <w:t>Организовано около 260 мероприятий (185 мероприятий проведены в онлайн-формате), направленных на пропаганду здорового образа жизни, с общим охватом свыше 16 тыс. человек.</w:t>
      </w:r>
    </w:p>
    <w:p w:rsidR="007E4415" w:rsidRPr="002A2B01" w:rsidRDefault="007E4415" w:rsidP="007E4415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в 2020 году проведено 415 культурно-зрелищных мероприятий антинаркотической направленности (2019 г. – 947), в которые было вовлечено 373,8</w:t>
      </w:r>
      <w:r w:rsidR="00D005A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тыс. зрителей (2019 г. – 62,6 тыс. </w:t>
      </w:r>
      <w:r w:rsidR="00D005AC">
        <w:rPr>
          <w:rFonts w:ascii="Times New Roman" w:hAnsi="Times New Roman"/>
          <w:sz w:val="28"/>
          <w:szCs w:val="28"/>
        </w:rPr>
        <w:t>зрителей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F0187B" w:rsidRPr="002A2B01" w:rsidRDefault="00F0187B" w:rsidP="00F0187B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B01">
        <w:rPr>
          <w:rFonts w:ascii="Times New Roman" w:hAnsi="Times New Roman"/>
          <w:sz w:val="28"/>
          <w:szCs w:val="28"/>
        </w:rPr>
        <w:t xml:space="preserve">Департаментом средств массовой информации и рекламы города Москвы совместно с телеканалами «ТВ Центр», «Москва 24» и радиостанцией «Москва FM» проводится работа по формированию в обществе, в том числе в молодежной среде, негативного отношения к употреблению наркотиков. </w:t>
      </w:r>
    </w:p>
    <w:p w:rsidR="00F0187B" w:rsidRPr="002A2B01" w:rsidRDefault="00F0187B" w:rsidP="00F0187B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B01">
        <w:rPr>
          <w:rFonts w:ascii="Times New Roman" w:hAnsi="Times New Roman"/>
          <w:sz w:val="28"/>
          <w:szCs w:val="28"/>
        </w:rPr>
        <w:t>В программах московских телеканалов «События», «В центре событий с Анной Прохоровой», «Город новостей», «Петровка, 38», «Без обмана», «Городское собрание», «Специальный репортаж», «Московский патруль», «Новости» систематически размещались сюжеты и репортажи о мерах, принимаемых столичными правоохранительными органами, по пресечению незаконного оборота наркотиков, о работе органов исполнительной власти по популяризации здорового образа жизни, о влиянии на здоровье наркотиков, о методах лечения и реабилитации, а также о развитии инновационных технологий оказания помощи больным наркоманией.</w:t>
      </w:r>
    </w:p>
    <w:p w:rsidR="00F0187B" w:rsidRPr="002A2B01" w:rsidRDefault="00F0187B" w:rsidP="00F0187B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B01">
        <w:rPr>
          <w:rFonts w:ascii="Times New Roman" w:hAnsi="Times New Roman"/>
          <w:sz w:val="28"/>
          <w:szCs w:val="28"/>
        </w:rPr>
        <w:t>За 2020 год на указанных ресурсах вышло 800 материалов по данной тематике (2019 г. – 1300 материалов).</w:t>
      </w:r>
    </w:p>
    <w:p w:rsidR="00F0187B" w:rsidRPr="002A2B01" w:rsidRDefault="00F0187B" w:rsidP="00F0187B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B01">
        <w:rPr>
          <w:rFonts w:ascii="Times New Roman" w:hAnsi="Times New Roman"/>
          <w:sz w:val="28"/>
          <w:szCs w:val="28"/>
        </w:rPr>
        <w:t xml:space="preserve">Например, 25.06.2020 в </w:t>
      </w:r>
      <w:r w:rsidR="002460AC" w:rsidRPr="008C028D">
        <w:rPr>
          <w:rStyle w:val="FontStyle12"/>
          <w:sz w:val="28"/>
          <w:szCs w:val="28"/>
        </w:rPr>
        <w:t>ГБУЗ «МНПЦ наркологии ДЗМ»</w:t>
      </w:r>
      <w:r w:rsidRPr="002A2B01">
        <w:rPr>
          <w:rFonts w:ascii="Times New Roman" w:hAnsi="Times New Roman"/>
          <w:sz w:val="28"/>
          <w:szCs w:val="28"/>
        </w:rPr>
        <w:t xml:space="preserve"> организована и проведена пресс-конференция главного внештатного специалиста Департамента здравоохранения города Москвы и Минздрава России Е.А.Брюна на тему «Международный день борьбы с наркоманией». На данную пресс-конференцию было аккредитовано 17 средств массовой информации. По завершении пресс-конференции материалы по её освещению отмечены в 99 различных средствах массовой информации.   </w:t>
      </w:r>
    </w:p>
    <w:p w:rsidR="00F0187B" w:rsidRPr="002A2B01" w:rsidRDefault="00F0187B" w:rsidP="00F0187B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B01">
        <w:rPr>
          <w:rFonts w:ascii="Times New Roman" w:hAnsi="Times New Roman"/>
          <w:sz w:val="28"/>
          <w:szCs w:val="28"/>
        </w:rPr>
        <w:t>В городских газетах «Вечерняя Москва», «Москва вечерняя» (бесплатно распространяется на территории Московского метрополитена), а также в федеральных изданиях – «Российская газета», «Комсомольская правда», «Московский комсомолец», «Аргументы и факты», окружных газетах, включая интернет-сайты данных изданий, постоянно освещаются проблемы и аспекты борьбы с наркоманией.</w:t>
      </w:r>
    </w:p>
    <w:p w:rsidR="00F0187B" w:rsidRPr="002A2B01" w:rsidRDefault="00F0187B" w:rsidP="00F0187B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B01">
        <w:rPr>
          <w:rFonts w:ascii="Times New Roman" w:hAnsi="Times New Roman"/>
          <w:sz w:val="28"/>
          <w:szCs w:val="28"/>
        </w:rPr>
        <w:t xml:space="preserve">За 2020 год по указанной тематике вышло </w:t>
      </w:r>
      <w:r w:rsidR="00D005AC">
        <w:rPr>
          <w:rFonts w:ascii="Times New Roman" w:hAnsi="Times New Roman"/>
          <w:sz w:val="28"/>
          <w:szCs w:val="28"/>
        </w:rPr>
        <w:t>58</w:t>
      </w:r>
      <w:r w:rsidRPr="002A2B01">
        <w:rPr>
          <w:rFonts w:ascii="Times New Roman" w:hAnsi="Times New Roman"/>
          <w:sz w:val="28"/>
          <w:szCs w:val="28"/>
        </w:rPr>
        <w:t xml:space="preserve">0 материалов в городских </w:t>
      </w:r>
      <w:r w:rsidR="00D005AC">
        <w:rPr>
          <w:rFonts w:ascii="Times New Roman" w:hAnsi="Times New Roman"/>
          <w:sz w:val="28"/>
          <w:szCs w:val="28"/>
        </w:rPr>
        <w:t>печатных изданиях</w:t>
      </w:r>
      <w:r w:rsidRPr="002A2B01">
        <w:rPr>
          <w:rFonts w:ascii="Times New Roman" w:hAnsi="Times New Roman"/>
          <w:sz w:val="28"/>
          <w:szCs w:val="28"/>
        </w:rPr>
        <w:t xml:space="preserve"> (2019 г. – </w:t>
      </w:r>
      <w:r w:rsidR="00D005AC">
        <w:rPr>
          <w:rFonts w:ascii="Times New Roman" w:hAnsi="Times New Roman"/>
          <w:sz w:val="28"/>
          <w:szCs w:val="28"/>
        </w:rPr>
        <w:t>600</w:t>
      </w:r>
      <w:r w:rsidRPr="002A2B01">
        <w:rPr>
          <w:rFonts w:ascii="Times New Roman" w:hAnsi="Times New Roman"/>
          <w:sz w:val="28"/>
          <w:szCs w:val="28"/>
        </w:rPr>
        <w:t>) и не менее 1000</w:t>
      </w:r>
      <w:r w:rsidR="00D005AC">
        <w:rPr>
          <w:rFonts w:ascii="Times New Roman" w:hAnsi="Times New Roman"/>
          <w:sz w:val="28"/>
          <w:szCs w:val="28"/>
        </w:rPr>
        <w:t xml:space="preserve"> – в федеральных изданиях (2019 </w:t>
      </w:r>
      <w:r w:rsidRPr="002A2B01">
        <w:rPr>
          <w:rFonts w:ascii="Times New Roman" w:hAnsi="Times New Roman"/>
          <w:sz w:val="28"/>
          <w:szCs w:val="28"/>
        </w:rPr>
        <w:t>г. – 1000).</w:t>
      </w:r>
    </w:p>
    <w:p w:rsidR="00F47D01" w:rsidRPr="00D005AC" w:rsidRDefault="00F47D01" w:rsidP="00F0187B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5AC">
        <w:rPr>
          <w:rFonts w:ascii="Times New Roman" w:hAnsi="Times New Roman"/>
          <w:sz w:val="28"/>
          <w:szCs w:val="28"/>
        </w:rPr>
        <w:t xml:space="preserve">В направлении вторичной профилактики наркомании проведены мероприятия </w:t>
      </w:r>
      <w:r w:rsidR="005424BA" w:rsidRPr="00D005AC">
        <w:rPr>
          <w:rFonts w:ascii="Times New Roman" w:hAnsi="Times New Roman"/>
          <w:sz w:val="28"/>
          <w:szCs w:val="28"/>
        </w:rPr>
        <w:br/>
      </w:r>
      <w:r w:rsidRPr="00D005AC">
        <w:rPr>
          <w:rFonts w:ascii="Times New Roman" w:hAnsi="Times New Roman"/>
          <w:sz w:val="28"/>
          <w:szCs w:val="28"/>
        </w:rPr>
        <w:t>с детьми, подростками и молодежью, которые уже попробовали наркотики, но у них еще не возникла болезненная зависимость от них (нет наркозаболевания).</w:t>
      </w:r>
    </w:p>
    <w:p w:rsidR="00F47D01" w:rsidRPr="00D005AC" w:rsidRDefault="00F47D01" w:rsidP="00456086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5AC">
        <w:rPr>
          <w:rFonts w:ascii="Times New Roman" w:hAnsi="Times New Roman"/>
          <w:sz w:val="28"/>
          <w:szCs w:val="28"/>
        </w:rPr>
        <w:t xml:space="preserve">Выявление такой категории осуществлялось в процессе проводимого </w:t>
      </w:r>
      <w:r w:rsidR="005424BA" w:rsidRPr="00D005AC">
        <w:rPr>
          <w:rFonts w:ascii="Times New Roman" w:hAnsi="Times New Roman"/>
          <w:sz w:val="28"/>
          <w:szCs w:val="28"/>
        </w:rPr>
        <w:br/>
      </w:r>
      <w:r w:rsidRPr="00D005AC">
        <w:rPr>
          <w:rFonts w:ascii="Times New Roman" w:hAnsi="Times New Roman"/>
          <w:sz w:val="28"/>
          <w:szCs w:val="28"/>
        </w:rPr>
        <w:t xml:space="preserve">в образовательных организациях психологического и медицинского тестирования. </w:t>
      </w:r>
      <w:r w:rsidR="005424BA" w:rsidRPr="00D005AC">
        <w:rPr>
          <w:rFonts w:ascii="Times New Roman" w:hAnsi="Times New Roman"/>
          <w:sz w:val="28"/>
          <w:szCs w:val="28"/>
        </w:rPr>
        <w:br/>
      </w:r>
      <w:r w:rsidRPr="00D005AC">
        <w:rPr>
          <w:rFonts w:ascii="Times New Roman" w:hAnsi="Times New Roman"/>
          <w:sz w:val="28"/>
          <w:szCs w:val="28"/>
        </w:rPr>
        <w:t>К этой работе подключались представители наркологической службы.</w:t>
      </w:r>
    </w:p>
    <w:p w:rsidR="00F47D01" w:rsidRPr="00D005AC" w:rsidRDefault="00F47D01" w:rsidP="00456086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5AC">
        <w:rPr>
          <w:rFonts w:ascii="Times New Roman" w:hAnsi="Times New Roman"/>
          <w:sz w:val="28"/>
          <w:szCs w:val="28"/>
        </w:rPr>
        <w:t>Суть данной составляющей профилактики заключается:</w:t>
      </w:r>
    </w:p>
    <w:p w:rsidR="00F47D01" w:rsidRPr="00D005AC" w:rsidRDefault="006A7075" w:rsidP="00456086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5AC">
        <w:rPr>
          <w:rFonts w:ascii="Times New Roman" w:hAnsi="Times New Roman"/>
          <w:sz w:val="28"/>
          <w:szCs w:val="28"/>
        </w:rPr>
        <w:t>- </w:t>
      </w:r>
      <w:r w:rsidR="00F47D01" w:rsidRPr="00D005AC">
        <w:rPr>
          <w:rFonts w:ascii="Times New Roman" w:hAnsi="Times New Roman"/>
          <w:sz w:val="28"/>
          <w:szCs w:val="28"/>
        </w:rPr>
        <w:t>в обучении навыкам отказа от наркотиков в ситуациях, когда их предлагают;</w:t>
      </w:r>
    </w:p>
    <w:p w:rsidR="00F47D01" w:rsidRPr="00D005AC" w:rsidRDefault="00F47D01" w:rsidP="00456086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5AC">
        <w:rPr>
          <w:rFonts w:ascii="Times New Roman" w:hAnsi="Times New Roman"/>
          <w:sz w:val="28"/>
          <w:szCs w:val="28"/>
        </w:rPr>
        <w:t>-</w:t>
      </w:r>
      <w:r w:rsidR="00A64135" w:rsidRPr="00D005AC">
        <w:rPr>
          <w:rFonts w:ascii="Times New Roman" w:hAnsi="Times New Roman"/>
          <w:sz w:val="28"/>
          <w:szCs w:val="28"/>
        </w:rPr>
        <w:t xml:space="preserve"> в </w:t>
      </w:r>
      <w:r w:rsidR="002460AC">
        <w:rPr>
          <w:rFonts w:ascii="Times New Roman" w:hAnsi="Times New Roman"/>
          <w:sz w:val="28"/>
          <w:szCs w:val="28"/>
        </w:rPr>
        <w:t>привитии</w:t>
      </w:r>
      <w:r w:rsidRPr="00D005AC">
        <w:rPr>
          <w:rFonts w:ascii="Times New Roman" w:hAnsi="Times New Roman"/>
          <w:sz w:val="28"/>
          <w:szCs w:val="28"/>
        </w:rPr>
        <w:t xml:space="preserve"> личных убеждений и негативного отношения к субкультуре потребления наркотиков;</w:t>
      </w:r>
    </w:p>
    <w:p w:rsidR="00F47D01" w:rsidRPr="00D005AC" w:rsidRDefault="00F47D01" w:rsidP="00456086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05AC">
        <w:rPr>
          <w:rFonts w:ascii="Times New Roman" w:hAnsi="Times New Roman"/>
          <w:sz w:val="28"/>
          <w:szCs w:val="28"/>
        </w:rPr>
        <w:t>-</w:t>
      </w:r>
      <w:r w:rsidR="00A64135" w:rsidRPr="00D005AC">
        <w:rPr>
          <w:rFonts w:ascii="Times New Roman" w:hAnsi="Times New Roman"/>
          <w:sz w:val="28"/>
          <w:szCs w:val="28"/>
        </w:rPr>
        <w:t xml:space="preserve"> в </w:t>
      </w:r>
      <w:r w:rsidRPr="00D005AC">
        <w:rPr>
          <w:rFonts w:ascii="Times New Roman" w:hAnsi="Times New Roman"/>
          <w:sz w:val="28"/>
          <w:szCs w:val="28"/>
        </w:rPr>
        <w:t xml:space="preserve">обучении социальным навыкам (коммуникабельности, уверенности </w:t>
      </w:r>
      <w:r w:rsidR="00EB670D" w:rsidRPr="00D005AC">
        <w:rPr>
          <w:rFonts w:ascii="Times New Roman" w:hAnsi="Times New Roman"/>
          <w:sz w:val="28"/>
          <w:szCs w:val="28"/>
        </w:rPr>
        <w:br/>
      </w:r>
      <w:r w:rsidRPr="00D005AC">
        <w:rPr>
          <w:rFonts w:ascii="Times New Roman" w:hAnsi="Times New Roman"/>
          <w:sz w:val="28"/>
          <w:szCs w:val="28"/>
        </w:rPr>
        <w:t xml:space="preserve">в себе, самоуважению и эффективному взаимодействию с окружающими – </w:t>
      </w:r>
      <w:r w:rsidR="00EB670D" w:rsidRPr="00D005AC">
        <w:rPr>
          <w:rFonts w:ascii="Times New Roman" w:hAnsi="Times New Roman"/>
          <w:sz w:val="28"/>
          <w:szCs w:val="28"/>
        </w:rPr>
        <w:br/>
      </w:r>
      <w:r w:rsidRPr="00D005AC">
        <w:rPr>
          <w:rFonts w:ascii="Times New Roman" w:hAnsi="Times New Roman"/>
          <w:sz w:val="28"/>
          <w:szCs w:val="28"/>
        </w:rPr>
        <w:t>как со сверстниками, так и со взрослыми).</w:t>
      </w:r>
    </w:p>
    <w:p w:rsidR="00AE7BD1" w:rsidRPr="00CD769A" w:rsidRDefault="00AE7BD1" w:rsidP="00456086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769A">
        <w:rPr>
          <w:rFonts w:ascii="Times New Roman" w:hAnsi="Times New Roman"/>
          <w:sz w:val="28"/>
          <w:szCs w:val="28"/>
        </w:rPr>
        <w:t>Так, в отчетный период с участием специалистов-наркологов проведено 12 423 профилактич</w:t>
      </w:r>
      <w:r w:rsidR="00CD769A" w:rsidRPr="00CD769A">
        <w:rPr>
          <w:rFonts w:ascii="Times New Roman" w:hAnsi="Times New Roman"/>
          <w:sz w:val="28"/>
          <w:szCs w:val="28"/>
        </w:rPr>
        <w:t>еских мероприятия (2019 г. – 19 </w:t>
      </w:r>
      <w:r w:rsidRPr="00CD769A">
        <w:rPr>
          <w:rFonts w:ascii="Times New Roman" w:hAnsi="Times New Roman"/>
          <w:sz w:val="28"/>
          <w:szCs w:val="28"/>
        </w:rPr>
        <w:t>992), в том числе в форме интерактивных лекций – 2550 (2019 г. – 3950), обучающих семинаров – 5107 (2019 г. – 7988), психологических и социальных тренингов – 2433 (2019 г. – 7921), а также 87 (2019 г. – 133) массовых мероприяти</w:t>
      </w:r>
      <w:r w:rsidR="002460AC">
        <w:rPr>
          <w:rFonts w:ascii="Times New Roman" w:hAnsi="Times New Roman"/>
          <w:sz w:val="28"/>
          <w:szCs w:val="28"/>
        </w:rPr>
        <w:t>й</w:t>
      </w:r>
      <w:r w:rsidRPr="00CD769A">
        <w:rPr>
          <w:rFonts w:ascii="Times New Roman" w:hAnsi="Times New Roman"/>
          <w:sz w:val="28"/>
          <w:szCs w:val="28"/>
        </w:rPr>
        <w:t xml:space="preserve">. Общий охват населения различными формами профилактической работы за 2020 год, в том числе по пропаганде здорового образа жизни, формированию ответственного отношения к своему здоровью и здоровью окружающих, составил </w:t>
      </w:r>
      <w:r w:rsidR="00CD769A" w:rsidRPr="00CD769A">
        <w:rPr>
          <w:rFonts w:ascii="Times New Roman" w:hAnsi="Times New Roman"/>
          <w:sz w:val="28"/>
          <w:szCs w:val="28"/>
        </w:rPr>
        <w:t>308 007 </w:t>
      </w:r>
      <w:r w:rsidRPr="00CD769A">
        <w:rPr>
          <w:rFonts w:ascii="Times New Roman" w:hAnsi="Times New Roman"/>
          <w:sz w:val="28"/>
          <w:szCs w:val="28"/>
        </w:rPr>
        <w:t>чел. (2019 г. –</w:t>
      </w:r>
      <w:r w:rsidR="00CD769A" w:rsidRPr="00CD769A">
        <w:rPr>
          <w:rFonts w:ascii="Times New Roman" w:hAnsi="Times New Roman"/>
          <w:sz w:val="28"/>
          <w:szCs w:val="28"/>
        </w:rPr>
        <w:t xml:space="preserve"> 610 763 </w:t>
      </w:r>
      <w:r w:rsidRPr="00CD769A">
        <w:rPr>
          <w:rFonts w:ascii="Times New Roman" w:hAnsi="Times New Roman"/>
          <w:sz w:val="28"/>
          <w:szCs w:val="28"/>
        </w:rPr>
        <w:t xml:space="preserve">чел.). </w:t>
      </w:r>
    </w:p>
    <w:p w:rsidR="00F47D01" w:rsidRPr="00CD769A" w:rsidRDefault="00AE7BD1" w:rsidP="00456086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769A">
        <w:rPr>
          <w:rFonts w:ascii="Times New Roman" w:hAnsi="Times New Roman"/>
          <w:sz w:val="28"/>
          <w:szCs w:val="28"/>
        </w:rPr>
        <w:t xml:space="preserve">Указанные мероприятия проводились в </w:t>
      </w:r>
      <w:r w:rsidR="00CD769A" w:rsidRPr="00CD769A">
        <w:rPr>
          <w:rFonts w:ascii="Times New Roman" w:hAnsi="Times New Roman"/>
          <w:sz w:val="28"/>
          <w:szCs w:val="28"/>
        </w:rPr>
        <w:t>715</w:t>
      </w:r>
      <w:r w:rsidRPr="00CD769A">
        <w:rPr>
          <w:rFonts w:ascii="Times New Roman" w:hAnsi="Times New Roman"/>
          <w:sz w:val="28"/>
          <w:szCs w:val="28"/>
        </w:rPr>
        <w:t xml:space="preserve"> организациях города (2019 г. – </w:t>
      </w:r>
      <w:r w:rsidR="002460AC">
        <w:rPr>
          <w:rFonts w:ascii="Times New Roman" w:hAnsi="Times New Roman"/>
          <w:sz w:val="28"/>
          <w:szCs w:val="28"/>
        </w:rPr>
        <w:t>в </w:t>
      </w:r>
      <w:r w:rsidRPr="00CD769A">
        <w:rPr>
          <w:rFonts w:ascii="Times New Roman" w:hAnsi="Times New Roman"/>
          <w:sz w:val="28"/>
          <w:szCs w:val="28"/>
        </w:rPr>
        <w:t xml:space="preserve">1003), в том числе в 349 общеобразовательных организациях (школах) (2019 г. – </w:t>
      </w:r>
      <w:r w:rsidR="002460AC">
        <w:rPr>
          <w:rFonts w:ascii="Times New Roman" w:hAnsi="Times New Roman"/>
          <w:sz w:val="28"/>
          <w:szCs w:val="28"/>
        </w:rPr>
        <w:t>в </w:t>
      </w:r>
      <w:r w:rsidRPr="00CD769A">
        <w:rPr>
          <w:rFonts w:ascii="Times New Roman" w:hAnsi="Times New Roman"/>
          <w:sz w:val="28"/>
          <w:szCs w:val="28"/>
        </w:rPr>
        <w:t xml:space="preserve">488), в 60 колледжах (2019 г. – </w:t>
      </w:r>
      <w:r w:rsidR="002460AC">
        <w:rPr>
          <w:rFonts w:ascii="Times New Roman" w:hAnsi="Times New Roman"/>
          <w:sz w:val="28"/>
          <w:szCs w:val="28"/>
        </w:rPr>
        <w:t xml:space="preserve">в </w:t>
      </w:r>
      <w:r w:rsidRPr="00CD769A">
        <w:rPr>
          <w:rFonts w:ascii="Times New Roman" w:hAnsi="Times New Roman"/>
          <w:sz w:val="28"/>
          <w:szCs w:val="28"/>
        </w:rPr>
        <w:t xml:space="preserve">89), в 8 вузах (2019 г. – </w:t>
      </w:r>
      <w:r w:rsidR="002460AC">
        <w:rPr>
          <w:rFonts w:ascii="Times New Roman" w:hAnsi="Times New Roman"/>
          <w:sz w:val="28"/>
          <w:szCs w:val="28"/>
        </w:rPr>
        <w:t xml:space="preserve">в </w:t>
      </w:r>
      <w:r w:rsidRPr="00CD769A">
        <w:rPr>
          <w:rFonts w:ascii="Times New Roman" w:hAnsi="Times New Roman"/>
          <w:sz w:val="28"/>
          <w:szCs w:val="28"/>
        </w:rPr>
        <w:t xml:space="preserve">17), в 2 детских дошкольных организациях (2019 г. – </w:t>
      </w:r>
      <w:r w:rsidR="002460AC">
        <w:rPr>
          <w:rFonts w:ascii="Times New Roman" w:hAnsi="Times New Roman"/>
          <w:sz w:val="28"/>
          <w:szCs w:val="28"/>
        </w:rPr>
        <w:t xml:space="preserve">в </w:t>
      </w:r>
      <w:r w:rsidRPr="00CD769A">
        <w:rPr>
          <w:rFonts w:ascii="Times New Roman" w:hAnsi="Times New Roman"/>
          <w:sz w:val="28"/>
          <w:szCs w:val="28"/>
        </w:rPr>
        <w:t xml:space="preserve">12), в 7 организациях летнего отдыха и оздоровления детей и молодежи (2019 г. – </w:t>
      </w:r>
      <w:r w:rsidR="002460AC">
        <w:rPr>
          <w:rFonts w:ascii="Times New Roman" w:hAnsi="Times New Roman"/>
          <w:sz w:val="28"/>
          <w:szCs w:val="28"/>
        </w:rPr>
        <w:t xml:space="preserve">в </w:t>
      </w:r>
      <w:r w:rsidRPr="00CD769A">
        <w:rPr>
          <w:rFonts w:ascii="Times New Roman" w:hAnsi="Times New Roman"/>
          <w:sz w:val="28"/>
          <w:szCs w:val="28"/>
        </w:rPr>
        <w:t>128).</w:t>
      </w:r>
    </w:p>
    <w:p w:rsidR="00F47D01" w:rsidRPr="00AE7BD1" w:rsidRDefault="00F47D01" w:rsidP="00456086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7BD1">
        <w:rPr>
          <w:rFonts w:ascii="Times New Roman" w:hAnsi="Times New Roman"/>
          <w:sz w:val="28"/>
          <w:szCs w:val="28"/>
        </w:rPr>
        <w:t xml:space="preserve">Отдельным направлением работы наркологической службы являлась ранняя диагностика незаконного потребления наркотических средств и психотропных веществ обучающимися (тестирование на наркотики), которая проводилась </w:t>
      </w:r>
      <w:r w:rsidR="00F00466" w:rsidRPr="00AE7BD1">
        <w:rPr>
          <w:rFonts w:ascii="Times New Roman" w:hAnsi="Times New Roman"/>
          <w:sz w:val="28"/>
          <w:szCs w:val="28"/>
        </w:rPr>
        <w:br/>
      </w:r>
      <w:r w:rsidRPr="00AE7BD1">
        <w:rPr>
          <w:rFonts w:ascii="Times New Roman" w:hAnsi="Times New Roman"/>
          <w:sz w:val="28"/>
          <w:szCs w:val="28"/>
        </w:rPr>
        <w:t xml:space="preserve">во всех образовательных организациях, подведомственных департаментам образования и науки, здравоохранения, спорта города Москвы. </w:t>
      </w:r>
    </w:p>
    <w:p w:rsidR="00AE7BD1" w:rsidRPr="00AE7BD1" w:rsidRDefault="002460AC" w:rsidP="00456086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E7BD1" w:rsidRPr="00CD769A">
        <w:rPr>
          <w:rFonts w:ascii="Times New Roman" w:hAnsi="Times New Roman"/>
          <w:sz w:val="28"/>
          <w:szCs w:val="28"/>
        </w:rPr>
        <w:t xml:space="preserve"> 2020 год</w:t>
      </w:r>
      <w:r>
        <w:rPr>
          <w:rFonts w:ascii="Times New Roman" w:hAnsi="Times New Roman"/>
          <w:sz w:val="28"/>
          <w:szCs w:val="28"/>
        </w:rPr>
        <w:t>у</w:t>
      </w:r>
      <w:r w:rsidR="00AE7BD1" w:rsidRPr="00CD769A">
        <w:rPr>
          <w:rFonts w:ascii="Times New Roman" w:hAnsi="Times New Roman"/>
          <w:sz w:val="28"/>
          <w:szCs w:val="28"/>
        </w:rPr>
        <w:t xml:space="preserve"> профилактически</w:t>
      </w:r>
      <w:r w:rsidR="00CD769A" w:rsidRPr="00CD769A">
        <w:rPr>
          <w:rFonts w:ascii="Times New Roman" w:hAnsi="Times New Roman"/>
          <w:sz w:val="28"/>
          <w:szCs w:val="28"/>
        </w:rPr>
        <w:t>е медицинские осмотры прошли 73 </w:t>
      </w:r>
      <w:r>
        <w:rPr>
          <w:rFonts w:ascii="Times New Roman" w:hAnsi="Times New Roman"/>
          <w:sz w:val="28"/>
          <w:szCs w:val="28"/>
        </w:rPr>
        <w:t>767 обучающихся (</w:t>
      </w:r>
      <w:r w:rsidR="00AE7BD1" w:rsidRPr="00CD769A">
        <w:rPr>
          <w:rFonts w:ascii="Times New Roman" w:hAnsi="Times New Roman"/>
          <w:sz w:val="28"/>
          <w:szCs w:val="28"/>
        </w:rPr>
        <w:t>2019 г. – 106 887). По результатам подтверждающего химико-токсикологического исследования вы</w:t>
      </w:r>
      <w:r>
        <w:rPr>
          <w:rFonts w:ascii="Times New Roman" w:hAnsi="Times New Roman"/>
          <w:sz w:val="28"/>
          <w:szCs w:val="28"/>
        </w:rPr>
        <w:t>явлено 17 наркопотребителей (</w:t>
      </w:r>
      <w:r w:rsidR="00AE7BD1" w:rsidRPr="00CD769A">
        <w:rPr>
          <w:rFonts w:ascii="Times New Roman" w:hAnsi="Times New Roman"/>
          <w:sz w:val="28"/>
          <w:szCs w:val="28"/>
        </w:rPr>
        <w:t xml:space="preserve">2019 г. – 52). </w:t>
      </w:r>
    </w:p>
    <w:p w:rsidR="00F47D01" w:rsidRPr="00AE7BD1" w:rsidRDefault="00F47D01" w:rsidP="00456086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7BD1">
        <w:rPr>
          <w:rFonts w:ascii="Times New Roman" w:hAnsi="Times New Roman"/>
          <w:sz w:val="28"/>
          <w:szCs w:val="28"/>
        </w:rPr>
        <w:t xml:space="preserve">Со всеми выявленными наркопотребителями проведена индивидуальная мотивационная работа специалистов-наркологов по изменению дезадаптивных форм поведения. После получения письменного информированного согласия указанные лица направлены в наркологическую службу для включения </w:t>
      </w:r>
      <w:r w:rsidR="00F00466" w:rsidRPr="00AE7BD1">
        <w:rPr>
          <w:rFonts w:ascii="Times New Roman" w:hAnsi="Times New Roman"/>
          <w:sz w:val="28"/>
          <w:szCs w:val="28"/>
        </w:rPr>
        <w:br/>
      </w:r>
      <w:r w:rsidRPr="00AE7BD1">
        <w:rPr>
          <w:rFonts w:ascii="Times New Roman" w:hAnsi="Times New Roman"/>
          <w:sz w:val="28"/>
          <w:szCs w:val="28"/>
        </w:rPr>
        <w:t>в индивидуальные лечебно-профилактические или лечебно-реабилитационные программы.</w:t>
      </w:r>
    </w:p>
    <w:p w:rsidR="00AE7BD1" w:rsidRPr="00CD769A" w:rsidRDefault="00F47D01" w:rsidP="00456086">
      <w:pPr>
        <w:tabs>
          <w:tab w:val="left" w:pos="4962"/>
        </w:tabs>
        <w:spacing w:after="0" w:line="24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769A">
        <w:rPr>
          <w:rFonts w:ascii="Times New Roman" w:hAnsi="Times New Roman"/>
          <w:sz w:val="28"/>
          <w:szCs w:val="28"/>
        </w:rPr>
        <w:t xml:space="preserve">В направлении третичной профилактики наркомании особое внимание </w:t>
      </w:r>
      <w:r w:rsidR="00F00466" w:rsidRPr="00CD769A">
        <w:rPr>
          <w:rFonts w:ascii="Times New Roman" w:hAnsi="Times New Roman"/>
          <w:sz w:val="28"/>
          <w:szCs w:val="28"/>
        </w:rPr>
        <w:br/>
      </w:r>
      <w:r w:rsidRPr="00CD769A">
        <w:rPr>
          <w:rFonts w:ascii="Times New Roman" w:hAnsi="Times New Roman"/>
          <w:sz w:val="28"/>
          <w:szCs w:val="28"/>
        </w:rPr>
        <w:t>уделено соц</w:t>
      </w:r>
      <w:r w:rsidR="00456086">
        <w:rPr>
          <w:rFonts w:ascii="Times New Roman" w:hAnsi="Times New Roman"/>
          <w:sz w:val="28"/>
          <w:szCs w:val="28"/>
        </w:rPr>
        <w:t>иальной реабилитации подростков</w:t>
      </w:r>
      <w:r w:rsidRPr="00CD769A">
        <w:rPr>
          <w:rFonts w:ascii="Times New Roman" w:hAnsi="Times New Roman"/>
          <w:sz w:val="28"/>
          <w:szCs w:val="28"/>
        </w:rPr>
        <w:t xml:space="preserve">. </w:t>
      </w:r>
      <w:r w:rsidR="00AE7BD1" w:rsidRPr="00CD769A">
        <w:rPr>
          <w:rFonts w:ascii="Times New Roman" w:hAnsi="Times New Roman"/>
          <w:sz w:val="28"/>
          <w:szCs w:val="28"/>
        </w:rPr>
        <w:t>Так, в подведомственном Департаменту труда и социальной защиты населения города Москвы учреждении – ГБУ города Москвы «Социально-реабилитационный центр для несовершеннолетних «Возрождение» социально-реабилитационные услуги в 2020 году получил</w:t>
      </w:r>
      <w:r w:rsidR="002460AC">
        <w:rPr>
          <w:rFonts w:ascii="Times New Roman" w:hAnsi="Times New Roman"/>
          <w:sz w:val="28"/>
          <w:szCs w:val="28"/>
        </w:rPr>
        <w:t>и 457 несовершеннолетних лиц (</w:t>
      </w:r>
      <w:r w:rsidR="00AE7BD1" w:rsidRPr="00CD769A">
        <w:rPr>
          <w:rFonts w:ascii="Times New Roman" w:hAnsi="Times New Roman"/>
          <w:sz w:val="28"/>
          <w:szCs w:val="28"/>
        </w:rPr>
        <w:t>2019 г. – 423).</w:t>
      </w:r>
    </w:p>
    <w:p w:rsidR="00F023D6" w:rsidRPr="002460AC" w:rsidRDefault="00F023D6" w:rsidP="00012727">
      <w:pPr>
        <w:tabs>
          <w:tab w:val="left" w:pos="4962"/>
        </w:tabs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60AC">
        <w:rPr>
          <w:rFonts w:ascii="Times New Roman" w:hAnsi="Times New Roman"/>
          <w:sz w:val="28"/>
          <w:szCs w:val="28"/>
        </w:rPr>
        <w:t xml:space="preserve">С целью восстановления детско-родительских отношений, формирования умения понимать своего ребенка, а также повышения уровня педагогической компетентности родителя в </w:t>
      </w:r>
      <w:r w:rsidR="00CD769A" w:rsidRPr="002460AC">
        <w:rPr>
          <w:rFonts w:ascii="Times New Roman" w:hAnsi="Times New Roman"/>
          <w:sz w:val="28"/>
          <w:szCs w:val="28"/>
        </w:rPr>
        <w:t>ГБУ города Москвы «Социально-реабилитационный центр для несовершеннолетних «Возрождение»</w:t>
      </w:r>
      <w:r w:rsidRPr="002460AC">
        <w:rPr>
          <w:rFonts w:ascii="Times New Roman" w:hAnsi="Times New Roman"/>
          <w:sz w:val="28"/>
          <w:szCs w:val="28"/>
        </w:rPr>
        <w:t xml:space="preserve"> организована работа группы повышения родительской компетенции и прео</w:t>
      </w:r>
      <w:r w:rsidR="00CD769A" w:rsidRPr="002460AC">
        <w:rPr>
          <w:rFonts w:ascii="Times New Roman" w:hAnsi="Times New Roman"/>
          <w:sz w:val="28"/>
          <w:szCs w:val="28"/>
        </w:rPr>
        <w:t xml:space="preserve">доления созависимого поведения </w:t>
      </w:r>
      <w:r w:rsidRPr="002460AC">
        <w:rPr>
          <w:rFonts w:ascii="Times New Roman" w:hAnsi="Times New Roman"/>
          <w:sz w:val="28"/>
          <w:szCs w:val="28"/>
        </w:rPr>
        <w:t xml:space="preserve">(в </w:t>
      </w:r>
      <w:r w:rsidR="00A6072B" w:rsidRPr="002460AC">
        <w:rPr>
          <w:rFonts w:ascii="Times New Roman" w:hAnsi="Times New Roman"/>
          <w:sz w:val="28"/>
          <w:szCs w:val="28"/>
        </w:rPr>
        <w:t> </w:t>
      </w:r>
      <w:r w:rsidRPr="002460AC">
        <w:rPr>
          <w:rFonts w:ascii="Times New Roman" w:hAnsi="Times New Roman"/>
          <w:sz w:val="28"/>
          <w:szCs w:val="28"/>
        </w:rPr>
        <w:t>2020 г. проведено 544 мероприятия, в 2019 г. – 531).</w:t>
      </w:r>
    </w:p>
    <w:p w:rsidR="001861EA" w:rsidRPr="002460AC" w:rsidRDefault="00165F40" w:rsidP="00012727">
      <w:pPr>
        <w:tabs>
          <w:tab w:val="left" w:pos="4962"/>
        </w:tabs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60AC">
        <w:rPr>
          <w:rFonts w:ascii="Times New Roman" w:hAnsi="Times New Roman"/>
          <w:sz w:val="28"/>
          <w:szCs w:val="28"/>
        </w:rPr>
        <w:t>В 20</w:t>
      </w:r>
      <w:r w:rsidR="00A6072B" w:rsidRPr="002460AC">
        <w:rPr>
          <w:rFonts w:ascii="Times New Roman" w:hAnsi="Times New Roman"/>
          <w:sz w:val="28"/>
          <w:szCs w:val="28"/>
        </w:rPr>
        <w:t>20</w:t>
      </w:r>
      <w:r w:rsidRPr="002460AC">
        <w:rPr>
          <w:rFonts w:ascii="Times New Roman" w:hAnsi="Times New Roman"/>
          <w:sz w:val="28"/>
          <w:szCs w:val="28"/>
        </w:rPr>
        <w:t xml:space="preserve"> году в органах внутренних дел н</w:t>
      </w:r>
      <w:r w:rsidR="001861EA" w:rsidRPr="002460AC">
        <w:rPr>
          <w:rFonts w:ascii="Times New Roman" w:hAnsi="Times New Roman"/>
          <w:sz w:val="28"/>
          <w:szCs w:val="28"/>
        </w:rPr>
        <w:t>а профилактическ</w:t>
      </w:r>
      <w:r w:rsidR="00E06586" w:rsidRPr="002460AC">
        <w:rPr>
          <w:rFonts w:ascii="Times New Roman" w:hAnsi="Times New Roman"/>
          <w:sz w:val="28"/>
          <w:szCs w:val="28"/>
        </w:rPr>
        <w:t>ом</w:t>
      </w:r>
      <w:r w:rsidR="001861EA" w:rsidRPr="002460AC">
        <w:rPr>
          <w:rFonts w:ascii="Times New Roman" w:hAnsi="Times New Roman"/>
          <w:sz w:val="28"/>
          <w:szCs w:val="28"/>
        </w:rPr>
        <w:t xml:space="preserve"> учёт</w:t>
      </w:r>
      <w:r w:rsidR="00E06586" w:rsidRPr="002460AC">
        <w:rPr>
          <w:rFonts w:ascii="Times New Roman" w:hAnsi="Times New Roman"/>
          <w:sz w:val="28"/>
          <w:szCs w:val="28"/>
        </w:rPr>
        <w:t>е</w:t>
      </w:r>
      <w:r w:rsidRPr="002460AC">
        <w:rPr>
          <w:rFonts w:ascii="Times New Roman" w:hAnsi="Times New Roman"/>
          <w:sz w:val="28"/>
          <w:szCs w:val="28"/>
        </w:rPr>
        <w:t xml:space="preserve"> </w:t>
      </w:r>
      <w:r w:rsidR="00F00466" w:rsidRPr="002460AC">
        <w:rPr>
          <w:rFonts w:ascii="Times New Roman" w:hAnsi="Times New Roman"/>
          <w:sz w:val="28"/>
          <w:szCs w:val="28"/>
        </w:rPr>
        <w:br/>
      </w:r>
      <w:r w:rsidRPr="002460AC">
        <w:rPr>
          <w:rFonts w:ascii="Times New Roman" w:hAnsi="Times New Roman"/>
          <w:sz w:val="28"/>
          <w:szCs w:val="28"/>
        </w:rPr>
        <w:t>за употребление наркотических средств и психотропных веществ</w:t>
      </w:r>
      <w:r w:rsidR="001861EA" w:rsidRPr="002460AC">
        <w:rPr>
          <w:rFonts w:ascii="Times New Roman" w:hAnsi="Times New Roman"/>
          <w:sz w:val="28"/>
          <w:szCs w:val="28"/>
        </w:rPr>
        <w:t xml:space="preserve"> состояло </w:t>
      </w:r>
      <w:r w:rsidRPr="002460AC">
        <w:rPr>
          <w:rFonts w:ascii="Times New Roman" w:hAnsi="Times New Roman"/>
          <w:sz w:val="28"/>
          <w:szCs w:val="28"/>
        </w:rPr>
        <w:br/>
      </w:r>
      <w:r w:rsidR="00A6072B" w:rsidRPr="002460AC">
        <w:rPr>
          <w:rFonts w:ascii="Times New Roman" w:hAnsi="Times New Roman"/>
          <w:sz w:val="28"/>
          <w:szCs w:val="28"/>
        </w:rPr>
        <w:t>325</w:t>
      </w:r>
      <w:r w:rsidR="001861EA" w:rsidRPr="002460AC">
        <w:rPr>
          <w:rFonts w:ascii="Times New Roman" w:hAnsi="Times New Roman"/>
          <w:sz w:val="28"/>
          <w:szCs w:val="28"/>
        </w:rPr>
        <w:t xml:space="preserve"> несовершеннолетних</w:t>
      </w:r>
      <w:r w:rsidR="00414269">
        <w:rPr>
          <w:rFonts w:ascii="Times New Roman" w:hAnsi="Times New Roman"/>
          <w:sz w:val="28"/>
          <w:szCs w:val="28"/>
        </w:rPr>
        <w:t xml:space="preserve"> (</w:t>
      </w:r>
      <w:r w:rsidRPr="002460AC">
        <w:rPr>
          <w:rFonts w:ascii="Times New Roman" w:hAnsi="Times New Roman"/>
          <w:sz w:val="28"/>
          <w:szCs w:val="28"/>
        </w:rPr>
        <w:t>201</w:t>
      </w:r>
      <w:r w:rsidR="00A6072B" w:rsidRPr="002460AC">
        <w:rPr>
          <w:rFonts w:ascii="Times New Roman" w:hAnsi="Times New Roman"/>
          <w:sz w:val="28"/>
          <w:szCs w:val="28"/>
        </w:rPr>
        <w:t>9</w:t>
      </w:r>
      <w:r w:rsidRPr="002460AC">
        <w:rPr>
          <w:rFonts w:ascii="Times New Roman" w:hAnsi="Times New Roman"/>
          <w:sz w:val="28"/>
          <w:szCs w:val="28"/>
        </w:rPr>
        <w:t xml:space="preserve"> г. – </w:t>
      </w:r>
      <w:r w:rsidR="00A6072B" w:rsidRPr="002460AC">
        <w:rPr>
          <w:rFonts w:ascii="Times New Roman" w:hAnsi="Times New Roman"/>
          <w:sz w:val="28"/>
          <w:szCs w:val="28"/>
        </w:rPr>
        <w:t>286</w:t>
      </w:r>
      <w:r w:rsidRPr="002460AC">
        <w:rPr>
          <w:rFonts w:ascii="Times New Roman" w:hAnsi="Times New Roman"/>
          <w:sz w:val="28"/>
          <w:szCs w:val="28"/>
        </w:rPr>
        <w:t xml:space="preserve">), их доля в общем числе состоящих </w:t>
      </w:r>
      <w:r w:rsidR="00F00466" w:rsidRPr="002460AC">
        <w:rPr>
          <w:rFonts w:ascii="Times New Roman" w:hAnsi="Times New Roman"/>
          <w:sz w:val="28"/>
          <w:szCs w:val="28"/>
        </w:rPr>
        <w:br/>
      </w:r>
      <w:r w:rsidRPr="002460AC">
        <w:rPr>
          <w:rFonts w:ascii="Times New Roman" w:hAnsi="Times New Roman"/>
          <w:sz w:val="28"/>
          <w:szCs w:val="28"/>
        </w:rPr>
        <w:t xml:space="preserve">на учете несовершеннолетних лиц возросла с </w:t>
      </w:r>
      <w:r w:rsidR="00A6072B" w:rsidRPr="002460AC">
        <w:rPr>
          <w:rFonts w:ascii="Times New Roman" w:hAnsi="Times New Roman"/>
          <w:sz w:val="28"/>
          <w:szCs w:val="28"/>
        </w:rPr>
        <w:t>6,5</w:t>
      </w:r>
      <w:r w:rsidRPr="002460AC">
        <w:rPr>
          <w:rFonts w:ascii="Times New Roman" w:hAnsi="Times New Roman"/>
          <w:sz w:val="28"/>
          <w:szCs w:val="28"/>
        </w:rPr>
        <w:t>% в 201</w:t>
      </w:r>
      <w:r w:rsidR="00A6072B" w:rsidRPr="002460AC">
        <w:rPr>
          <w:rFonts w:ascii="Times New Roman" w:hAnsi="Times New Roman"/>
          <w:sz w:val="28"/>
          <w:szCs w:val="28"/>
        </w:rPr>
        <w:t>9</w:t>
      </w:r>
      <w:r w:rsidRPr="002460AC">
        <w:rPr>
          <w:rFonts w:ascii="Times New Roman" w:hAnsi="Times New Roman"/>
          <w:sz w:val="28"/>
          <w:szCs w:val="28"/>
        </w:rPr>
        <w:t xml:space="preserve"> году до </w:t>
      </w:r>
      <w:r w:rsidR="00A6072B" w:rsidRPr="002460AC">
        <w:rPr>
          <w:rFonts w:ascii="Times New Roman" w:hAnsi="Times New Roman"/>
          <w:sz w:val="28"/>
          <w:szCs w:val="28"/>
        </w:rPr>
        <w:t>8,1</w:t>
      </w:r>
      <w:r w:rsidRPr="002460AC">
        <w:rPr>
          <w:rFonts w:ascii="Times New Roman" w:hAnsi="Times New Roman"/>
          <w:sz w:val="28"/>
          <w:szCs w:val="28"/>
        </w:rPr>
        <w:t>% в 20</w:t>
      </w:r>
      <w:r w:rsidR="00A6072B" w:rsidRPr="002460AC">
        <w:rPr>
          <w:rFonts w:ascii="Times New Roman" w:hAnsi="Times New Roman"/>
          <w:sz w:val="28"/>
          <w:szCs w:val="28"/>
        </w:rPr>
        <w:t>20</w:t>
      </w:r>
      <w:r w:rsidRPr="002460AC">
        <w:rPr>
          <w:rFonts w:ascii="Times New Roman" w:hAnsi="Times New Roman"/>
          <w:sz w:val="28"/>
          <w:szCs w:val="28"/>
        </w:rPr>
        <w:t xml:space="preserve"> году. При этом число несовершеннолетних лиц, совершивших преступления в сфере </w:t>
      </w:r>
      <w:r w:rsidR="00A64135" w:rsidRPr="002460AC">
        <w:rPr>
          <w:rFonts w:ascii="Times New Roman" w:hAnsi="Times New Roman"/>
          <w:sz w:val="28"/>
          <w:szCs w:val="28"/>
        </w:rPr>
        <w:t>незаконного оборота наркотиков</w:t>
      </w:r>
      <w:r w:rsidRPr="002460AC">
        <w:rPr>
          <w:rFonts w:ascii="Times New Roman" w:hAnsi="Times New Roman"/>
          <w:sz w:val="28"/>
          <w:szCs w:val="28"/>
        </w:rPr>
        <w:t xml:space="preserve">, уменьшилось с </w:t>
      </w:r>
      <w:r w:rsidR="00A6072B" w:rsidRPr="002460AC">
        <w:rPr>
          <w:rFonts w:ascii="Times New Roman" w:hAnsi="Times New Roman"/>
          <w:sz w:val="28"/>
          <w:szCs w:val="28"/>
        </w:rPr>
        <w:t>50</w:t>
      </w:r>
      <w:r w:rsidRPr="002460AC">
        <w:rPr>
          <w:rFonts w:ascii="Times New Roman" w:hAnsi="Times New Roman"/>
          <w:sz w:val="28"/>
          <w:szCs w:val="28"/>
        </w:rPr>
        <w:t xml:space="preserve"> в 201</w:t>
      </w:r>
      <w:r w:rsidR="00A6072B" w:rsidRPr="002460AC">
        <w:rPr>
          <w:rFonts w:ascii="Times New Roman" w:hAnsi="Times New Roman"/>
          <w:sz w:val="28"/>
          <w:szCs w:val="28"/>
        </w:rPr>
        <w:t>9</w:t>
      </w:r>
      <w:r w:rsidRPr="002460AC">
        <w:rPr>
          <w:rFonts w:ascii="Times New Roman" w:hAnsi="Times New Roman"/>
          <w:sz w:val="28"/>
          <w:szCs w:val="28"/>
        </w:rPr>
        <w:t xml:space="preserve"> году до </w:t>
      </w:r>
      <w:r w:rsidR="00A6072B" w:rsidRPr="002460AC">
        <w:rPr>
          <w:rFonts w:ascii="Times New Roman" w:hAnsi="Times New Roman"/>
          <w:sz w:val="28"/>
          <w:szCs w:val="28"/>
        </w:rPr>
        <w:t>43</w:t>
      </w:r>
      <w:r w:rsidRPr="002460AC">
        <w:rPr>
          <w:rFonts w:ascii="Times New Roman" w:hAnsi="Times New Roman"/>
          <w:sz w:val="28"/>
          <w:szCs w:val="28"/>
        </w:rPr>
        <w:t xml:space="preserve"> в 20</w:t>
      </w:r>
      <w:r w:rsidR="00A6072B" w:rsidRPr="002460AC">
        <w:rPr>
          <w:rFonts w:ascii="Times New Roman" w:hAnsi="Times New Roman"/>
          <w:sz w:val="28"/>
          <w:szCs w:val="28"/>
        </w:rPr>
        <w:t>20</w:t>
      </w:r>
      <w:r w:rsidRPr="002460AC">
        <w:rPr>
          <w:rFonts w:ascii="Times New Roman" w:hAnsi="Times New Roman"/>
          <w:sz w:val="28"/>
          <w:szCs w:val="28"/>
        </w:rPr>
        <w:t xml:space="preserve"> году.   </w:t>
      </w:r>
    </w:p>
    <w:p w:rsidR="001E3FAF" w:rsidRPr="002460AC" w:rsidRDefault="001E3FAF" w:rsidP="00012727">
      <w:pPr>
        <w:tabs>
          <w:tab w:val="left" w:pos="4962"/>
        </w:tabs>
        <w:spacing w:after="0" w:line="235" w:lineRule="auto"/>
        <w:ind w:firstLine="567"/>
        <w:jc w:val="both"/>
        <w:rPr>
          <w:rStyle w:val="FontStyle12"/>
          <w:sz w:val="28"/>
          <w:szCs w:val="28"/>
        </w:rPr>
      </w:pPr>
      <w:r w:rsidRPr="002460AC">
        <w:rPr>
          <w:rFonts w:ascii="Times New Roman" w:hAnsi="Times New Roman"/>
          <w:sz w:val="28"/>
          <w:szCs w:val="28"/>
        </w:rPr>
        <w:t xml:space="preserve">Определенные позитивные результаты деятельности в сфере профилактики </w:t>
      </w:r>
      <w:r w:rsidR="00AE7BD1" w:rsidRPr="002460AC">
        <w:rPr>
          <w:rFonts w:ascii="Times New Roman" w:hAnsi="Times New Roman"/>
          <w:sz w:val="28"/>
          <w:szCs w:val="28"/>
        </w:rPr>
        <w:t>наркомании и пропаганды здорового образа жизни</w:t>
      </w:r>
      <w:r w:rsidRPr="002460AC">
        <w:rPr>
          <w:rFonts w:ascii="Times New Roman" w:hAnsi="Times New Roman"/>
          <w:sz w:val="28"/>
          <w:szCs w:val="28"/>
        </w:rPr>
        <w:t xml:space="preserve"> отмечены в ходе</w:t>
      </w:r>
      <w:r w:rsidRPr="002460AC">
        <w:rPr>
          <w:rStyle w:val="FontStyle12"/>
          <w:sz w:val="28"/>
          <w:szCs w:val="28"/>
        </w:rPr>
        <w:t xml:space="preserve"> проведенного в рамках мониторинга наркоситуации социологического исследования.</w:t>
      </w:r>
    </w:p>
    <w:p w:rsidR="00AE7BD1" w:rsidRPr="002460AC" w:rsidRDefault="001E3FAF" w:rsidP="00012727">
      <w:pPr>
        <w:tabs>
          <w:tab w:val="left" w:pos="4962"/>
        </w:tabs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_Hlk35081979"/>
      <w:r w:rsidRPr="002460AC">
        <w:rPr>
          <w:rFonts w:ascii="Times New Roman" w:hAnsi="Times New Roman"/>
          <w:sz w:val="28"/>
          <w:szCs w:val="28"/>
        </w:rPr>
        <w:t xml:space="preserve">Так, </w:t>
      </w:r>
      <w:r w:rsidR="00AE7BD1" w:rsidRPr="002460AC">
        <w:rPr>
          <w:rFonts w:ascii="Times New Roman" w:hAnsi="Times New Roman"/>
          <w:sz w:val="28"/>
          <w:szCs w:val="28"/>
        </w:rPr>
        <w:t>80% респондентов высказались отрицательно в отношении употребления наркотических средств. Для сравнения: употребление алкоголя считают неприемлемым 55%, табакокурение – 42%.</w:t>
      </w:r>
    </w:p>
    <w:p w:rsidR="00AE7BD1" w:rsidRPr="002460AC" w:rsidRDefault="00AE7BD1" w:rsidP="00012727">
      <w:pPr>
        <w:tabs>
          <w:tab w:val="left" w:pos="4962"/>
        </w:tabs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60AC">
        <w:rPr>
          <w:rFonts w:ascii="Times New Roman" w:hAnsi="Times New Roman"/>
          <w:sz w:val="28"/>
          <w:szCs w:val="28"/>
        </w:rPr>
        <w:t xml:space="preserve">Подавляющее большинство москвичей (75%) утвердительно заявило </w:t>
      </w:r>
      <w:r w:rsidRPr="002460AC">
        <w:rPr>
          <w:rFonts w:ascii="Times New Roman" w:hAnsi="Times New Roman"/>
          <w:sz w:val="28"/>
          <w:szCs w:val="28"/>
        </w:rPr>
        <w:br/>
        <w:t>о достаточном количестве возможностей для комфортного проведения свободного времени.</w:t>
      </w:r>
    </w:p>
    <w:p w:rsidR="001E3FAF" w:rsidRPr="00711C08" w:rsidRDefault="00AE7BD1" w:rsidP="00012727">
      <w:pPr>
        <w:tabs>
          <w:tab w:val="left" w:pos="4962"/>
        </w:tabs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60AC">
        <w:rPr>
          <w:rFonts w:ascii="Times New Roman" w:hAnsi="Times New Roman"/>
          <w:sz w:val="28"/>
          <w:szCs w:val="28"/>
        </w:rPr>
        <w:t xml:space="preserve">Из числа опрошенных </w:t>
      </w:r>
      <w:r w:rsidR="00960957" w:rsidRPr="002460AC">
        <w:rPr>
          <w:rFonts w:ascii="Times New Roman" w:hAnsi="Times New Roman"/>
          <w:sz w:val="28"/>
          <w:szCs w:val="28"/>
        </w:rPr>
        <w:t>59</w:t>
      </w:r>
      <w:r w:rsidR="001E3FAF" w:rsidRPr="002460AC">
        <w:rPr>
          <w:rFonts w:ascii="Times New Roman" w:hAnsi="Times New Roman"/>
          <w:sz w:val="28"/>
          <w:szCs w:val="28"/>
        </w:rPr>
        <w:t xml:space="preserve">% </w:t>
      </w:r>
      <w:r w:rsidRPr="002460AC">
        <w:rPr>
          <w:rFonts w:ascii="Times New Roman" w:hAnsi="Times New Roman"/>
          <w:sz w:val="28"/>
          <w:szCs w:val="28"/>
        </w:rPr>
        <w:t>респондентов</w:t>
      </w:r>
      <w:r w:rsidR="001E3FAF" w:rsidRPr="002460AC">
        <w:rPr>
          <w:rFonts w:ascii="Times New Roman" w:hAnsi="Times New Roman"/>
          <w:sz w:val="28"/>
          <w:szCs w:val="28"/>
        </w:rPr>
        <w:t xml:space="preserve"> </w:t>
      </w:r>
      <w:r w:rsidR="001E3FAF" w:rsidRPr="00711C08">
        <w:rPr>
          <w:rFonts w:ascii="Times New Roman" w:hAnsi="Times New Roman"/>
          <w:sz w:val="28"/>
          <w:szCs w:val="28"/>
        </w:rPr>
        <w:t>оценивают здоровь</w:t>
      </w:r>
      <w:r w:rsidR="00960957" w:rsidRPr="00711C08">
        <w:rPr>
          <w:rFonts w:ascii="Times New Roman" w:hAnsi="Times New Roman"/>
          <w:sz w:val="28"/>
          <w:szCs w:val="28"/>
        </w:rPr>
        <w:t>е</w:t>
      </w:r>
      <w:r w:rsidR="001E3FAF" w:rsidRPr="00711C08">
        <w:rPr>
          <w:rFonts w:ascii="Times New Roman" w:hAnsi="Times New Roman"/>
          <w:sz w:val="28"/>
          <w:szCs w:val="28"/>
        </w:rPr>
        <w:t xml:space="preserve"> населения Москвы</w:t>
      </w:r>
      <w:r w:rsidR="00414269" w:rsidRPr="00414269">
        <w:rPr>
          <w:rFonts w:ascii="Times New Roman" w:hAnsi="Times New Roman"/>
          <w:sz w:val="28"/>
          <w:szCs w:val="28"/>
        </w:rPr>
        <w:t xml:space="preserve"> </w:t>
      </w:r>
      <w:r w:rsidR="00414269" w:rsidRPr="00711C08">
        <w:rPr>
          <w:rFonts w:ascii="Times New Roman" w:hAnsi="Times New Roman"/>
          <w:sz w:val="28"/>
          <w:szCs w:val="28"/>
        </w:rPr>
        <w:t>на среднем уровне</w:t>
      </w:r>
      <w:r w:rsidR="00960957" w:rsidRPr="00711C08">
        <w:rPr>
          <w:rFonts w:ascii="Times New Roman" w:hAnsi="Times New Roman"/>
          <w:sz w:val="28"/>
          <w:szCs w:val="28"/>
        </w:rPr>
        <w:t>,</w:t>
      </w:r>
      <w:r w:rsidR="00414269">
        <w:rPr>
          <w:rFonts w:ascii="Times New Roman" w:hAnsi="Times New Roman"/>
          <w:sz w:val="28"/>
          <w:szCs w:val="28"/>
        </w:rPr>
        <w:t xml:space="preserve"> </w:t>
      </w:r>
      <w:r w:rsidR="00711C08" w:rsidRPr="00711C08">
        <w:rPr>
          <w:rFonts w:ascii="Times New Roman" w:hAnsi="Times New Roman"/>
          <w:sz w:val="28"/>
          <w:szCs w:val="28"/>
        </w:rPr>
        <w:t xml:space="preserve">а </w:t>
      </w:r>
      <w:r w:rsidR="00960957" w:rsidRPr="00711C08">
        <w:rPr>
          <w:rFonts w:ascii="Times New Roman" w:hAnsi="Times New Roman"/>
          <w:sz w:val="28"/>
          <w:szCs w:val="28"/>
        </w:rPr>
        <w:t xml:space="preserve">14% – </w:t>
      </w:r>
      <w:r w:rsidR="00414269">
        <w:rPr>
          <w:rFonts w:ascii="Times New Roman" w:hAnsi="Times New Roman"/>
          <w:sz w:val="28"/>
          <w:szCs w:val="28"/>
        </w:rPr>
        <w:t xml:space="preserve">на уровне </w:t>
      </w:r>
      <w:r w:rsidR="00960957" w:rsidRPr="00711C08">
        <w:rPr>
          <w:rFonts w:ascii="Times New Roman" w:hAnsi="Times New Roman"/>
          <w:sz w:val="28"/>
          <w:szCs w:val="28"/>
        </w:rPr>
        <w:t>выше</w:t>
      </w:r>
      <w:r w:rsidR="00711C08" w:rsidRPr="00711C08">
        <w:rPr>
          <w:rFonts w:ascii="Times New Roman" w:hAnsi="Times New Roman"/>
          <w:sz w:val="28"/>
          <w:szCs w:val="28"/>
        </w:rPr>
        <w:t xml:space="preserve"> среднего</w:t>
      </w:r>
      <w:r w:rsidR="001E3FAF" w:rsidRPr="00711C08">
        <w:rPr>
          <w:rFonts w:ascii="Times New Roman" w:hAnsi="Times New Roman"/>
          <w:sz w:val="28"/>
          <w:szCs w:val="28"/>
        </w:rPr>
        <w:t xml:space="preserve">. Только </w:t>
      </w:r>
      <w:r w:rsidR="00711C08" w:rsidRPr="00711C08">
        <w:rPr>
          <w:rFonts w:ascii="Times New Roman" w:hAnsi="Times New Roman"/>
          <w:sz w:val="28"/>
          <w:szCs w:val="28"/>
        </w:rPr>
        <w:t>17</w:t>
      </w:r>
      <w:r w:rsidR="001E3FAF" w:rsidRPr="00711C08">
        <w:rPr>
          <w:rFonts w:ascii="Times New Roman" w:hAnsi="Times New Roman"/>
          <w:sz w:val="28"/>
          <w:szCs w:val="28"/>
        </w:rPr>
        <w:t xml:space="preserve">% респондентов говорят о том, что уровень здоровья москвичей низкий, а </w:t>
      </w:r>
      <w:r w:rsidR="00711C08" w:rsidRPr="00711C08">
        <w:rPr>
          <w:rFonts w:ascii="Times New Roman" w:hAnsi="Times New Roman"/>
          <w:sz w:val="28"/>
          <w:szCs w:val="28"/>
        </w:rPr>
        <w:t>6</w:t>
      </w:r>
      <w:r w:rsidR="001E3FAF" w:rsidRPr="00711C08">
        <w:rPr>
          <w:rFonts w:ascii="Times New Roman" w:hAnsi="Times New Roman"/>
          <w:sz w:val="28"/>
          <w:szCs w:val="28"/>
        </w:rPr>
        <w:t xml:space="preserve">% считают, что он крайне низкий. </w:t>
      </w:r>
    </w:p>
    <w:p w:rsidR="005C616D" w:rsidRPr="005C616D" w:rsidRDefault="001E3FAF" w:rsidP="00012727">
      <w:pPr>
        <w:tabs>
          <w:tab w:val="left" w:pos="4962"/>
        </w:tabs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Самым эффективным методом борьбы с наркоманией </w:t>
      </w:r>
      <w:r w:rsidR="005C616D" w:rsidRPr="005C616D">
        <w:rPr>
          <w:rFonts w:ascii="Times New Roman" w:hAnsi="Times New Roman"/>
          <w:sz w:val="28"/>
          <w:szCs w:val="28"/>
        </w:rPr>
        <w:t>64% горожан</w:t>
      </w:r>
      <w:r w:rsidR="00414269">
        <w:rPr>
          <w:rFonts w:ascii="Times New Roman" w:hAnsi="Times New Roman"/>
          <w:sz w:val="28"/>
          <w:szCs w:val="28"/>
        </w:rPr>
        <w:t xml:space="preserve"> считают</w:t>
      </w:r>
      <w:r w:rsidR="005C616D" w:rsidRPr="005C616D">
        <w:rPr>
          <w:rFonts w:ascii="Times New Roman" w:hAnsi="Times New Roman"/>
          <w:sz w:val="28"/>
          <w:szCs w:val="28"/>
        </w:rPr>
        <w:t xml:space="preserve"> </w:t>
      </w:r>
      <w:r w:rsidR="00414269" w:rsidRPr="005C616D">
        <w:rPr>
          <w:rFonts w:ascii="Times New Roman" w:hAnsi="Times New Roman"/>
          <w:sz w:val="28"/>
          <w:szCs w:val="28"/>
        </w:rPr>
        <w:t>доступность помощи психологов и психиатров</w:t>
      </w:r>
      <w:r w:rsidR="005C616D" w:rsidRPr="005C616D">
        <w:rPr>
          <w:rFonts w:ascii="Times New Roman" w:hAnsi="Times New Roman"/>
          <w:sz w:val="28"/>
          <w:szCs w:val="28"/>
        </w:rPr>
        <w:t>, 61</w:t>
      </w:r>
      <w:r w:rsidR="00321EBD" w:rsidRPr="005C616D">
        <w:rPr>
          <w:rFonts w:ascii="Times New Roman" w:hAnsi="Times New Roman"/>
          <w:sz w:val="28"/>
          <w:szCs w:val="28"/>
        </w:rPr>
        <w:t xml:space="preserve">% </w:t>
      </w:r>
      <w:r w:rsidR="005C616D" w:rsidRPr="005C616D">
        <w:rPr>
          <w:rFonts w:ascii="Times New Roman" w:hAnsi="Times New Roman"/>
          <w:sz w:val="28"/>
          <w:szCs w:val="28"/>
        </w:rPr>
        <w:t xml:space="preserve">опрошенных </w:t>
      </w:r>
      <w:r w:rsidR="00414269" w:rsidRPr="005C616D">
        <w:rPr>
          <w:rFonts w:ascii="Times New Roman" w:hAnsi="Times New Roman"/>
          <w:sz w:val="28"/>
          <w:szCs w:val="28"/>
        </w:rPr>
        <w:t xml:space="preserve">видят путь </w:t>
      </w:r>
      <w:r w:rsidR="00414269">
        <w:rPr>
          <w:rFonts w:ascii="Times New Roman" w:hAnsi="Times New Roman"/>
          <w:sz w:val="28"/>
          <w:szCs w:val="28"/>
        </w:rPr>
        <w:t>к избавлению</w:t>
      </w:r>
      <w:r w:rsidR="00414269" w:rsidRPr="005C616D">
        <w:rPr>
          <w:rFonts w:ascii="Times New Roman" w:hAnsi="Times New Roman"/>
          <w:sz w:val="28"/>
          <w:szCs w:val="28"/>
        </w:rPr>
        <w:t xml:space="preserve"> </w:t>
      </w:r>
      <w:r w:rsidR="00414269">
        <w:rPr>
          <w:rFonts w:ascii="Times New Roman" w:hAnsi="Times New Roman"/>
          <w:sz w:val="28"/>
          <w:szCs w:val="28"/>
        </w:rPr>
        <w:t>в</w:t>
      </w:r>
      <w:r w:rsidR="00414269" w:rsidRPr="005C616D">
        <w:rPr>
          <w:rFonts w:ascii="Times New Roman" w:hAnsi="Times New Roman"/>
          <w:sz w:val="28"/>
          <w:szCs w:val="28"/>
        </w:rPr>
        <w:t xml:space="preserve"> наркомании </w:t>
      </w:r>
      <w:r w:rsidRPr="005C616D">
        <w:rPr>
          <w:rFonts w:ascii="Times New Roman" w:hAnsi="Times New Roman"/>
          <w:sz w:val="28"/>
          <w:szCs w:val="28"/>
        </w:rPr>
        <w:t>расширени</w:t>
      </w:r>
      <w:r w:rsidR="00414269">
        <w:rPr>
          <w:rFonts w:ascii="Times New Roman" w:hAnsi="Times New Roman"/>
          <w:sz w:val="28"/>
          <w:szCs w:val="28"/>
        </w:rPr>
        <w:t>и</w:t>
      </w:r>
      <w:r w:rsidRPr="005C616D">
        <w:rPr>
          <w:rFonts w:ascii="Times New Roman" w:hAnsi="Times New Roman"/>
          <w:sz w:val="28"/>
          <w:szCs w:val="28"/>
        </w:rPr>
        <w:t xml:space="preserve"> работы с молодежью. </w:t>
      </w:r>
    </w:p>
    <w:bookmarkEnd w:id="3"/>
    <w:p w:rsidR="005C616D" w:rsidRPr="00160B5F" w:rsidRDefault="005C616D" w:rsidP="00012727">
      <w:pPr>
        <w:tabs>
          <w:tab w:val="left" w:pos="4962"/>
        </w:tabs>
        <w:spacing w:after="0" w:line="235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00F83" w:rsidRPr="004F6444" w:rsidRDefault="005E6D9C" w:rsidP="00012727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F6444">
        <w:rPr>
          <w:rFonts w:ascii="Times New Roman" w:hAnsi="Times New Roman"/>
          <w:b/>
          <w:sz w:val="28"/>
          <w:szCs w:val="28"/>
        </w:rPr>
        <w:t>5. </w:t>
      </w:r>
      <w:r w:rsidR="00B00F83" w:rsidRPr="004F6444">
        <w:rPr>
          <w:rFonts w:ascii="Times New Roman" w:hAnsi="Times New Roman"/>
          <w:b/>
          <w:sz w:val="28"/>
          <w:szCs w:val="28"/>
        </w:rPr>
        <w:t xml:space="preserve">Анализ, оценка и динамика ситуации в сфере противодействия незаконному обороту наркотиков, включая в том числе: описание уровня преступности, структуры и объема наркорынка, средние оптовые и розничные цены на наркотики, анализ административной и судебной практики, причин </w:t>
      </w:r>
      <w:r w:rsidR="00F00466" w:rsidRPr="004F6444">
        <w:rPr>
          <w:rFonts w:ascii="Times New Roman" w:hAnsi="Times New Roman"/>
          <w:b/>
          <w:sz w:val="28"/>
          <w:szCs w:val="28"/>
        </w:rPr>
        <w:br/>
      </w:r>
      <w:r w:rsidR="00B00F83" w:rsidRPr="004F6444">
        <w:rPr>
          <w:rFonts w:ascii="Times New Roman" w:hAnsi="Times New Roman"/>
          <w:b/>
          <w:sz w:val="28"/>
          <w:szCs w:val="28"/>
        </w:rPr>
        <w:t>и условий, оказывающих влияние на обстановку в сфере незаконного оборота наркотиков.</w:t>
      </w:r>
    </w:p>
    <w:p w:rsidR="0082736E" w:rsidRPr="00EC5579" w:rsidRDefault="0082736E" w:rsidP="00012727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EC5579">
        <w:rPr>
          <w:rStyle w:val="FontStyle12"/>
          <w:sz w:val="28"/>
          <w:szCs w:val="28"/>
        </w:rPr>
        <w:t>В 20</w:t>
      </w:r>
      <w:r w:rsidR="003F1EED" w:rsidRPr="00EC5579">
        <w:rPr>
          <w:rStyle w:val="FontStyle12"/>
          <w:sz w:val="28"/>
          <w:szCs w:val="28"/>
        </w:rPr>
        <w:t>20</w:t>
      </w:r>
      <w:r w:rsidRPr="00EC5579">
        <w:rPr>
          <w:rStyle w:val="FontStyle12"/>
          <w:sz w:val="28"/>
          <w:szCs w:val="28"/>
        </w:rPr>
        <w:t xml:space="preserve"> году наркоситуация в городе Москве характеризовалась</w:t>
      </w:r>
      <w:r w:rsidRPr="00EC5579">
        <w:t xml:space="preserve"> </w:t>
      </w:r>
      <w:r w:rsidR="003F1EED" w:rsidRPr="00EC5579">
        <w:rPr>
          <w:rStyle w:val="FontStyle12"/>
          <w:sz w:val="28"/>
          <w:szCs w:val="28"/>
        </w:rPr>
        <w:t>ростом</w:t>
      </w:r>
      <w:r w:rsidRPr="00EC5579">
        <w:rPr>
          <w:rStyle w:val="FontStyle12"/>
          <w:sz w:val="28"/>
          <w:szCs w:val="28"/>
        </w:rPr>
        <w:t xml:space="preserve"> числа зарегистрированных наркопреступлений </w:t>
      </w:r>
      <w:r w:rsidR="003F1EED" w:rsidRPr="00EC5579">
        <w:rPr>
          <w:rStyle w:val="FontStyle12"/>
          <w:sz w:val="28"/>
          <w:szCs w:val="28"/>
        </w:rPr>
        <w:t>на 2,5</w:t>
      </w:r>
      <w:r w:rsidRPr="00EC5579">
        <w:rPr>
          <w:rStyle w:val="FontStyle12"/>
          <w:sz w:val="28"/>
          <w:szCs w:val="28"/>
        </w:rPr>
        <w:t>% (</w:t>
      </w:r>
      <w:r w:rsidR="003F1EED" w:rsidRPr="00EC5579">
        <w:rPr>
          <w:rStyle w:val="FontStyle12"/>
          <w:sz w:val="28"/>
          <w:szCs w:val="28"/>
        </w:rPr>
        <w:t>13 077</w:t>
      </w:r>
      <w:r w:rsidRPr="00EC5579">
        <w:rPr>
          <w:rStyle w:val="FontStyle12"/>
          <w:sz w:val="28"/>
          <w:szCs w:val="28"/>
        </w:rPr>
        <w:t>; в 201</w:t>
      </w:r>
      <w:r w:rsidR="003F1EED" w:rsidRPr="00EC5579">
        <w:rPr>
          <w:rStyle w:val="FontStyle12"/>
          <w:sz w:val="28"/>
          <w:szCs w:val="28"/>
        </w:rPr>
        <w:t>9</w:t>
      </w:r>
      <w:r w:rsidRPr="00EC5579">
        <w:rPr>
          <w:rStyle w:val="FontStyle12"/>
          <w:sz w:val="28"/>
          <w:szCs w:val="28"/>
        </w:rPr>
        <w:t xml:space="preserve"> г</w:t>
      </w:r>
      <w:r w:rsidR="00C5289F" w:rsidRPr="00EC5579">
        <w:rPr>
          <w:rStyle w:val="FontStyle12"/>
          <w:sz w:val="28"/>
          <w:szCs w:val="28"/>
        </w:rPr>
        <w:t>.</w:t>
      </w:r>
      <w:r w:rsidR="00F00466" w:rsidRPr="00EC5579">
        <w:rPr>
          <w:rStyle w:val="FontStyle12"/>
          <w:sz w:val="28"/>
          <w:szCs w:val="28"/>
        </w:rPr>
        <w:t xml:space="preserve"> –</w:t>
      </w:r>
      <w:r w:rsidRPr="00EC5579">
        <w:rPr>
          <w:rStyle w:val="FontStyle12"/>
          <w:sz w:val="28"/>
          <w:szCs w:val="28"/>
        </w:rPr>
        <w:t xml:space="preserve"> </w:t>
      </w:r>
      <w:r w:rsidR="003F1EED" w:rsidRPr="00EC5579">
        <w:rPr>
          <w:rStyle w:val="FontStyle12"/>
          <w:sz w:val="28"/>
          <w:szCs w:val="28"/>
        </w:rPr>
        <w:t>12 761</w:t>
      </w:r>
      <w:r w:rsidRPr="00EC5579">
        <w:rPr>
          <w:rStyle w:val="FontStyle12"/>
          <w:sz w:val="28"/>
          <w:szCs w:val="28"/>
        </w:rPr>
        <w:t xml:space="preserve">), </w:t>
      </w:r>
      <w:r w:rsidR="003F1EED" w:rsidRPr="00EC5579">
        <w:rPr>
          <w:rStyle w:val="FontStyle12"/>
          <w:sz w:val="28"/>
          <w:szCs w:val="28"/>
        </w:rPr>
        <w:t xml:space="preserve">в том числе </w:t>
      </w:r>
      <w:r w:rsidRPr="00EC5579">
        <w:rPr>
          <w:rStyle w:val="FontStyle12"/>
          <w:sz w:val="28"/>
          <w:szCs w:val="28"/>
        </w:rPr>
        <w:t>тяжких и особо тяжких деяний</w:t>
      </w:r>
      <w:r w:rsidR="003F1EED" w:rsidRPr="00EC5579">
        <w:rPr>
          <w:rStyle w:val="FontStyle12"/>
          <w:sz w:val="28"/>
          <w:szCs w:val="28"/>
        </w:rPr>
        <w:t xml:space="preserve"> на 0,2%</w:t>
      </w:r>
      <w:r w:rsidRPr="00EC5579">
        <w:rPr>
          <w:rStyle w:val="FontStyle12"/>
          <w:sz w:val="28"/>
          <w:szCs w:val="28"/>
        </w:rPr>
        <w:t xml:space="preserve"> </w:t>
      </w:r>
      <w:r w:rsidR="003F1EED" w:rsidRPr="00EC5579">
        <w:rPr>
          <w:rStyle w:val="FontStyle12"/>
          <w:sz w:val="28"/>
          <w:szCs w:val="28"/>
        </w:rPr>
        <w:t>(11 325; в 2019 г. – 11 303), а также</w:t>
      </w:r>
      <w:r w:rsidRPr="00EC5579">
        <w:rPr>
          <w:rStyle w:val="FontStyle12"/>
          <w:sz w:val="28"/>
          <w:szCs w:val="28"/>
        </w:rPr>
        <w:t xml:space="preserve"> </w:t>
      </w:r>
      <w:r w:rsidR="00342C76" w:rsidRPr="00EC5579">
        <w:rPr>
          <w:rStyle w:val="FontStyle12"/>
          <w:sz w:val="28"/>
          <w:szCs w:val="28"/>
        </w:rPr>
        <w:t>преступлений</w:t>
      </w:r>
      <w:r w:rsidR="00C5289F" w:rsidRPr="00EC5579">
        <w:rPr>
          <w:rStyle w:val="FontStyle12"/>
          <w:sz w:val="28"/>
          <w:szCs w:val="28"/>
        </w:rPr>
        <w:t>, связанных со сбытом наркотиков</w:t>
      </w:r>
      <w:r w:rsidR="00EC5579" w:rsidRPr="00EC5579">
        <w:rPr>
          <w:rStyle w:val="FontStyle12"/>
          <w:sz w:val="28"/>
          <w:szCs w:val="28"/>
        </w:rPr>
        <w:t xml:space="preserve"> на 2,4%</w:t>
      </w:r>
      <w:r w:rsidRPr="00EC5579">
        <w:rPr>
          <w:rStyle w:val="FontStyle12"/>
          <w:sz w:val="28"/>
          <w:szCs w:val="28"/>
        </w:rPr>
        <w:t xml:space="preserve"> </w:t>
      </w:r>
      <w:r w:rsidR="003F1EED" w:rsidRPr="00EC5579">
        <w:rPr>
          <w:rStyle w:val="FontStyle12"/>
          <w:sz w:val="28"/>
          <w:szCs w:val="28"/>
        </w:rPr>
        <w:t>(10 257; в 2019 г. – 10</w:t>
      </w:r>
      <w:r w:rsidR="00EC5579" w:rsidRPr="00EC5579">
        <w:rPr>
          <w:rStyle w:val="FontStyle12"/>
          <w:sz w:val="28"/>
          <w:szCs w:val="28"/>
        </w:rPr>
        <w:t> </w:t>
      </w:r>
      <w:r w:rsidR="003F1EED" w:rsidRPr="00EC5579">
        <w:rPr>
          <w:rStyle w:val="FontStyle12"/>
          <w:sz w:val="28"/>
          <w:szCs w:val="28"/>
        </w:rPr>
        <w:t>014)</w:t>
      </w:r>
      <w:r w:rsidRPr="00EC5579">
        <w:rPr>
          <w:rStyle w:val="FontStyle12"/>
          <w:sz w:val="28"/>
          <w:szCs w:val="28"/>
        </w:rPr>
        <w:t>.</w:t>
      </w:r>
    </w:p>
    <w:p w:rsidR="00C5289F" w:rsidRPr="00EC5579" w:rsidRDefault="00C5289F" w:rsidP="00012727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EC5579">
        <w:rPr>
          <w:rStyle w:val="FontStyle12"/>
          <w:sz w:val="28"/>
          <w:szCs w:val="28"/>
        </w:rPr>
        <w:t>Удельный вес наркопреступлений в общем количестве зарегистрированных преступлений составил</w:t>
      </w:r>
      <w:r w:rsidR="00EC5579" w:rsidRPr="00EC5579">
        <w:rPr>
          <w:rStyle w:val="FontStyle12"/>
          <w:sz w:val="28"/>
          <w:szCs w:val="28"/>
        </w:rPr>
        <w:t xml:space="preserve"> 8,9%</w:t>
      </w:r>
      <w:r w:rsidRPr="00EC5579">
        <w:rPr>
          <w:rStyle w:val="FontStyle12"/>
          <w:sz w:val="28"/>
          <w:szCs w:val="28"/>
        </w:rPr>
        <w:t xml:space="preserve"> </w:t>
      </w:r>
      <w:r w:rsidR="00EC5579" w:rsidRPr="00EC5579">
        <w:rPr>
          <w:rStyle w:val="FontStyle12"/>
          <w:sz w:val="28"/>
          <w:szCs w:val="28"/>
        </w:rPr>
        <w:t xml:space="preserve">(2019 г. – </w:t>
      </w:r>
      <w:r w:rsidRPr="00EC5579">
        <w:rPr>
          <w:rStyle w:val="FontStyle12"/>
          <w:sz w:val="28"/>
          <w:szCs w:val="28"/>
        </w:rPr>
        <w:t>9,0%</w:t>
      </w:r>
      <w:r w:rsidR="00EC5579" w:rsidRPr="00EC5579">
        <w:rPr>
          <w:rStyle w:val="FontStyle12"/>
          <w:sz w:val="28"/>
          <w:szCs w:val="28"/>
        </w:rPr>
        <w:t>)</w:t>
      </w:r>
      <w:r w:rsidRPr="00EC5579">
        <w:rPr>
          <w:rStyle w:val="FontStyle12"/>
          <w:sz w:val="28"/>
          <w:szCs w:val="28"/>
        </w:rPr>
        <w:t xml:space="preserve">. В соответствии с Методикой ГАК состояние данного показателя оценивается как «тяжёлое». </w:t>
      </w:r>
    </w:p>
    <w:p w:rsidR="00C5289F" w:rsidRPr="001D318E" w:rsidRDefault="00C5289F" w:rsidP="00012727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1D318E">
        <w:rPr>
          <w:rStyle w:val="FontStyle12"/>
          <w:sz w:val="28"/>
          <w:szCs w:val="28"/>
        </w:rPr>
        <w:t xml:space="preserve">В разрезе административных округов города Москвы указанный показатель оценивается как «предкризисный» в </w:t>
      </w:r>
      <w:r w:rsidR="0072660D" w:rsidRPr="001D318E">
        <w:rPr>
          <w:rStyle w:val="FontStyle12"/>
          <w:sz w:val="28"/>
          <w:szCs w:val="28"/>
        </w:rPr>
        <w:t>Восточном (13,7%; 2019 г. – 12,5%), Зеленоградском (10,3%; 2019 г. – 14,2%)</w:t>
      </w:r>
      <w:r w:rsidRPr="001D318E">
        <w:rPr>
          <w:rStyle w:val="FontStyle12"/>
          <w:sz w:val="28"/>
          <w:szCs w:val="28"/>
        </w:rPr>
        <w:t xml:space="preserve"> и Юго-Восточном (</w:t>
      </w:r>
      <w:r w:rsidR="0072660D" w:rsidRPr="001D318E">
        <w:rPr>
          <w:rStyle w:val="FontStyle12"/>
          <w:sz w:val="28"/>
          <w:szCs w:val="28"/>
        </w:rPr>
        <w:t xml:space="preserve">10,2%; 2019 г. – </w:t>
      </w:r>
      <w:r w:rsidR="00A43B12" w:rsidRPr="001D318E">
        <w:rPr>
          <w:rStyle w:val="FontStyle12"/>
          <w:sz w:val="28"/>
          <w:szCs w:val="28"/>
        </w:rPr>
        <w:t>11,1%</w:t>
      </w:r>
      <w:r w:rsidRPr="001D318E">
        <w:rPr>
          <w:rStyle w:val="FontStyle12"/>
          <w:sz w:val="28"/>
          <w:szCs w:val="28"/>
        </w:rPr>
        <w:t>)</w:t>
      </w:r>
      <w:r w:rsidR="0072660D" w:rsidRPr="001D318E">
        <w:rPr>
          <w:rStyle w:val="FontStyle12"/>
          <w:sz w:val="28"/>
          <w:szCs w:val="28"/>
        </w:rPr>
        <w:t xml:space="preserve"> административных округах. </w:t>
      </w:r>
      <w:r w:rsidR="00342C76" w:rsidRPr="001D318E">
        <w:rPr>
          <w:rStyle w:val="FontStyle12"/>
          <w:sz w:val="28"/>
          <w:szCs w:val="28"/>
        </w:rPr>
        <w:t>С</w:t>
      </w:r>
      <w:r w:rsidR="00A43B12" w:rsidRPr="001D318E">
        <w:rPr>
          <w:rStyle w:val="FontStyle12"/>
          <w:sz w:val="28"/>
          <w:szCs w:val="28"/>
        </w:rPr>
        <w:t xml:space="preserve">остояние показателя </w:t>
      </w:r>
      <w:r w:rsidR="00342C76" w:rsidRPr="001D318E">
        <w:rPr>
          <w:rStyle w:val="FontStyle12"/>
          <w:sz w:val="28"/>
          <w:szCs w:val="28"/>
        </w:rPr>
        <w:t xml:space="preserve">как «тяжёлое» </w:t>
      </w:r>
      <w:r w:rsidR="00A43B12" w:rsidRPr="001D318E">
        <w:rPr>
          <w:rStyle w:val="FontStyle12"/>
          <w:sz w:val="28"/>
          <w:szCs w:val="28"/>
        </w:rPr>
        <w:t>оценивается в Северо-Западном (</w:t>
      </w:r>
      <w:r w:rsidR="0072660D" w:rsidRPr="001D318E">
        <w:rPr>
          <w:rStyle w:val="FontStyle12"/>
          <w:sz w:val="28"/>
          <w:szCs w:val="28"/>
        </w:rPr>
        <w:t xml:space="preserve">8,7%; 2019 г. – </w:t>
      </w:r>
      <w:r w:rsidR="00A43B12" w:rsidRPr="001D318E">
        <w:rPr>
          <w:rStyle w:val="FontStyle12"/>
          <w:sz w:val="28"/>
          <w:szCs w:val="28"/>
        </w:rPr>
        <w:t>9,8%), Юго-Западном (</w:t>
      </w:r>
      <w:r w:rsidR="0072660D" w:rsidRPr="001D318E">
        <w:rPr>
          <w:rStyle w:val="FontStyle12"/>
          <w:sz w:val="28"/>
          <w:szCs w:val="28"/>
        </w:rPr>
        <w:t xml:space="preserve">9,3%; 2019 г. – </w:t>
      </w:r>
      <w:r w:rsidR="00A43B12" w:rsidRPr="001D318E">
        <w:rPr>
          <w:rStyle w:val="FontStyle12"/>
          <w:sz w:val="28"/>
          <w:szCs w:val="28"/>
        </w:rPr>
        <w:t>9,2%), Южном (</w:t>
      </w:r>
      <w:r w:rsidR="0072660D" w:rsidRPr="001D318E">
        <w:rPr>
          <w:rStyle w:val="FontStyle12"/>
          <w:sz w:val="28"/>
          <w:szCs w:val="28"/>
        </w:rPr>
        <w:t xml:space="preserve">9,9%; 2019 г. – </w:t>
      </w:r>
      <w:r w:rsidR="00A43B12" w:rsidRPr="001D318E">
        <w:rPr>
          <w:rStyle w:val="FontStyle12"/>
          <w:sz w:val="28"/>
          <w:szCs w:val="28"/>
        </w:rPr>
        <w:t>7,8%), Троицком и Новомосковском (</w:t>
      </w:r>
      <w:r w:rsidR="0072660D" w:rsidRPr="001D318E">
        <w:rPr>
          <w:rStyle w:val="FontStyle12"/>
          <w:sz w:val="28"/>
          <w:szCs w:val="28"/>
        </w:rPr>
        <w:t xml:space="preserve">7,3%; 2019 г. – </w:t>
      </w:r>
      <w:r w:rsidR="00A43B12" w:rsidRPr="001D318E">
        <w:rPr>
          <w:rStyle w:val="FontStyle12"/>
          <w:sz w:val="28"/>
          <w:szCs w:val="28"/>
        </w:rPr>
        <w:t>7,3%)</w:t>
      </w:r>
      <w:r w:rsidR="0072660D" w:rsidRPr="001D318E">
        <w:rPr>
          <w:rStyle w:val="FontStyle12"/>
          <w:sz w:val="28"/>
          <w:szCs w:val="28"/>
        </w:rPr>
        <w:t>,</w:t>
      </w:r>
      <w:r w:rsidR="00A43B12" w:rsidRPr="001D318E">
        <w:rPr>
          <w:rStyle w:val="FontStyle12"/>
          <w:sz w:val="28"/>
          <w:szCs w:val="28"/>
        </w:rPr>
        <w:t xml:space="preserve"> Западном (</w:t>
      </w:r>
      <w:r w:rsidR="0072660D" w:rsidRPr="001D318E">
        <w:rPr>
          <w:rStyle w:val="FontStyle12"/>
          <w:sz w:val="28"/>
          <w:szCs w:val="28"/>
        </w:rPr>
        <w:t xml:space="preserve">7,1%; 2019 г. – </w:t>
      </w:r>
      <w:r w:rsidR="00A43B12" w:rsidRPr="001D318E">
        <w:rPr>
          <w:rStyle w:val="FontStyle12"/>
          <w:sz w:val="28"/>
          <w:szCs w:val="28"/>
        </w:rPr>
        <w:t xml:space="preserve">7,2%) </w:t>
      </w:r>
      <w:r w:rsidR="0072660D" w:rsidRPr="001D318E">
        <w:rPr>
          <w:rStyle w:val="FontStyle12"/>
          <w:sz w:val="28"/>
          <w:szCs w:val="28"/>
        </w:rPr>
        <w:t xml:space="preserve">и Северо-Восточном (8,2%; 2019 г. – 6,9%) </w:t>
      </w:r>
      <w:r w:rsidR="00A43B12" w:rsidRPr="001D318E">
        <w:rPr>
          <w:rStyle w:val="FontStyle12"/>
          <w:sz w:val="28"/>
          <w:szCs w:val="28"/>
        </w:rPr>
        <w:t xml:space="preserve">административных округах. </w:t>
      </w:r>
      <w:r w:rsidR="00342C76" w:rsidRPr="001D318E">
        <w:rPr>
          <w:rStyle w:val="FontStyle12"/>
          <w:sz w:val="28"/>
          <w:szCs w:val="28"/>
        </w:rPr>
        <w:t>Состояние показателя как «н</w:t>
      </w:r>
      <w:r w:rsidR="00A43B12" w:rsidRPr="001D318E">
        <w:rPr>
          <w:rStyle w:val="FontStyle12"/>
          <w:sz w:val="28"/>
          <w:szCs w:val="28"/>
        </w:rPr>
        <w:t xml:space="preserve">апряженное» оценивается в </w:t>
      </w:r>
      <w:r w:rsidR="0072660D" w:rsidRPr="001D318E">
        <w:rPr>
          <w:rStyle w:val="FontStyle12"/>
          <w:sz w:val="28"/>
          <w:szCs w:val="28"/>
        </w:rPr>
        <w:t xml:space="preserve">Северном </w:t>
      </w:r>
      <w:r w:rsidR="0090651E" w:rsidRPr="0090651E">
        <w:rPr>
          <w:rStyle w:val="FontStyle12"/>
          <w:sz w:val="28"/>
          <w:szCs w:val="28"/>
        </w:rPr>
        <w:t xml:space="preserve"> </w:t>
      </w:r>
      <w:r w:rsidR="0090651E" w:rsidRPr="001D318E">
        <w:rPr>
          <w:rStyle w:val="FontStyle12"/>
          <w:sz w:val="28"/>
          <w:szCs w:val="28"/>
        </w:rPr>
        <w:t>административн</w:t>
      </w:r>
      <w:r w:rsidR="0090651E">
        <w:rPr>
          <w:rStyle w:val="FontStyle12"/>
          <w:sz w:val="28"/>
          <w:szCs w:val="28"/>
        </w:rPr>
        <w:t>ом</w:t>
      </w:r>
      <w:r w:rsidR="0090651E" w:rsidRPr="001D318E">
        <w:rPr>
          <w:rStyle w:val="FontStyle12"/>
          <w:sz w:val="28"/>
          <w:szCs w:val="28"/>
        </w:rPr>
        <w:t xml:space="preserve"> округ</w:t>
      </w:r>
      <w:r w:rsidR="0090651E">
        <w:rPr>
          <w:rStyle w:val="FontStyle12"/>
          <w:sz w:val="28"/>
          <w:szCs w:val="28"/>
        </w:rPr>
        <w:t xml:space="preserve">е </w:t>
      </w:r>
      <w:r w:rsidR="0090651E" w:rsidRPr="001D318E">
        <w:rPr>
          <w:rStyle w:val="FontStyle12"/>
          <w:sz w:val="28"/>
          <w:szCs w:val="28"/>
        </w:rPr>
        <w:t>(6,1%; 2019 г. – 9,1%)</w:t>
      </w:r>
      <w:r w:rsidR="0090651E">
        <w:rPr>
          <w:rStyle w:val="FontStyle12"/>
          <w:sz w:val="28"/>
          <w:szCs w:val="28"/>
        </w:rPr>
        <w:t>.</w:t>
      </w:r>
      <w:r w:rsidR="0072660D" w:rsidRPr="001D318E">
        <w:rPr>
          <w:rStyle w:val="FontStyle12"/>
          <w:sz w:val="28"/>
          <w:szCs w:val="28"/>
        </w:rPr>
        <w:t xml:space="preserve"> </w:t>
      </w:r>
      <w:r w:rsidR="00245E82" w:rsidRPr="001D318E">
        <w:rPr>
          <w:rStyle w:val="FontStyle12"/>
          <w:sz w:val="28"/>
          <w:szCs w:val="28"/>
        </w:rPr>
        <w:t>Состояние показателя как «</w:t>
      </w:r>
      <w:r w:rsidR="00245E82">
        <w:rPr>
          <w:rStyle w:val="FontStyle12"/>
          <w:sz w:val="28"/>
          <w:szCs w:val="28"/>
        </w:rPr>
        <w:t>удовлетворительное</w:t>
      </w:r>
      <w:r w:rsidR="00245E82" w:rsidRPr="001D318E">
        <w:rPr>
          <w:rStyle w:val="FontStyle12"/>
          <w:sz w:val="28"/>
          <w:szCs w:val="28"/>
        </w:rPr>
        <w:t>» оценивается в Центральном административн</w:t>
      </w:r>
      <w:r w:rsidR="00245E82">
        <w:rPr>
          <w:rStyle w:val="FontStyle12"/>
          <w:sz w:val="28"/>
          <w:szCs w:val="28"/>
        </w:rPr>
        <w:t>ом</w:t>
      </w:r>
      <w:r w:rsidR="00245E82" w:rsidRPr="001D318E">
        <w:rPr>
          <w:rStyle w:val="FontStyle12"/>
          <w:sz w:val="28"/>
          <w:szCs w:val="28"/>
        </w:rPr>
        <w:t xml:space="preserve"> округ</w:t>
      </w:r>
      <w:r w:rsidR="00245E82">
        <w:rPr>
          <w:rStyle w:val="FontStyle12"/>
          <w:sz w:val="28"/>
          <w:szCs w:val="28"/>
        </w:rPr>
        <w:t>е</w:t>
      </w:r>
      <w:r w:rsidR="00A43B12" w:rsidRPr="001D318E">
        <w:rPr>
          <w:rStyle w:val="FontStyle12"/>
          <w:sz w:val="28"/>
          <w:szCs w:val="28"/>
        </w:rPr>
        <w:t xml:space="preserve"> (</w:t>
      </w:r>
      <w:r w:rsidR="0072660D" w:rsidRPr="001D318E">
        <w:rPr>
          <w:rStyle w:val="FontStyle12"/>
          <w:sz w:val="28"/>
          <w:szCs w:val="28"/>
        </w:rPr>
        <w:t xml:space="preserve">4,4%; 2019 г. – </w:t>
      </w:r>
      <w:r w:rsidR="00A43B12" w:rsidRPr="001D318E">
        <w:rPr>
          <w:rStyle w:val="FontStyle12"/>
          <w:sz w:val="28"/>
          <w:szCs w:val="28"/>
        </w:rPr>
        <w:t>5,3%).</w:t>
      </w:r>
      <w:r w:rsidRPr="001D318E">
        <w:rPr>
          <w:rStyle w:val="FontStyle12"/>
          <w:sz w:val="28"/>
          <w:szCs w:val="28"/>
        </w:rPr>
        <w:t xml:space="preserve"> </w:t>
      </w:r>
    </w:p>
    <w:p w:rsidR="0082736E" w:rsidRPr="006C38B9" w:rsidRDefault="0082736E" w:rsidP="00012727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6C38B9">
        <w:rPr>
          <w:rStyle w:val="FontStyle12"/>
          <w:sz w:val="28"/>
          <w:szCs w:val="28"/>
        </w:rPr>
        <w:t>По сравнению с 201</w:t>
      </w:r>
      <w:r w:rsidR="00EC5579" w:rsidRPr="006C38B9">
        <w:rPr>
          <w:rStyle w:val="FontStyle12"/>
          <w:sz w:val="28"/>
          <w:szCs w:val="28"/>
        </w:rPr>
        <w:t>9</w:t>
      </w:r>
      <w:r w:rsidRPr="006C38B9">
        <w:rPr>
          <w:rStyle w:val="FontStyle12"/>
          <w:sz w:val="28"/>
          <w:szCs w:val="28"/>
        </w:rPr>
        <w:t xml:space="preserve"> го</w:t>
      </w:r>
      <w:r w:rsidR="001D7D89" w:rsidRPr="006C38B9">
        <w:rPr>
          <w:rStyle w:val="FontStyle12"/>
          <w:sz w:val="28"/>
          <w:szCs w:val="28"/>
        </w:rPr>
        <w:t>дом снизилось количество привлечённых к уголовной ответственности лиц</w:t>
      </w:r>
      <w:r w:rsidRPr="006C38B9">
        <w:rPr>
          <w:rStyle w:val="FontStyle12"/>
          <w:sz w:val="28"/>
          <w:szCs w:val="28"/>
        </w:rPr>
        <w:t xml:space="preserve">, </w:t>
      </w:r>
      <w:r w:rsidR="001D7D89" w:rsidRPr="006C38B9">
        <w:rPr>
          <w:rStyle w:val="FontStyle12"/>
          <w:sz w:val="28"/>
          <w:szCs w:val="28"/>
        </w:rPr>
        <w:t>совершивших наркопреступления (-0,5%; с 3608 в 2019 г. до 3591 в 2020 г.)</w:t>
      </w:r>
      <w:r w:rsidR="00416645" w:rsidRPr="006C38B9">
        <w:rPr>
          <w:rStyle w:val="FontStyle12"/>
          <w:sz w:val="28"/>
          <w:szCs w:val="28"/>
        </w:rPr>
        <w:t xml:space="preserve">, </w:t>
      </w:r>
      <w:r w:rsidRPr="006C38B9">
        <w:rPr>
          <w:rStyle w:val="FontStyle12"/>
          <w:sz w:val="28"/>
          <w:szCs w:val="28"/>
        </w:rPr>
        <w:t>в том числе несовершеннолетних</w:t>
      </w:r>
      <w:r w:rsidR="00E339C1" w:rsidRPr="006C38B9">
        <w:rPr>
          <w:rStyle w:val="FontStyle12"/>
          <w:sz w:val="28"/>
          <w:szCs w:val="28"/>
        </w:rPr>
        <w:t xml:space="preserve"> лиц</w:t>
      </w:r>
      <w:r w:rsidRPr="006C38B9">
        <w:rPr>
          <w:rStyle w:val="FontStyle12"/>
          <w:sz w:val="28"/>
          <w:szCs w:val="28"/>
        </w:rPr>
        <w:t xml:space="preserve"> (</w:t>
      </w:r>
      <w:r w:rsidR="006C38B9" w:rsidRPr="006C38B9">
        <w:rPr>
          <w:rStyle w:val="FontStyle12"/>
          <w:sz w:val="28"/>
          <w:szCs w:val="28"/>
        </w:rPr>
        <w:t xml:space="preserve">-14,0%; </w:t>
      </w:r>
      <w:r w:rsidRPr="006C38B9">
        <w:rPr>
          <w:rStyle w:val="FontStyle12"/>
          <w:sz w:val="28"/>
          <w:szCs w:val="28"/>
        </w:rPr>
        <w:t xml:space="preserve">с </w:t>
      </w:r>
      <w:r w:rsidR="001D7D89" w:rsidRPr="006C38B9">
        <w:rPr>
          <w:rStyle w:val="FontStyle12"/>
          <w:sz w:val="28"/>
          <w:szCs w:val="28"/>
        </w:rPr>
        <w:t>50</w:t>
      </w:r>
      <w:r w:rsidRPr="006C38B9">
        <w:rPr>
          <w:rStyle w:val="FontStyle12"/>
          <w:sz w:val="28"/>
          <w:szCs w:val="28"/>
        </w:rPr>
        <w:t xml:space="preserve"> в 201</w:t>
      </w:r>
      <w:r w:rsidR="001D7D89" w:rsidRPr="006C38B9">
        <w:rPr>
          <w:rStyle w:val="FontStyle12"/>
          <w:sz w:val="28"/>
          <w:szCs w:val="28"/>
        </w:rPr>
        <w:t>9</w:t>
      </w:r>
      <w:r w:rsidRPr="006C38B9">
        <w:rPr>
          <w:rStyle w:val="FontStyle12"/>
          <w:sz w:val="28"/>
          <w:szCs w:val="28"/>
        </w:rPr>
        <w:t xml:space="preserve"> г</w:t>
      </w:r>
      <w:r w:rsidR="00E339C1" w:rsidRPr="006C38B9">
        <w:rPr>
          <w:rStyle w:val="FontStyle12"/>
          <w:sz w:val="28"/>
          <w:szCs w:val="28"/>
        </w:rPr>
        <w:t>.</w:t>
      </w:r>
      <w:r w:rsidRPr="006C38B9">
        <w:rPr>
          <w:rStyle w:val="FontStyle12"/>
          <w:sz w:val="28"/>
          <w:szCs w:val="28"/>
        </w:rPr>
        <w:t xml:space="preserve"> до </w:t>
      </w:r>
      <w:r w:rsidR="001D7D89" w:rsidRPr="006C38B9">
        <w:rPr>
          <w:rStyle w:val="FontStyle12"/>
          <w:sz w:val="28"/>
          <w:szCs w:val="28"/>
        </w:rPr>
        <w:t>43</w:t>
      </w:r>
      <w:r w:rsidRPr="006C38B9">
        <w:rPr>
          <w:rStyle w:val="FontStyle12"/>
          <w:sz w:val="28"/>
          <w:szCs w:val="28"/>
        </w:rPr>
        <w:t xml:space="preserve"> в 20</w:t>
      </w:r>
      <w:r w:rsidR="001D7D89" w:rsidRPr="006C38B9">
        <w:rPr>
          <w:rStyle w:val="FontStyle12"/>
          <w:sz w:val="28"/>
          <w:szCs w:val="28"/>
        </w:rPr>
        <w:t>20</w:t>
      </w:r>
      <w:r w:rsidRPr="006C38B9">
        <w:rPr>
          <w:rStyle w:val="FontStyle12"/>
          <w:sz w:val="28"/>
          <w:szCs w:val="28"/>
        </w:rPr>
        <w:t xml:space="preserve"> г</w:t>
      </w:r>
      <w:r w:rsidR="00E339C1" w:rsidRPr="006C38B9">
        <w:rPr>
          <w:rStyle w:val="FontStyle12"/>
          <w:sz w:val="28"/>
          <w:szCs w:val="28"/>
        </w:rPr>
        <w:t>.</w:t>
      </w:r>
      <w:r w:rsidR="006C38B9" w:rsidRPr="006C38B9">
        <w:rPr>
          <w:rStyle w:val="FontStyle12"/>
          <w:sz w:val="28"/>
          <w:szCs w:val="28"/>
        </w:rPr>
        <w:t>)</w:t>
      </w:r>
      <w:r w:rsidRPr="006C38B9">
        <w:rPr>
          <w:rStyle w:val="FontStyle12"/>
          <w:sz w:val="28"/>
          <w:szCs w:val="28"/>
        </w:rPr>
        <w:t xml:space="preserve">. </w:t>
      </w:r>
    </w:p>
    <w:p w:rsidR="00E339C1" w:rsidRPr="00DA74BF" w:rsidRDefault="00955045" w:rsidP="00012727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DA74BF">
        <w:rPr>
          <w:rStyle w:val="FontStyle12"/>
          <w:sz w:val="28"/>
          <w:szCs w:val="28"/>
        </w:rPr>
        <w:t>Количество иностранных граждан, привлеченных к ответственности за незаконный оборот наркотиков</w:t>
      </w:r>
      <w:r w:rsidR="00414269">
        <w:rPr>
          <w:rStyle w:val="FontStyle12"/>
          <w:sz w:val="28"/>
          <w:szCs w:val="28"/>
        </w:rPr>
        <w:t>,</w:t>
      </w:r>
      <w:r w:rsidRPr="00DA74BF">
        <w:rPr>
          <w:rStyle w:val="FontStyle12"/>
          <w:sz w:val="28"/>
          <w:szCs w:val="28"/>
        </w:rPr>
        <w:t xml:space="preserve"> в отчетн</w:t>
      </w:r>
      <w:r w:rsidR="00414269">
        <w:rPr>
          <w:rStyle w:val="FontStyle12"/>
          <w:sz w:val="28"/>
          <w:szCs w:val="28"/>
        </w:rPr>
        <w:t>ый период</w:t>
      </w:r>
      <w:r w:rsidRPr="00DA74BF">
        <w:rPr>
          <w:rStyle w:val="FontStyle12"/>
          <w:sz w:val="28"/>
          <w:szCs w:val="28"/>
        </w:rPr>
        <w:t xml:space="preserve"> возросло на 24,7% (с 425 в 2019 г. до 530</w:t>
      </w:r>
      <w:r w:rsidR="00DA74BF" w:rsidRPr="00DA74BF">
        <w:rPr>
          <w:rStyle w:val="FontStyle12"/>
          <w:sz w:val="28"/>
          <w:szCs w:val="28"/>
        </w:rPr>
        <w:t xml:space="preserve"> в 2020 г.</w:t>
      </w:r>
      <w:r w:rsidRPr="00DA74BF">
        <w:rPr>
          <w:rStyle w:val="FontStyle12"/>
          <w:sz w:val="28"/>
          <w:szCs w:val="28"/>
        </w:rPr>
        <w:t>), а их доля в общем числе выявленных н</w:t>
      </w:r>
      <w:r w:rsidR="00DA74BF" w:rsidRPr="00DA74BF">
        <w:rPr>
          <w:rStyle w:val="FontStyle12"/>
          <w:sz w:val="28"/>
          <w:szCs w:val="28"/>
        </w:rPr>
        <w:t>аркопреступников составила 15,2</w:t>
      </w:r>
      <w:r w:rsidRPr="00DA74BF">
        <w:rPr>
          <w:rStyle w:val="FontStyle12"/>
          <w:sz w:val="28"/>
          <w:szCs w:val="28"/>
        </w:rPr>
        <w:t>% (</w:t>
      </w:r>
      <w:r w:rsidR="00DA74BF" w:rsidRPr="00DA74BF">
        <w:rPr>
          <w:rStyle w:val="FontStyle12"/>
          <w:sz w:val="28"/>
          <w:szCs w:val="28"/>
        </w:rPr>
        <w:t xml:space="preserve">2019 г. – </w:t>
      </w:r>
      <w:r w:rsidRPr="00DA74BF">
        <w:rPr>
          <w:rStyle w:val="FontStyle12"/>
          <w:sz w:val="28"/>
          <w:szCs w:val="28"/>
        </w:rPr>
        <w:t>1</w:t>
      </w:r>
      <w:r w:rsidR="00DA74BF" w:rsidRPr="00DA74BF">
        <w:rPr>
          <w:rStyle w:val="FontStyle12"/>
          <w:sz w:val="28"/>
          <w:szCs w:val="28"/>
        </w:rPr>
        <w:t>2,3</w:t>
      </w:r>
      <w:r w:rsidRPr="00DA74BF">
        <w:rPr>
          <w:rStyle w:val="FontStyle12"/>
          <w:sz w:val="28"/>
          <w:szCs w:val="28"/>
        </w:rPr>
        <w:t>%).</w:t>
      </w:r>
      <w:r w:rsidR="00E339C1" w:rsidRPr="00DA74BF">
        <w:rPr>
          <w:rStyle w:val="FontStyle12"/>
          <w:sz w:val="28"/>
          <w:szCs w:val="28"/>
        </w:rPr>
        <w:t xml:space="preserve"> </w:t>
      </w:r>
    </w:p>
    <w:p w:rsidR="00E339C1" w:rsidRDefault="00AA0C6D" w:rsidP="00012727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6C38B9">
        <w:rPr>
          <w:rStyle w:val="FontStyle12"/>
          <w:sz w:val="28"/>
          <w:szCs w:val="28"/>
        </w:rPr>
        <w:t>В отчётн</w:t>
      </w:r>
      <w:r w:rsidR="00E06586" w:rsidRPr="006C38B9">
        <w:rPr>
          <w:rStyle w:val="FontStyle12"/>
          <w:sz w:val="28"/>
          <w:szCs w:val="28"/>
        </w:rPr>
        <w:t>ый</w:t>
      </w:r>
      <w:r w:rsidRPr="006C38B9">
        <w:rPr>
          <w:rStyle w:val="FontStyle12"/>
          <w:sz w:val="28"/>
          <w:szCs w:val="28"/>
        </w:rPr>
        <w:t xml:space="preserve"> период отмечено </w:t>
      </w:r>
      <w:r w:rsidR="006C38B9" w:rsidRPr="006C38B9">
        <w:rPr>
          <w:rStyle w:val="FontStyle12"/>
          <w:sz w:val="28"/>
          <w:szCs w:val="28"/>
        </w:rPr>
        <w:t>увеличение</w:t>
      </w:r>
      <w:r w:rsidRPr="006C38B9">
        <w:rPr>
          <w:rStyle w:val="FontStyle12"/>
          <w:sz w:val="28"/>
          <w:szCs w:val="28"/>
        </w:rPr>
        <w:t xml:space="preserve"> числа совершённых </w:t>
      </w:r>
      <w:r w:rsidR="00A41C6A" w:rsidRPr="006C38B9">
        <w:rPr>
          <w:rStyle w:val="FontStyle12"/>
          <w:sz w:val="28"/>
          <w:szCs w:val="28"/>
        </w:rPr>
        <w:t xml:space="preserve">общеуголовных </w:t>
      </w:r>
      <w:r w:rsidRPr="006C38B9">
        <w:rPr>
          <w:rStyle w:val="FontStyle12"/>
          <w:sz w:val="28"/>
          <w:szCs w:val="28"/>
        </w:rPr>
        <w:t>преступлений лицами</w:t>
      </w:r>
      <w:r w:rsidR="00A41C6A" w:rsidRPr="006C38B9">
        <w:rPr>
          <w:rStyle w:val="FontStyle12"/>
          <w:sz w:val="28"/>
          <w:szCs w:val="28"/>
        </w:rPr>
        <w:t>, состоящи</w:t>
      </w:r>
      <w:r w:rsidR="00F00466" w:rsidRPr="006C38B9">
        <w:rPr>
          <w:rStyle w:val="FontStyle12"/>
          <w:sz w:val="28"/>
          <w:szCs w:val="28"/>
        </w:rPr>
        <w:t xml:space="preserve">ми на учёте в наркодиспансерах </w:t>
      </w:r>
      <w:r w:rsidR="00A41C6A" w:rsidRPr="006C38B9">
        <w:rPr>
          <w:rStyle w:val="FontStyle12"/>
          <w:sz w:val="28"/>
          <w:szCs w:val="28"/>
        </w:rPr>
        <w:t xml:space="preserve">в связи </w:t>
      </w:r>
      <w:r w:rsidR="00F00466" w:rsidRPr="006C38B9">
        <w:rPr>
          <w:rStyle w:val="FontStyle12"/>
          <w:sz w:val="28"/>
          <w:szCs w:val="28"/>
        </w:rPr>
        <w:br/>
      </w:r>
      <w:r w:rsidR="00A41C6A" w:rsidRPr="006C38B9">
        <w:rPr>
          <w:rStyle w:val="FontStyle12"/>
          <w:sz w:val="28"/>
          <w:szCs w:val="28"/>
        </w:rPr>
        <w:t xml:space="preserve">с наркоманией и потреблением наркотиков с вредными последствиями </w:t>
      </w:r>
      <w:r w:rsidR="00A41C6A" w:rsidRPr="006C38B9">
        <w:rPr>
          <w:rStyle w:val="FontStyle12"/>
          <w:sz w:val="28"/>
          <w:szCs w:val="28"/>
        </w:rPr>
        <w:br/>
        <w:t>(</w:t>
      </w:r>
      <w:r w:rsidR="006C38B9" w:rsidRPr="006C38B9">
        <w:rPr>
          <w:rStyle w:val="FontStyle12"/>
          <w:sz w:val="28"/>
          <w:szCs w:val="28"/>
        </w:rPr>
        <w:t xml:space="preserve">+9,0%; </w:t>
      </w:r>
      <w:r w:rsidR="00A41C6A" w:rsidRPr="006C38B9">
        <w:rPr>
          <w:rStyle w:val="FontStyle12"/>
          <w:sz w:val="28"/>
          <w:szCs w:val="28"/>
        </w:rPr>
        <w:t xml:space="preserve">с </w:t>
      </w:r>
      <w:r w:rsidR="006C38B9" w:rsidRPr="006C38B9">
        <w:rPr>
          <w:rStyle w:val="FontStyle12"/>
          <w:sz w:val="28"/>
          <w:szCs w:val="28"/>
        </w:rPr>
        <w:t>1542</w:t>
      </w:r>
      <w:r w:rsidR="00A41C6A" w:rsidRPr="006C38B9">
        <w:rPr>
          <w:rStyle w:val="FontStyle12"/>
          <w:sz w:val="28"/>
          <w:szCs w:val="28"/>
        </w:rPr>
        <w:t xml:space="preserve"> в 201</w:t>
      </w:r>
      <w:r w:rsidR="006C38B9" w:rsidRPr="006C38B9">
        <w:rPr>
          <w:rStyle w:val="FontStyle12"/>
          <w:sz w:val="28"/>
          <w:szCs w:val="28"/>
        </w:rPr>
        <w:t>9</w:t>
      </w:r>
      <w:r w:rsidR="00A41C6A" w:rsidRPr="006C38B9">
        <w:rPr>
          <w:rStyle w:val="FontStyle12"/>
          <w:sz w:val="28"/>
          <w:szCs w:val="28"/>
        </w:rPr>
        <w:t xml:space="preserve"> г. до </w:t>
      </w:r>
      <w:r w:rsidR="006C38B9" w:rsidRPr="006C38B9">
        <w:rPr>
          <w:rStyle w:val="FontStyle12"/>
          <w:sz w:val="28"/>
          <w:szCs w:val="28"/>
        </w:rPr>
        <w:t>1681</w:t>
      </w:r>
      <w:r w:rsidR="00A41C6A" w:rsidRPr="006C38B9">
        <w:rPr>
          <w:rStyle w:val="FontStyle12"/>
          <w:sz w:val="28"/>
          <w:szCs w:val="28"/>
        </w:rPr>
        <w:t xml:space="preserve"> в 20</w:t>
      </w:r>
      <w:r w:rsidR="006C38B9" w:rsidRPr="006C38B9">
        <w:rPr>
          <w:rStyle w:val="FontStyle12"/>
          <w:sz w:val="28"/>
          <w:szCs w:val="28"/>
        </w:rPr>
        <w:t>20</w:t>
      </w:r>
      <w:r w:rsidR="00A41C6A" w:rsidRPr="006C38B9">
        <w:rPr>
          <w:rStyle w:val="FontStyle12"/>
          <w:sz w:val="28"/>
          <w:szCs w:val="28"/>
        </w:rPr>
        <w:t xml:space="preserve"> г.). </w:t>
      </w:r>
    </w:p>
    <w:p w:rsidR="000A3B63" w:rsidRPr="006C38B9" w:rsidRDefault="00414269" w:rsidP="00012727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Число</w:t>
      </w:r>
      <w:r w:rsidR="000A3B63">
        <w:rPr>
          <w:rStyle w:val="FontStyle12"/>
          <w:sz w:val="28"/>
          <w:szCs w:val="28"/>
        </w:rPr>
        <w:t xml:space="preserve"> лиц, совершивших общеуголовные преступления и состоящих</w:t>
      </w:r>
      <w:r>
        <w:rPr>
          <w:rStyle w:val="FontStyle12"/>
          <w:sz w:val="28"/>
          <w:szCs w:val="28"/>
        </w:rPr>
        <w:t xml:space="preserve"> на учете</w:t>
      </w:r>
      <w:r w:rsidR="000A3B63">
        <w:rPr>
          <w:rStyle w:val="FontStyle12"/>
          <w:sz w:val="28"/>
          <w:szCs w:val="28"/>
        </w:rPr>
        <w:t xml:space="preserve"> в наркологических диспансерах в связи с наркоманией и потреблением наркотиков с вредными последствиями, </w:t>
      </w:r>
      <w:r>
        <w:rPr>
          <w:rStyle w:val="FontStyle12"/>
          <w:sz w:val="28"/>
          <w:szCs w:val="28"/>
        </w:rPr>
        <w:t xml:space="preserve">по отношению </w:t>
      </w:r>
      <w:r w:rsidR="000A3B63">
        <w:rPr>
          <w:rStyle w:val="FontStyle12"/>
          <w:sz w:val="28"/>
          <w:szCs w:val="28"/>
        </w:rPr>
        <w:t>к числу лиц, зарегистрированных в учреждениях Департамента здравоохранения города Москвы с диагнозами «синдром зависимости от наркотических веществ (наркомания)» и «пагубно</w:t>
      </w:r>
      <w:r w:rsidR="002A65FD">
        <w:rPr>
          <w:rStyle w:val="FontStyle12"/>
          <w:sz w:val="28"/>
          <w:szCs w:val="28"/>
        </w:rPr>
        <w:t>е (с </w:t>
      </w:r>
      <w:r w:rsidR="000A3B63">
        <w:rPr>
          <w:rStyle w:val="FontStyle12"/>
          <w:sz w:val="28"/>
          <w:szCs w:val="28"/>
        </w:rPr>
        <w:t>вредными последствиями) потребление наркотиков», в 2020 году составило 6,9% (2019 г. – 6,2%)</w:t>
      </w:r>
      <w:r w:rsidR="00052D02">
        <w:rPr>
          <w:rStyle w:val="FontStyle12"/>
          <w:sz w:val="28"/>
          <w:szCs w:val="28"/>
        </w:rPr>
        <w:t>.</w:t>
      </w:r>
    </w:p>
    <w:p w:rsidR="00A41C6A" w:rsidRPr="000A3B63" w:rsidRDefault="000A3B63" w:rsidP="00012727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0A3B63">
        <w:rPr>
          <w:rStyle w:val="FontStyle12"/>
          <w:sz w:val="28"/>
          <w:szCs w:val="28"/>
        </w:rPr>
        <w:t xml:space="preserve">Учитывая </w:t>
      </w:r>
      <w:r w:rsidR="00414269">
        <w:rPr>
          <w:rStyle w:val="FontStyle12"/>
          <w:sz w:val="28"/>
          <w:szCs w:val="28"/>
        </w:rPr>
        <w:t>изложенное</w:t>
      </w:r>
      <w:r w:rsidRPr="000A3B63">
        <w:rPr>
          <w:rStyle w:val="FontStyle12"/>
          <w:sz w:val="28"/>
          <w:szCs w:val="28"/>
        </w:rPr>
        <w:t>, в</w:t>
      </w:r>
      <w:r w:rsidR="00A41C6A" w:rsidRPr="000A3B63">
        <w:rPr>
          <w:rStyle w:val="FontStyle12"/>
          <w:sz w:val="28"/>
          <w:szCs w:val="28"/>
        </w:rPr>
        <w:t xml:space="preserve"> соответствии с Методикой ГАК состояние показателя «</w:t>
      </w:r>
      <w:r w:rsidR="00342C76" w:rsidRPr="000A3B63">
        <w:rPr>
          <w:rStyle w:val="FontStyle12"/>
          <w:sz w:val="28"/>
          <w:szCs w:val="28"/>
        </w:rPr>
        <w:t>в</w:t>
      </w:r>
      <w:r w:rsidR="00A41C6A" w:rsidRPr="000A3B63">
        <w:rPr>
          <w:rStyle w:val="FontStyle12"/>
          <w:sz w:val="28"/>
          <w:szCs w:val="28"/>
        </w:rPr>
        <w:t>овлечение наркопотребителей в незаконный оборот наркотиков» оценивается как «тяжёлое»</w:t>
      </w:r>
      <w:r w:rsidRPr="000A3B63">
        <w:rPr>
          <w:rStyle w:val="FontStyle12"/>
          <w:sz w:val="28"/>
          <w:szCs w:val="28"/>
        </w:rPr>
        <w:t xml:space="preserve"> (2019 г. – «тяжёлое»)</w:t>
      </w:r>
      <w:r w:rsidR="00A41C6A" w:rsidRPr="000A3B63">
        <w:rPr>
          <w:rStyle w:val="FontStyle12"/>
          <w:sz w:val="28"/>
          <w:szCs w:val="28"/>
        </w:rPr>
        <w:t xml:space="preserve">. </w:t>
      </w:r>
    </w:p>
    <w:p w:rsidR="000A3B63" w:rsidRPr="00415B8D" w:rsidRDefault="000A3B63" w:rsidP="00012727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415B8D">
        <w:rPr>
          <w:rStyle w:val="FontStyle12"/>
          <w:sz w:val="28"/>
          <w:szCs w:val="28"/>
        </w:rPr>
        <w:t xml:space="preserve">В разрезе административных округов города Москвы состояние данного показателя </w:t>
      </w:r>
      <w:r w:rsidR="00415B8D">
        <w:rPr>
          <w:rStyle w:val="FontStyle12"/>
          <w:sz w:val="28"/>
          <w:szCs w:val="28"/>
        </w:rPr>
        <w:t xml:space="preserve">в 2020 году (в 2019 году данный показатель в разрезе административных округов не рассчитывался) </w:t>
      </w:r>
      <w:r w:rsidRPr="00415B8D">
        <w:rPr>
          <w:rStyle w:val="FontStyle12"/>
          <w:sz w:val="28"/>
          <w:szCs w:val="28"/>
        </w:rPr>
        <w:t>оценивается как «</w:t>
      </w:r>
      <w:r w:rsidR="00415B8D" w:rsidRPr="00415B8D">
        <w:rPr>
          <w:rStyle w:val="FontStyle12"/>
          <w:sz w:val="28"/>
          <w:szCs w:val="28"/>
        </w:rPr>
        <w:t>пред</w:t>
      </w:r>
      <w:r w:rsidRPr="00415B8D">
        <w:rPr>
          <w:rStyle w:val="FontStyle12"/>
          <w:sz w:val="28"/>
          <w:szCs w:val="28"/>
        </w:rPr>
        <w:t>кризисное»</w:t>
      </w:r>
      <w:r w:rsidRPr="000A3B63">
        <w:rPr>
          <w:rStyle w:val="FontStyle12"/>
          <w:color w:val="FF0000"/>
          <w:sz w:val="28"/>
          <w:szCs w:val="28"/>
        </w:rPr>
        <w:t xml:space="preserve"> </w:t>
      </w:r>
      <w:r w:rsidRPr="00415B8D">
        <w:rPr>
          <w:rStyle w:val="FontStyle12"/>
          <w:sz w:val="28"/>
          <w:szCs w:val="28"/>
        </w:rPr>
        <w:t xml:space="preserve">в </w:t>
      </w:r>
      <w:r w:rsidR="00415B8D" w:rsidRPr="00415B8D">
        <w:rPr>
          <w:rStyle w:val="FontStyle12"/>
          <w:sz w:val="28"/>
          <w:szCs w:val="28"/>
        </w:rPr>
        <w:t>Северо-Восточном (9,2%), Восточном (9,7%),</w:t>
      </w:r>
      <w:r w:rsidR="00415B8D" w:rsidRPr="00415B8D">
        <w:rPr>
          <w:rStyle w:val="FontStyle12"/>
          <w:color w:val="FF0000"/>
          <w:sz w:val="28"/>
          <w:szCs w:val="28"/>
        </w:rPr>
        <w:t xml:space="preserve"> </w:t>
      </w:r>
      <w:r w:rsidR="00415B8D" w:rsidRPr="00415B8D">
        <w:rPr>
          <w:rStyle w:val="FontStyle12"/>
          <w:sz w:val="28"/>
          <w:szCs w:val="28"/>
        </w:rPr>
        <w:t xml:space="preserve">Юго-Восточном (9,3%) административных округах. Состояние показателя как «тяжелое» оценивается в Центральном (4,6%), Северо-Западном (5,5%), Западном (4,9%), Северном (4,5%), Южном (5,6%), Юго-Западном (6,2%), Зеленоградском (5,9%), Троицком и Новомосковском (6,4%) </w:t>
      </w:r>
      <w:r w:rsidRPr="00415B8D">
        <w:rPr>
          <w:rStyle w:val="FontStyle12"/>
          <w:sz w:val="28"/>
          <w:szCs w:val="28"/>
        </w:rPr>
        <w:t>административных округах.</w:t>
      </w:r>
    </w:p>
    <w:p w:rsidR="009A4F22" w:rsidRDefault="00A41C6A" w:rsidP="00012727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 w:rsidRPr="00A257D8">
        <w:rPr>
          <w:rStyle w:val="FontStyle12"/>
          <w:sz w:val="28"/>
          <w:szCs w:val="28"/>
        </w:rPr>
        <w:t xml:space="preserve">В числе предварительно расследованных </w:t>
      </w:r>
      <w:r w:rsidR="00135BBD" w:rsidRPr="00A257D8">
        <w:rPr>
          <w:rStyle w:val="FontStyle12"/>
          <w:sz w:val="28"/>
          <w:szCs w:val="28"/>
        </w:rPr>
        <w:t>в 20</w:t>
      </w:r>
      <w:r w:rsidR="006C38B9" w:rsidRPr="00A257D8">
        <w:rPr>
          <w:rStyle w:val="FontStyle12"/>
          <w:sz w:val="28"/>
          <w:szCs w:val="28"/>
        </w:rPr>
        <w:t>20</w:t>
      </w:r>
      <w:r w:rsidR="00135BBD" w:rsidRPr="00A257D8">
        <w:rPr>
          <w:rStyle w:val="FontStyle12"/>
          <w:sz w:val="28"/>
          <w:szCs w:val="28"/>
        </w:rPr>
        <w:t xml:space="preserve"> году </w:t>
      </w:r>
      <w:r w:rsidRPr="00A257D8">
        <w:rPr>
          <w:rStyle w:val="FontStyle12"/>
          <w:sz w:val="28"/>
          <w:szCs w:val="28"/>
        </w:rPr>
        <w:t>преступлений</w:t>
      </w:r>
      <w:r w:rsidR="00EC0CF9" w:rsidRPr="00A257D8">
        <w:rPr>
          <w:rStyle w:val="FontStyle12"/>
          <w:sz w:val="28"/>
          <w:szCs w:val="28"/>
        </w:rPr>
        <w:t xml:space="preserve"> (</w:t>
      </w:r>
      <w:r w:rsidR="00A257D8" w:rsidRPr="00A257D8">
        <w:rPr>
          <w:rStyle w:val="FontStyle12"/>
          <w:sz w:val="28"/>
          <w:szCs w:val="28"/>
        </w:rPr>
        <w:t>по </w:t>
      </w:r>
      <w:r w:rsidR="00EC0CF9" w:rsidRPr="00A257D8">
        <w:rPr>
          <w:rStyle w:val="FontStyle12"/>
          <w:sz w:val="28"/>
          <w:szCs w:val="28"/>
        </w:rPr>
        <w:t>оконченным уголовным делам)</w:t>
      </w:r>
      <w:r w:rsidRPr="00A257D8">
        <w:rPr>
          <w:rStyle w:val="FontStyle12"/>
          <w:sz w:val="28"/>
          <w:szCs w:val="28"/>
        </w:rPr>
        <w:t xml:space="preserve"> снизилось количество </w:t>
      </w:r>
      <w:r w:rsidR="00ED694B" w:rsidRPr="00A257D8">
        <w:rPr>
          <w:rStyle w:val="FontStyle12"/>
          <w:sz w:val="28"/>
          <w:szCs w:val="28"/>
        </w:rPr>
        <w:t>преступных деяний</w:t>
      </w:r>
      <w:r w:rsidRPr="00A257D8">
        <w:rPr>
          <w:rStyle w:val="FontStyle12"/>
          <w:sz w:val="28"/>
          <w:szCs w:val="28"/>
        </w:rPr>
        <w:t>, соверш</w:t>
      </w:r>
      <w:r w:rsidR="007E53CD">
        <w:rPr>
          <w:rStyle w:val="FontStyle12"/>
          <w:sz w:val="28"/>
          <w:szCs w:val="28"/>
        </w:rPr>
        <w:t>енных лицами</w:t>
      </w:r>
      <w:r w:rsidRPr="00A257D8">
        <w:rPr>
          <w:rStyle w:val="FontStyle12"/>
          <w:sz w:val="28"/>
          <w:szCs w:val="28"/>
        </w:rPr>
        <w:t xml:space="preserve"> в состоянии наркотического опьянения (</w:t>
      </w:r>
      <w:r w:rsidR="00ED694B" w:rsidRPr="00A257D8">
        <w:rPr>
          <w:rStyle w:val="FontStyle12"/>
          <w:sz w:val="28"/>
          <w:szCs w:val="28"/>
        </w:rPr>
        <w:t xml:space="preserve">-3,4%; </w:t>
      </w:r>
      <w:r w:rsidRPr="00A257D8">
        <w:rPr>
          <w:rStyle w:val="FontStyle12"/>
          <w:sz w:val="28"/>
          <w:szCs w:val="28"/>
        </w:rPr>
        <w:t xml:space="preserve">с </w:t>
      </w:r>
      <w:r w:rsidR="00ED694B" w:rsidRPr="00A257D8">
        <w:rPr>
          <w:rStyle w:val="FontStyle12"/>
          <w:sz w:val="28"/>
          <w:szCs w:val="28"/>
        </w:rPr>
        <w:t>703</w:t>
      </w:r>
      <w:r w:rsidR="009A4F22" w:rsidRPr="00A257D8">
        <w:rPr>
          <w:rStyle w:val="FontStyle12"/>
          <w:sz w:val="28"/>
          <w:szCs w:val="28"/>
        </w:rPr>
        <w:t xml:space="preserve"> в 201</w:t>
      </w:r>
      <w:r w:rsidR="00ED694B" w:rsidRPr="00A257D8">
        <w:rPr>
          <w:rStyle w:val="FontStyle12"/>
          <w:sz w:val="28"/>
          <w:szCs w:val="28"/>
        </w:rPr>
        <w:t>9</w:t>
      </w:r>
      <w:r w:rsidR="009A4F22" w:rsidRPr="00A257D8">
        <w:rPr>
          <w:rStyle w:val="FontStyle12"/>
          <w:sz w:val="28"/>
          <w:szCs w:val="28"/>
        </w:rPr>
        <w:t xml:space="preserve"> г. </w:t>
      </w:r>
      <w:r w:rsidR="00ED694B" w:rsidRPr="00A257D8">
        <w:rPr>
          <w:rStyle w:val="FontStyle12"/>
          <w:sz w:val="28"/>
          <w:szCs w:val="28"/>
        </w:rPr>
        <w:t xml:space="preserve">до 679 </w:t>
      </w:r>
      <w:r w:rsidR="00A257D8" w:rsidRPr="00A257D8">
        <w:rPr>
          <w:rStyle w:val="FontStyle12"/>
          <w:sz w:val="28"/>
          <w:szCs w:val="28"/>
        </w:rPr>
        <w:t>в </w:t>
      </w:r>
      <w:r w:rsidR="00ED694B" w:rsidRPr="00A257D8">
        <w:rPr>
          <w:rStyle w:val="FontStyle12"/>
          <w:sz w:val="28"/>
          <w:szCs w:val="28"/>
        </w:rPr>
        <w:t>2020</w:t>
      </w:r>
      <w:r w:rsidR="009A4F22" w:rsidRPr="00A257D8">
        <w:rPr>
          <w:rStyle w:val="FontStyle12"/>
          <w:sz w:val="28"/>
          <w:szCs w:val="28"/>
        </w:rPr>
        <w:t xml:space="preserve"> г.</w:t>
      </w:r>
      <w:r w:rsidRPr="00A257D8">
        <w:rPr>
          <w:rStyle w:val="FontStyle12"/>
          <w:sz w:val="28"/>
          <w:szCs w:val="28"/>
        </w:rPr>
        <w:t>)</w:t>
      </w:r>
      <w:r w:rsidR="009A4F22" w:rsidRPr="00A257D8">
        <w:rPr>
          <w:rStyle w:val="FontStyle12"/>
          <w:sz w:val="28"/>
          <w:szCs w:val="28"/>
        </w:rPr>
        <w:t>, а также совершенных потребителями наркотиков (</w:t>
      </w:r>
      <w:r w:rsidR="00ED694B" w:rsidRPr="00A257D8">
        <w:rPr>
          <w:rStyle w:val="FontStyle12"/>
          <w:sz w:val="28"/>
          <w:szCs w:val="28"/>
        </w:rPr>
        <w:t xml:space="preserve">-8,1%; </w:t>
      </w:r>
      <w:r w:rsidR="009A4F22" w:rsidRPr="00A257D8">
        <w:rPr>
          <w:rStyle w:val="FontStyle12"/>
          <w:sz w:val="28"/>
          <w:szCs w:val="28"/>
        </w:rPr>
        <w:t xml:space="preserve">с </w:t>
      </w:r>
      <w:r w:rsidR="00ED694B" w:rsidRPr="00A257D8">
        <w:rPr>
          <w:rStyle w:val="FontStyle12"/>
          <w:sz w:val="28"/>
          <w:szCs w:val="28"/>
        </w:rPr>
        <w:t>3437</w:t>
      </w:r>
      <w:r w:rsidR="009A4F22" w:rsidRPr="00A257D8">
        <w:rPr>
          <w:rStyle w:val="FontStyle12"/>
          <w:sz w:val="28"/>
          <w:szCs w:val="28"/>
        </w:rPr>
        <w:t xml:space="preserve"> в 201</w:t>
      </w:r>
      <w:r w:rsidR="00ED694B" w:rsidRPr="00A257D8">
        <w:rPr>
          <w:rStyle w:val="FontStyle12"/>
          <w:sz w:val="28"/>
          <w:szCs w:val="28"/>
        </w:rPr>
        <w:t>9 </w:t>
      </w:r>
      <w:r w:rsidR="009A4F22" w:rsidRPr="00A257D8">
        <w:rPr>
          <w:rStyle w:val="FontStyle12"/>
          <w:sz w:val="28"/>
          <w:szCs w:val="28"/>
        </w:rPr>
        <w:t xml:space="preserve">г. до </w:t>
      </w:r>
      <w:r w:rsidR="00ED694B" w:rsidRPr="00A257D8">
        <w:rPr>
          <w:rStyle w:val="FontStyle12"/>
          <w:sz w:val="28"/>
          <w:szCs w:val="28"/>
        </w:rPr>
        <w:t>3157</w:t>
      </w:r>
      <w:r w:rsidR="009A4F22" w:rsidRPr="00A257D8">
        <w:rPr>
          <w:rStyle w:val="FontStyle12"/>
          <w:sz w:val="28"/>
          <w:szCs w:val="28"/>
        </w:rPr>
        <w:t xml:space="preserve"> в 20</w:t>
      </w:r>
      <w:r w:rsidR="00ED694B" w:rsidRPr="00A257D8">
        <w:rPr>
          <w:rStyle w:val="FontStyle12"/>
          <w:sz w:val="28"/>
          <w:szCs w:val="28"/>
        </w:rPr>
        <w:t>20</w:t>
      </w:r>
      <w:r w:rsidR="009A4F22" w:rsidRPr="00A257D8">
        <w:rPr>
          <w:rStyle w:val="FontStyle12"/>
          <w:sz w:val="28"/>
          <w:szCs w:val="28"/>
        </w:rPr>
        <w:t xml:space="preserve"> г.).</w:t>
      </w:r>
    </w:p>
    <w:p w:rsidR="00CD332D" w:rsidRPr="00A257D8" w:rsidRDefault="00414269" w:rsidP="00012727">
      <w:pPr>
        <w:pStyle w:val="Style3"/>
        <w:spacing w:line="235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</w:t>
      </w:r>
      <w:r w:rsidR="00CD332D">
        <w:rPr>
          <w:rStyle w:val="FontStyle12"/>
          <w:sz w:val="28"/>
          <w:szCs w:val="28"/>
        </w:rPr>
        <w:t>оличеств</w:t>
      </w:r>
      <w:r>
        <w:rPr>
          <w:rStyle w:val="FontStyle12"/>
          <w:sz w:val="28"/>
          <w:szCs w:val="28"/>
        </w:rPr>
        <w:t>о</w:t>
      </w:r>
      <w:r w:rsidR="00CD332D" w:rsidRPr="00CD332D">
        <w:rPr>
          <w:rStyle w:val="FontStyle12"/>
          <w:sz w:val="28"/>
          <w:szCs w:val="28"/>
        </w:rPr>
        <w:t xml:space="preserve"> </w:t>
      </w:r>
      <w:r w:rsidR="007E53CD">
        <w:rPr>
          <w:rStyle w:val="FontStyle12"/>
          <w:sz w:val="28"/>
          <w:szCs w:val="28"/>
        </w:rPr>
        <w:t>наркопреступлений</w:t>
      </w:r>
      <w:r w:rsidR="00CD332D" w:rsidRPr="00A257D8">
        <w:rPr>
          <w:rStyle w:val="FontStyle12"/>
          <w:sz w:val="28"/>
          <w:szCs w:val="28"/>
        </w:rPr>
        <w:t>, соверш</w:t>
      </w:r>
      <w:r w:rsidR="007E53CD">
        <w:rPr>
          <w:rStyle w:val="FontStyle12"/>
          <w:sz w:val="28"/>
          <w:szCs w:val="28"/>
        </w:rPr>
        <w:t>енных лицами</w:t>
      </w:r>
      <w:r w:rsidR="00CD332D" w:rsidRPr="00A257D8">
        <w:rPr>
          <w:rStyle w:val="FontStyle12"/>
          <w:sz w:val="28"/>
          <w:szCs w:val="28"/>
        </w:rPr>
        <w:t xml:space="preserve"> в состоянии наркотического опьянения</w:t>
      </w:r>
      <w:r w:rsidR="007E53CD">
        <w:rPr>
          <w:rStyle w:val="FontStyle12"/>
          <w:sz w:val="28"/>
          <w:szCs w:val="28"/>
        </w:rPr>
        <w:t>, а также наркопотребителями</w:t>
      </w:r>
      <w:r>
        <w:rPr>
          <w:rStyle w:val="FontStyle12"/>
          <w:sz w:val="28"/>
          <w:szCs w:val="28"/>
        </w:rPr>
        <w:t>, относительно</w:t>
      </w:r>
      <w:r w:rsidR="007E53CD">
        <w:rPr>
          <w:rStyle w:val="FontStyle12"/>
          <w:sz w:val="28"/>
          <w:szCs w:val="28"/>
        </w:rPr>
        <w:t xml:space="preserve"> обще</w:t>
      </w:r>
      <w:r>
        <w:rPr>
          <w:rStyle w:val="FontStyle12"/>
          <w:sz w:val="28"/>
          <w:szCs w:val="28"/>
        </w:rPr>
        <w:t>го</w:t>
      </w:r>
      <w:r w:rsidR="007E53CD">
        <w:rPr>
          <w:rStyle w:val="FontStyle12"/>
          <w:sz w:val="28"/>
          <w:szCs w:val="28"/>
        </w:rPr>
        <w:t xml:space="preserve"> числ</w:t>
      </w:r>
      <w:r>
        <w:rPr>
          <w:rStyle w:val="FontStyle12"/>
          <w:sz w:val="28"/>
          <w:szCs w:val="28"/>
        </w:rPr>
        <w:t>а</w:t>
      </w:r>
      <w:r w:rsidR="007E53CD">
        <w:rPr>
          <w:rStyle w:val="FontStyle12"/>
          <w:sz w:val="28"/>
          <w:szCs w:val="28"/>
        </w:rPr>
        <w:t xml:space="preserve"> зарегистрированных в 2020 году наркопреступлений составило 29,3% </w:t>
      </w:r>
      <w:r w:rsidR="007E53CD">
        <w:rPr>
          <w:rStyle w:val="FontStyle12"/>
          <w:sz w:val="28"/>
          <w:szCs w:val="28"/>
        </w:rPr>
        <w:br/>
        <w:t>(2019 г. – 32,4%).</w:t>
      </w:r>
      <w:r w:rsidR="00CD332D">
        <w:rPr>
          <w:rStyle w:val="FontStyle12"/>
          <w:sz w:val="28"/>
          <w:szCs w:val="28"/>
        </w:rPr>
        <w:t xml:space="preserve"> </w:t>
      </w:r>
    </w:p>
    <w:p w:rsidR="009A4F22" w:rsidRPr="007E53CD" w:rsidRDefault="007E53CD" w:rsidP="002D16DC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7E53CD">
        <w:rPr>
          <w:rStyle w:val="FontStyle12"/>
          <w:sz w:val="28"/>
          <w:szCs w:val="28"/>
        </w:rPr>
        <w:t xml:space="preserve">Учитывая </w:t>
      </w:r>
      <w:r w:rsidR="00414269">
        <w:rPr>
          <w:rStyle w:val="FontStyle12"/>
          <w:sz w:val="28"/>
          <w:szCs w:val="28"/>
        </w:rPr>
        <w:t>изложенное</w:t>
      </w:r>
      <w:r w:rsidRPr="007E53CD">
        <w:rPr>
          <w:rStyle w:val="FontStyle12"/>
          <w:sz w:val="28"/>
          <w:szCs w:val="28"/>
        </w:rPr>
        <w:t>, в</w:t>
      </w:r>
      <w:r w:rsidR="009A4F22" w:rsidRPr="007E53CD">
        <w:rPr>
          <w:rStyle w:val="FontStyle12"/>
          <w:sz w:val="28"/>
          <w:szCs w:val="28"/>
        </w:rPr>
        <w:t xml:space="preserve"> соответствии с Методикой ГАК состояние показателя «</w:t>
      </w:r>
      <w:r w:rsidR="00342C76" w:rsidRPr="007E53CD">
        <w:rPr>
          <w:rStyle w:val="FontStyle12"/>
          <w:sz w:val="28"/>
          <w:szCs w:val="28"/>
        </w:rPr>
        <w:t>к</w:t>
      </w:r>
      <w:r w:rsidR="009A4F22" w:rsidRPr="007E53CD">
        <w:rPr>
          <w:rStyle w:val="FontStyle12"/>
          <w:sz w:val="28"/>
          <w:szCs w:val="28"/>
        </w:rPr>
        <w:t>риминогенность наркомании (влияние наркотизации на криминогенную обстановку)» оценивается как</w:t>
      </w:r>
      <w:r w:rsidRPr="007E53CD">
        <w:rPr>
          <w:rStyle w:val="FontStyle12"/>
          <w:sz w:val="28"/>
          <w:szCs w:val="28"/>
        </w:rPr>
        <w:t xml:space="preserve"> «напряженное»</w:t>
      </w:r>
      <w:r w:rsidR="009A4F22" w:rsidRPr="007E53CD">
        <w:rPr>
          <w:rStyle w:val="FontStyle12"/>
          <w:sz w:val="28"/>
          <w:szCs w:val="28"/>
        </w:rPr>
        <w:t xml:space="preserve"> </w:t>
      </w:r>
      <w:r w:rsidRPr="007E53CD">
        <w:rPr>
          <w:rStyle w:val="FontStyle12"/>
          <w:sz w:val="28"/>
          <w:szCs w:val="28"/>
        </w:rPr>
        <w:t xml:space="preserve">(2019 г. – </w:t>
      </w:r>
      <w:r w:rsidR="009A4F22" w:rsidRPr="007E53CD">
        <w:rPr>
          <w:rStyle w:val="FontStyle12"/>
          <w:sz w:val="28"/>
          <w:szCs w:val="28"/>
        </w:rPr>
        <w:t>«тяжёлое»</w:t>
      </w:r>
      <w:r w:rsidRPr="007E53CD">
        <w:rPr>
          <w:rStyle w:val="FontStyle12"/>
          <w:sz w:val="28"/>
          <w:szCs w:val="28"/>
        </w:rPr>
        <w:t>)</w:t>
      </w:r>
      <w:r w:rsidR="009A4F22" w:rsidRPr="007E53CD">
        <w:rPr>
          <w:rStyle w:val="FontStyle12"/>
          <w:sz w:val="28"/>
          <w:szCs w:val="28"/>
        </w:rPr>
        <w:t xml:space="preserve">. </w:t>
      </w:r>
    </w:p>
    <w:p w:rsidR="00A41C6A" w:rsidRPr="00622752" w:rsidRDefault="009A4F22" w:rsidP="002D16DC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622752">
        <w:rPr>
          <w:rStyle w:val="FontStyle12"/>
          <w:sz w:val="28"/>
          <w:szCs w:val="28"/>
        </w:rPr>
        <w:t xml:space="preserve">В разрезе административных округов города Москвы </w:t>
      </w:r>
      <w:r w:rsidR="00622752" w:rsidRPr="00622752">
        <w:rPr>
          <w:rStyle w:val="FontStyle12"/>
          <w:sz w:val="28"/>
          <w:szCs w:val="28"/>
        </w:rPr>
        <w:t xml:space="preserve">состояние </w:t>
      </w:r>
      <w:r w:rsidR="007E53CD" w:rsidRPr="00622752">
        <w:rPr>
          <w:rStyle w:val="FontStyle12"/>
          <w:sz w:val="28"/>
          <w:szCs w:val="28"/>
        </w:rPr>
        <w:t>данн</w:t>
      </w:r>
      <w:r w:rsidR="00622752" w:rsidRPr="00622752">
        <w:rPr>
          <w:rStyle w:val="FontStyle12"/>
          <w:sz w:val="28"/>
          <w:szCs w:val="28"/>
        </w:rPr>
        <w:t>ого</w:t>
      </w:r>
      <w:r w:rsidRPr="00622752">
        <w:rPr>
          <w:rStyle w:val="FontStyle12"/>
          <w:sz w:val="28"/>
          <w:szCs w:val="28"/>
        </w:rPr>
        <w:t xml:space="preserve"> показател</w:t>
      </w:r>
      <w:r w:rsidR="00622752" w:rsidRPr="00622752">
        <w:rPr>
          <w:rStyle w:val="FontStyle12"/>
          <w:sz w:val="28"/>
          <w:szCs w:val="28"/>
        </w:rPr>
        <w:t>я</w:t>
      </w:r>
      <w:r w:rsidRPr="00622752">
        <w:rPr>
          <w:rStyle w:val="FontStyle12"/>
          <w:sz w:val="28"/>
          <w:szCs w:val="28"/>
        </w:rPr>
        <w:t xml:space="preserve"> оценивается как</w:t>
      </w:r>
      <w:r w:rsidR="00622752" w:rsidRPr="00622752">
        <w:rPr>
          <w:rStyle w:val="FontStyle12"/>
          <w:sz w:val="28"/>
          <w:szCs w:val="28"/>
        </w:rPr>
        <w:t xml:space="preserve"> «кризисное» в Троицком и Новомосковском административн</w:t>
      </w:r>
      <w:r w:rsidR="00414269">
        <w:rPr>
          <w:rStyle w:val="FontStyle12"/>
          <w:sz w:val="28"/>
          <w:szCs w:val="28"/>
        </w:rPr>
        <w:t>ых</w:t>
      </w:r>
      <w:r w:rsidR="00622752" w:rsidRPr="00622752">
        <w:rPr>
          <w:rStyle w:val="FontStyle12"/>
          <w:sz w:val="28"/>
          <w:szCs w:val="28"/>
        </w:rPr>
        <w:t xml:space="preserve"> округ</w:t>
      </w:r>
      <w:r w:rsidR="00414269">
        <w:rPr>
          <w:rStyle w:val="FontStyle12"/>
          <w:sz w:val="28"/>
          <w:szCs w:val="28"/>
        </w:rPr>
        <w:t>ах</w:t>
      </w:r>
      <w:r w:rsidR="00622752" w:rsidRPr="00622752">
        <w:rPr>
          <w:rStyle w:val="FontStyle12"/>
          <w:sz w:val="28"/>
          <w:szCs w:val="28"/>
        </w:rPr>
        <w:t xml:space="preserve"> (53,7%; 2019 г. – 36,0%).</w:t>
      </w:r>
      <w:r w:rsidR="00622752">
        <w:rPr>
          <w:rStyle w:val="FontStyle12"/>
          <w:sz w:val="28"/>
          <w:szCs w:val="28"/>
        </w:rPr>
        <w:t xml:space="preserve"> </w:t>
      </w:r>
      <w:r w:rsidR="00342C76" w:rsidRPr="00622752">
        <w:rPr>
          <w:rStyle w:val="FontStyle12"/>
          <w:sz w:val="28"/>
          <w:szCs w:val="28"/>
        </w:rPr>
        <w:t xml:space="preserve">Состояние показателя как </w:t>
      </w:r>
      <w:r w:rsidRPr="00622752">
        <w:rPr>
          <w:rStyle w:val="FontStyle12"/>
          <w:sz w:val="28"/>
          <w:szCs w:val="28"/>
        </w:rPr>
        <w:t>«</w:t>
      </w:r>
      <w:r w:rsidR="00342C76" w:rsidRPr="00622752">
        <w:rPr>
          <w:rStyle w:val="FontStyle12"/>
          <w:sz w:val="28"/>
          <w:szCs w:val="28"/>
        </w:rPr>
        <w:t>т</w:t>
      </w:r>
      <w:r w:rsidRPr="00622752">
        <w:rPr>
          <w:rStyle w:val="FontStyle12"/>
          <w:sz w:val="28"/>
          <w:szCs w:val="28"/>
        </w:rPr>
        <w:t xml:space="preserve">яжелое» оценивается в </w:t>
      </w:r>
      <w:r w:rsidR="00622752" w:rsidRPr="00622752">
        <w:rPr>
          <w:rStyle w:val="FontStyle12"/>
          <w:sz w:val="28"/>
          <w:szCs w:val="28"/>
        </w:rPr>
        <w:t>Северо-Западном административном округе (36,1%; 2019 г. – 37,8%).</w:t>
      </w:r>
      <w:r w:rsidR="00622752" w:rsidRPr="00622752">
        <w:rPr>
          <w:rStyle w:val="FontStyle12"/>
          <w:color w:val="FF0000"/>
          <w:sz w:val="28"/>
          <w:szCs w:val="28"/>
        </w:rPr>
        <w:t xml:space="preserve"> </w:t>
      </w:r>
      <w:r w:rsidR="00622752" w:rsidRPr="00622752">
        <w:rPr>
          <w:rStyle w:val="FontStyle12"/>
          <w:sz w:val="28"/>
          <w:szCs w:val="28"/>
        </w:rPr>
        <w:t>Состояние показателя как «напряженное» оценивается в Центральном (20,9%; 2019 г. – 27,3%), Западном (28,3%; 2019 г. – 47,9%), Восточном (24,8%; 2019 г. – 26,7%), Южном (25,3%; 2019 г. – 30,6%), Юго-Восточном (25,3%; 2019 г. – 27,9%), Юго-Западном (28,0%; 2019 г. – 33,0%), Зеленоградском (</w:t>
      </w:r>
      <w:r w:rsidR="00414269">
        <w:rPr>
          <w:rStyle w:val="FontStyle12"/>
          <w:sz w:val="28"/>
          <w:szCs w:val="28"/>
        </w:rPr>
        <w:t xml:space="preserve">22,5%; 2019 г. – 26,5%) </w:t>
      </w:r>
      <w:r w:rsidR="00622752" w:rsidRPr="00622752">
        <w:rPr>
          <w:rStyle w:val="FontStyle12"/>
          <w:sz w:val="28"/>
          <w:szCs w:val="28"/>
        </w:rPr>
        <w:t xml:space="preserve">административных округах. Состояние показателя как «удовлетворительное» оценивается в </w:t>
      </w:r>
      <w:r w:rsidRPr="00622752">
        <w:rPr>
          <w:rStyle w:val="FontStyle12"/>
          <w:sz w:val="28"/>
          <w:szCs w:val="28"/>
        </w:rPr>
        <w:t>Северном</w:t>
      </w:r>
      <w:r w:rsidR="00D15C8D">
        <w:rPr>
          <w:rStyle w:val="FontStyle12"/>
          <w:sz w:val="28"/>
          <w:szCs w:val="28"/>
        </w:rPr>
        <w:t xml:space="preserve"> </w:t>
      </w:r>
      <w:r w:rsidR="00D15C8D" w:rsidRPr="00622752">
        <w:rPr>
          <w:rStyle w:val="FontStyle12"/>
          <w:sz w:val="28"/>
          <w:szCs w:val="28"/>
        </w:rPr>
        <w:t>(19,9%; 2019 г. – 33,8%)</w:t>
      </w:r>
      <w:r w:rsidR="00D15C8D">
        <w:rPr>
          <w:rStyle w:val="FontStyle12"/>
          <w:sz w:val="28"/>
          <w:szCs w:val="28"/>
        </w:rPr>
        <w:t xml:space="preserve"> и</w:t>
      </w:r>
      <w:r w:rsidR="00D15C8D" w:rsidRPr="00D15C8D">
        <w:rPr>
          <w:rStyle w:val="FontStyle12"/>
          <w:sz w:val="28"/>
          <w:szCs w:val="28"/>
        </w:rPr>
        <w:t xml:space="preserve"> </w:t>
      </w:r>
      <w:r w:rsidR="00D15C8D" w:rsidRPr="00622752">
        <w:rPr>
          <w:rStyle w:val="FontStyle12"/>
          <w:sz w:val="28"/>
          <w:szCs w:val="28"/>
        </w:rPr>
        <w:t>Северо-Восточном (17,9%; 2019 г. – 24,6%)</w:t>
      </w:r>
      <w:r w:rsidR="00622752" w:rsidRPr="00622752">
        <w:rPr>
          <w:rStyle w:val="FontStyle12"/>
          <w:sz w:val="28"/>
          <w:szCs w:val="28"/>
        </w:rPr>
        <w:t xml:space="preserve"> </w:t>
      </w:r>
      <w:r w:rsidRPr="00622752">
        <w:rPr>
          <w:rStyle w:val="FontStyle12"/>
          <w:sz w:val="28"/>
          <w:szCs w:val="28"/>
        </w:rPr>
        <w:t>администра</w:t>
      </w:r>
      <w:r w:rsidR="00622752" w:rsidRPr="00622752">
        <w:rPr>
          <w:rStyle w:val="FontStyle12"/>
          <w:sz w:val="28"/>
          <w:szCs w:val="28"/>
        </w:rPr>
        <w:t>тивны</w:t>
      </w:r>
      <w:r w:rsidR="00D15C8D">
        <w:rPr>
          <w:rStyle w:val="FontStyle12"/>
          <w:sz w:val="28"/>
          <w:szCs w:val="28"/>
        </w:rPr>
        <w:t>х</w:t>
      </w:r>
      <w:r w:rsidR="00622752" w:rsidRPr="00622752">
        <w:rPr>
          <w:rStyle w:val="FontStyle12"/>
          <w:sz w:val="28"/>
          <w:szCs w:val="28"/>
        </w:rPr>
        <w:t xml:space="preserve"> округ</w:t>
      </w:r>
      <w:r w:rsidR="00D15C8D">
        <w:rPr>
          <w:rStyle w:val="FontStyle12"/>
          <w:sz w:val="28"/>
          <w:szCs w:val="28"/>
        </w:rPr>
        <w:t>ах</w:t>
      </w:r>
      <w:r w:rsidRPr="00622752">
        <w:rPr>
          <w:rStyle w:val="FontStyle12"/>
          <w:sz w:val="28"/>
          <w:szCs w:val="28"/>
        </w:rPr>
        <w:t xml:space="preserve">. </w:t>
      </w:r>
    </w:p>
    <w:p w:rsidR="00AE330E" w:rsidRPr="002D16DC" w:rsidRDefault="00135BBD" w:rsidP="002D16DC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2D16DC">
        <w:rPr>
          <w:rStyle w:val="FontStyle12"/>
          <w:sz w:val="28"/>
          <w:szCs w:val="28"/>
        </w:rPr>
        <w:t>В 20</w:t>
      </w:r>
      <w:r w:rsidR="00B91BB9" w:rsidRPr="002D16DC">
        <w:rPr>
          <w:rStyle w:val="FontStyle12"/>
          <w:sz w:val="28"/>
          <w:szCs w:val="28"/>
        </w:rPr>
        <w:t>20</w:t>
      </w:r>
      <w:r w:rsidRPr="002D16DC">
        <w:rPr>
          <w:rStyle w:val="FontStyle12"/>
          <w:sz w:val="28"/>
          <w:szCs w:val="28"/>
        </w:rPr>
        <w:t xml:space="preserve"> году снизилось число лиц, осуждённых за совершение преступлений </w:t>
      </w:r>
      <w:r w:rsidR="00F00466" w:rsidRPr="002D16DC">
        <w:rPr>
          <w:rStyle w:val="FontStyle12"/>
          <w:sz w:val="28"/>
          <w:szCs w:val="28"/>
        </w:rPr>
        <w:br/>
      </w:r>
      <w:r w:rsidRPr="002D16DC">
        <w:rPr>
          <w:rStyle w:val="FontStyle12"/>
          <w:sz w:val="28"/>
          <w:szCs w:val="28"/>
        </w:rPr>
        <w:t xml:space="preserve">в сфере </w:t>
      </w:r>
      <w:r w:rsidR="00414269" w:rsidRPr="002D16DC">
        <w:rPr>
          <w:rStyle w:val="FontStyle12"/>
          <w:sz w:val="28"/>
          <w:szCs w:val="28"/>
        </w:rPr>
        <w:t>незаконного оборота наркотиков и психотропных веществ (далее – НОН)</w:t>
      </w:r>
      <w:r w:rsidR="002D16DC" w:rsidRPr="002D16DC">
        <w:rPr>
          <w:rStyle w:val="FontStyle12"/>
          <w:sz w:val="28"/>
          <w:szCs w:val="28"/>
        </w:rPr>
        <w:t xml:space="preserve"> (с </w:t>
      </w:r>
      <w:r w:rsidR="00B91BB9" w:rsidRPr="002D16DC">
        <w:rPr>
          <w:rStyle w:val="FontStyle12"/>
          <w:sz w:val="28"/>
          <w:szCs w:val="28"/>
        </w:rPr>
        <w:t xml:space="preserve">4035 </w:t>
      </w:r>
      <w:r w:rsidRPr="002D16DC">
        <w:rPr>
          <w:rStyle w:val="FontStyle12"/>
          <w:sz w:val="28"/>
          <w:szCs w:val="28"/>
        </w:rPr>
        <w:t>в 201</w:t>
      </w:r>
      <w:r w:rsidR="00B91BB9" w:rsidRPr="002D16DC">
        <w:rPr>
          <w:rStyle w:val="FontStyle12"/>
          <w:sz w:val="28"/>
          <w:szCs w:val="28"/>
        </w:rPr>
        <w:t>9</w:t>
      </w:r>
      <w:r w:rsidRPr="002D16DC">
        <w:rPr>
          <w:rStyle w:val="FontStyle12"/>
          <w:sz w:val="28"/>
          <w:szCs w:val="28"/>
        </w:rPr>
        <w:t xml:space="preserve"> г. до </w:t>
      </w:r>
      <w:r w:rsidR="00B91BB9" w:rsidRPr="002D16DC">
        <w:rPr>
          <w:rStyle w:val="FontStyle12"/>
          <w:sz w:val="28"/>
          <w:szCs w:val="28"/>
        </w:rPr>
        <w:t>2955</w:t>
      </w:r>
      <w:r w:rsidRPr="002D16DC">
        <w:rPr>
          <w:rStyle w:val="FontStyle12"/>
          <w:sz w:val="28"/>
          <w:szCs w:val="28"/>
        </w:rPr>
        <w:t xml:space="preserve"> в 20</w:t>
      </w:r>
      <w:r w:rsidR="00B91BB9" w:rsidRPr="002D16DC">
        <w:rPr>
          <w:rStyle w:val="FontStyle12"/>
          <w:sz w:val="28"/>
          <w:szCs w:val="28"/>
        </w:rPr>
        <w:t>20</w:t>
      </w:r>
      <w:r w:rsidRPr="002D16DC">
        <w:rPr>
          <w:rStyle w:val="FontStyle12"/>
          <w:sz w:val="28"/>
          <w:szCs w:val="28"/>
        </w:rPr>
        <w:t xml:space="preserve"> г.). Удельный вес данных лиц </w:t>
      </w:r>
      <w:r w:rsidR="00F00466" w:rsidRPr="002D16DC">
        <w:rPr>
          <w:rStyle w:val="FontStyle12"/>
          <w:sz w:val="28"/>
          <w:szCs w:val="28"/>
        </w:rPr>
        <w:br/>
      </w:r>
      <w:r w:rsidR="00AE330E" w:rsidRPr="002D16DC">
        <w:rPr>
          <w:rStyle w:val="FontStyle12"/>
          <w:sz w:val="28"/>
          <w:szCs w:val="28"/>
        </w:rPr>
        <w:t xml:space="preserve">в общем числе осужденных лиц по городу Москве составил </w:t>
      </w:r>
      <w:r w:rsidR="00B91BB9" w:rsidRPr="002D16DC">
        <w:rPr>
          <w:rStyle w:val="FontStyle12"/>
          <w:sz w:val="28"/>
          <w:szCs w:val="28"/>
        </w:rPr>
        <w:t xml:space="preserve">15,4% (2019 г. – </w:t>
      </w:r>
      <w:r w:rsidR="00AE330E" w:rsidRPr="002D16DC">
        <w:rPr>
          <w:rStyle w:val="FontStyle12"/>
          <w:sz w:val="28"/>
          <w:szCs w:val="28"/>
        </w:rPr>
        <w:t>16,7%</w:t>
      </w:r>
      <w:r w:rsidR="00B91BB9" w:rsidRPr="002D16DC">
        <w:rPr>
          <w:rStyle w:val="FontStyle12"/>
          <w:sz w:val="28"/>
          <w:szCs w:val="28"/>
        </w:rPr>
        <w:t>)</w:t>
      </w:r>
      <w:r w:rsidR="00AE330E" w:rsidRPr="002D16DC">
        <w:rPr>
          <w:rStyle w:val="FontStyle12"/>
          <w:sz w:val="28"/>
          <w:szCs w:val="28"/>
        </w:rPr>
        <w:t xml:space="preserve">. </w:t>
      </w:r>
      <w:r w:rsidR="00F00466" w:rsidRPr="002D16DC">
        <w:rPr>
          <w:rStyle w:val="FontStyle12"/>
          <w:sz w:val="28"/>
          <w:szCs w:val="28"/>
        </w:rPr>
        <w:br/>
      </w:r>
      <w:r w:rsidR="00AE330E" w:rsidRPr="002D16DC">
        <w:rPr>
          <w:rStyle w:val="FontStyle12"/>
          <w:sz w:val="28"/>
          <w:szCs w:val="28"/>
        </w:rPr>
        <w:t xml:space="preserve">В соответствии с Методикой ГАК состояние данного показателя оценивается </w:t>
      </w:r>
      <w:r w:rsidR="00F00466" w:rsidRPr="002D16DC">
        <w:rPr>
          <w:rStyle w:val="FontStyle12"/>
          <w:sz w:val="28"/>
          <w:szCs w:val="28"/>
        </w:rPr>
        <w:br/>
      </w:r>
      <w:r w:rsidR="00AE330E" w:rsidRPr="002D16DC">
        <w:rPr>
          <w:rStyle w:val="FontStyle12"/>
          <w:sz w:val="28"/>
          <w:szCs w:val="28"/>
        </w:rPr>
        <w:t xml:space="preserve">как </w:t>
      </w:r>
      <w:r w:rsidR="00B91BB9" w:rsidRPr="002D16DC">
        <w:rPr>
          <w:rStyle w:val="FontStyle12"/>
          <w:sz w:val="28"/>
          <w:szCs w:val="28"/>
        </w:rPr>
        <w:t xml:space="preserve">«тяжелое» (2019 г. – </w:t>
      </w:r>
      <w:r w:rsidR="00AE330E" w:rsidRPr="002D16DC">
        <w:rPr>
          <w:rStyle w:val="FontStyle12"/>
          <w:sz w:val="28"/>
          <w:szCs w:val="28"/>
        </w:rPr>
        <w:t>«предкризисное»</w:t>
      </w:r>
      <w:r w:rsidR="00B91BB9" w:rsidRPr="002D16DC">
        <w:rPr>
          <w:rStyle w:val="FontStyle12"/>
          <w:sz w:val="28"/>
          <w:szCs w:val="28"/>
        </w:rPr>
        <w:t>)</w:t>
      </w:r>
      <w:r w:rsidR="00AE330E" w:rsidRPr="002D16DC">
        <w:rPr>
          <w:rStyle w:val="FontStyle12"/>
          <w:sz w:val="28"/>
          <w:szCs w:val="28"/>
        </w:rPr>
        <w:t xml:space="preserve">. </w:t>
      </w:r>
    </w:p>
    <w:p w:rsidR="00AE330E" w:rsidRPr="00B91BB9" w:rsidRDefault="00AE330E" w:rsidP="002D16DC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B91BB9">
        <w:rPr>
          <w:rStyle w:val="FontStyle12"/>
          <w:sz w:val="28"/>
          <w:szCs w:val="28"/>
        </w:rPr>
        <w:t>В отчетн</w:t>
      </w:r>
      <w:r w:rsidR="002D16DC">
        <w:rPr>
          <w:rStyle w:val="FontStyle12"/>
          <w:sz w:val="28"/>
          <w:szCs w:val="28"/>
        </w:rPr>
        <w:t>ый период</w:t>
      </w:r>
      <w:r w:rsidRPr="00B91BB9">
        <w:rPr>
          <w:rStyle w:val="FontStyle12"/>
          <w:sz w:val="28"/>
          <w:szCs w:val="28"/>
        </w:rPr>
        <w:t xml:space="preserve"> отмечается снижение количества осуждённых </w:t>
      </w:r>
      <w:r w:rsidR="00F00466" w:rsidRPr="00B91BB9">
        <w:rPr>
          <w:rStyle w:val="FontStyle12"/>
          <w:sz w:val="28"/>
          <w:szCs w:val="28"/>
        </w:rPr>
        <w:br/>
      </w:r>
      <w:r w:rsidRPr="00B91BB9">
        <w:rPr>
          <w:rStyle w:val="FontStyle12"/>
          <w:sz w:val="28"/>
          <w:szCs w:val="28"/>
        </w:rPr>
        <w:t xml:space="preserve">за совершение наркопреступлений лиц из числа молодёжи (совокупность несовершеннолетних лиц и возрастной группы от 18 до 29 лет) (с </w:t>
      </w:r>
      <w:r w:rsidR="00B91BB9" w:rsidRPr="00B91BB9">
        <w:rPr>
          <w:rStyle w:val="FontStyle12"/>
          <w:sz w:val="28"/>
          <w:szCs w:val="28"/>
        </w:rPr>
        <w:t xml:space="preserve">1953 </w:t>
      </w:r>
      <w:r w:rsidRPr="00B91BB9">
        <w:rPr>
          <w:rStyle w:val="FontStyle12"/>
          <w:sz w:val="28"/>
          <w:szCs w:val="28"/>
        </w:rPr>
        <w:t>в 201</w:t>
      </w:r>
      <w:r w:rsidR="00B91BB9" w:rsidRPr="00B91BB9">
        <w:rPr>
          <w:rStyle w:val="FontStyle12"/>
          <w:sz w:val="28"/>
          <w:szCs w:val="28"/>
        </w:rPr>
        <w:t>9</w:t>
      </w:r>
      <w:r w:rsidRPr="00B91BB9">
        <w:rPr>
          <w:rStyle w:val="FontStyle12"/>
          <w:sz w:val="28"/>
          <w:szCs w:val="28"/>
        </w:rPr>
        <w:t xml:space="preserve"> г. </w:t>
      </w:r>
      <w:r w:rsidR="00F00466" w:rsidRPr="00B91BB9">
        <w:rPr>
          <w:rStyle w:val="FontStyle12"/>
          <w:sz w:val="28"/>
          <w:szCs w:val="28"/>
        </w:rPr>
        <w:br/>
      </w:r>
      <w:r w:rsidRPr="00B91BB9">
        <w:rPr>
          <w:rStyle w:val="FontStyle12"/>
          <w:sz w:val="28"/>
          <w:szCs w:val="28"/>
        </w:rPr>
        <w:t xml:space="preserve">до </w:t>
      </w:r>
      <w:r w:rsidR="00B91BB9" w:rsidRPr="00B91BB9">
        <w:rPr>
          <w:rStyle w:val="FontStyle12"/>
          <w:sz w:val="28"/>
          <w:szCs w:val="28"/>
        </w:rPr>
        <w:t>1388</w:t>
      </w:r>
      <w:r w:rsidRPr="00B91BB9">
        <w:rPr>
          <w:rStyle w:val="FontStyle12"/>
          <w:sz w:val="28"/>
          <w:szCs w:val="28"/>
        </w:rPr>
        <w:t xml:space="preserve"> в 20</w:t>
      </w:r>
      <w:r w:rsidR="00B91BB9" w:rsidRPr="00B91BB9">
        <w:rPr>
          <w:rStyle w:val="FontStyle12"/>
          <w:sz w:val="28"/>
          <w:szCs w:val="28"/>
        </w:rPr>
        <w:t>20</w:t>
      </w:r>
      <w:r w:rsidRPr="00B91BB9">
        <w:rPr>
          <w:rStyle w:val="FontStyle12"/>
          <w:sz w:val="28"/>
          <w:szCs w:val="28"/>
        </w:rPr>
        <w:t xml:space="preserve"> г.).</w:t>
      </w:r>
    </w:p>
    <w:p w:rsidR="00AE330E" w:rsidRPr="00B91BB9" w:rsidRDefault="00AE330E" w:rsidP="002D16DC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B91BB9">
        <w:rPr>
          <w:rStyle w:val="FontStyle12"/>
          <w:sz w:val="28"/>
          <w:szCs w:val="28"/>
        </w:rPr>
        <w:t xml:space="preserve">Удельный вес молодёжи в общем числе лиц, осужденных за совершение наркопреступлений, составил </w:t>
      </w:r>
      <w:r w:rsidR="00B91BB9" w:rsidRPr="00B91BB9">
        <w:rPr>
          <w:rStyle w:val="FontStyle12"/>
          <w:sz w:val="28"/>
          <w:szCs w:val="28"/>
        </w:rPr>
        <w:t xml:space="preserve">46,9% (2019 г. – </w:t>
      </w:r>
      <w:r w:rsidRPr="00B91BB9">
        <w:rPr>
          <w:rStyle w:val="FontStyle12"/>
          <w:sz w:val="28"/>
          <w:szCs w:val="28"/>
        </w:rPr>
        <w:t>48,4%</w:t>
      </w:r>
      <w:r w:rsidR="00B91BB9" w:rsidRPr="00B91BB9">
        <w:rPr>
          <w:rStyle w:val="FontStyle12"/>
          <w:sz w:val="28"/>
          <w:szCs w:val="28"/>
        </w:rPr>
        <w:t>)</w:t>
      </w:r>
      <w:r w:rsidRPr="00B91BB9">
        <w:rPr>
          <w:rStyle w:val="FontStyle12"/>
          <w:sz w:val="28"/>
          <w:szCs w:val="28"/>
        </w:rPr>
        <w:t>. В соответствии с Методикой ГАК состояние данного показателя оценивается как «тяжелое»</w:t>
      </w:r>
      <w:r w:rsidR="00B91BB9" w:rsidRPr="00B91BB9">
        <w:rPr>
          <w:rStyle w:val="FontStyle12"/>
          <w:sz w:val="28"/>
          <w:szCs w:val="28"/>
        </w:rPr>
        <w:t xml:space="preserve"> (2019 г. – «тяжелое»)</w:t>
      </w:r>
      <w:r w:rsidRPr="00B91BB9">
        <w:rPr>
          <w:rStyle w:val="FontStyle12"/>
          <w:sz w:val="28"/>
          <w:szCs w:val="28"/>
        </w:rPr>
        <w:t xml:space="preserve">. </w:t>
      </w:r>
    </w:p>
    <w:p w:rsidR="006025B9" w:rsidRPr="00716C34" w:rsidRDefault="006025B9" w:rsidP="002D16DC">
      <w:pPr>
        <w:pStyle w:val="ConsPlusNonformat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16C34">
        <w:rPr>
          <w:rFonts w:ascii="Times New Roman" w:hAnsi="Times New Roman" w:cs="Times New Roman"/>
          <w:sz w:val="28"/>
          <w:szCs w:val="28"/>
        </w:rPr>
        <w:t>В 20</w:t>
      </w:r>
      <w:r w:rsidR="00716C34" w:rsidRPr="00716C34">
        <w:rPr>
          <w:rFonts w:ascii="Times New Roman" w:hAnsi="Times New Roman" w:cs="Times New Roman"/>
          <w:sz w:val="28"/>
          <w:szCs w:val="28"/>
        </w:rPr>
        <w:t>20</w:t>
      </w:r>
      <w:r w:rsidRPr="00716C34">
        <w:rPr>
          <w:rFonts w:ascii="Times New Roman" w:hAnsi="Times New Roman" w:cs="Times New Roman"/>
          <w:sz w:val="28"/>
          <w:szCs w:val="28"/>
        </w:rPr>
        <w:t xml:space="preserve"> году органами внутренних дел пресечено </w:t>
      </w:r>
      <w:r w:rsidR="00716C34" w:rsidRPr="00716C34">
        <w:rPr>
          <w:rFonts w:ascii="Times New Roman" w:hAnsi="Times New Roman" w:cs="Times New Roman"/>
          <w:sz w:val="28"/>
          <w:szCs w:val="28"/>
        </w:rPr>
        <w:t>2471</w:t>
      </w:r>
      <w:r w:rsidRPr="00716C34">
        <w:rPr>
          <w:rFonts w:ascii="Times New Roman" w:hAnsi="Times New Roman" w:cs="Times New Roman"/>
          <w:sz w:val="28"/>
          <w:szCs w:val="28"/>
        </w:rPr>
        <w:t> административное правонарушение, связанн</w:t>
      </w:r>
      <w:r w:rsidR="00AA5E7B" w:rsidRPr="00716C34">
        <w:rPr>
          <w:rFonts w:ascii="Times New Roman" w:hAnsi="Times New Roman" w:cs="Times New Roman"/>
          <w:sz w:val="28"/>
          <w:szCs w:val="28"/>
        </w:rPr>
        <w:t>о</w:t>
      </w:r>
      <w:r w:rsidRPr="00716C34">
        <w:rPr>
          <w:rFonts w:ascii="Times New Roman" w:hAnsi="Times New Roman" w:cs="Times New Roman"/>
          <w:sz w:val="28"/>
          <w:szCs w:val="28"/>
        </w:rPr>
        <w:t xml:space="preserve">е с незаконным оборотом наркотических средств </w:t>
      </w:r>
      <w:r w:rsidR="00F00466" w:rsidRPr="00716C34">
        <w:rPr>
          <w:rFonts w:ascii="Times New Roman" w:hAnsi="Times New Roman" w:cs="Times New Roman"/>
          <w:sz w:val="28"/>
          <w:szCs w:val="28"/>
        </w:rPr>
        <w:br/>
      </w:r>
      <w:r w:rsidRPr="00716C34">
        <w:rPr>
          <w:rFonts w:ascii="Times New Roman" w:hAnsi="Times New Roman" w:cs="Times New Roman"/>
          <w:sz w:val="28"/>
          <w:szCs w:val="28"/>
        </w:rPr>
        <w:t>и психотропных веществ либо их прекурсоров, а также</w:t>
      </w:r>
      <w:r w:rsidR="00AA5E7B" w:rsidRPr="00716C34">
        <w:rPr>
          <w:rFonts w:ascii="Times New Roman" w:hAnsi="Times New Roman" w:cs="Times New Roman"/>
          <w:sz w:val="28"/>
          <w:szCs w:val="28"/>
        </w:rPr>
        <w:t xml:space="preserve"> с</w:t>
      </w:r>
      <w:r w:rsidR="00F00466" w:rsidRPr="00716C34">
        <w:rPr>
          <w:rFonts w:ascii="Times New Roman" w:hAnsi="Times New Roman" w:cs="Times New Roman"/>
          <w:sz w:val="28"/>
          <w:szCs w:val="28"/>
        </w:rPr>
        <w:t xml:space="preserve"> </w:t>
      </w:r>
      <w:r w:rsidRPr="00716C34">
        <w:rPr>
          <w:rFonts w:ascii="Times New Roman" w:hAnsi="Times New Roman" w:cs="Times New Roman"/>
          <w:sz w:val="28"/>
          <w:szCs w:val="28"/>
        </w:rPr>
        <w:t>немедицинским потреблением наркотических средств и психотропных вещ</w:t>
      </w:r>
      <w:r w:rsidR="002D16DC">
        <w:rPr>
          <w:rFonts w:ascii="Times New Roman" w:hAnsi="Times New Roman" w:cs="Times New Roman"/>
          <w:sz w:val="28"/>
          <w:szCs w:val="28"/>
        </w:rPr>
        <w:t>еств (</w:t>
      </w:r>
      <w:r w:rsidRPr="00716C34">
        <w:rPr>
          <w:rFonts w:ascii="Times New Roman" w:hAnsi="Times New Roman" w:cs="Times New Roman"/>
          <w:sz w:val="28"/>
          <w:szCs w:val="28"/>
        </w:rPr>
        <w:t>201</w:t>
      </w:r>
      <w:r w:rsidR="00716C34" w:rsidRPr="00716C34">
        <w:rPr>
          <w:rFonts w:ascii="Times New Roman" w:hAnsi="Times New Roman" w:cs="Times New Roman"/>
          <w:sz w:val="28"/>
          <w:szCs w:val="28"/>
        </w:rPr>
        <w:t>9</w:t>
      </w:r>
      <w:r w:rsidRPr="00716C34">
        <w:rPr>
          <w:rFonts w:ascii="Times New Roman" w:hAnsi="Times New Roman" w:cs="Times New Roman"/>
          <w:sz w:val="28"/>
          <w:szCs w:val="28"/>
        </w:rPr>
        <w:t xml:space="preserve"> г. – </w:t>
      </w:r>
      <w:r w:rsidR="00716C34" w:rsidRPr="00716C34">
        <w:rPr>
          <w:rFonts w:ascii="Times New Roman" w:hAnsi="Times New Roman" w:cs="Times New Roman"/>
          <w:sz w:val="28"/>
          <w:szCs w:val="28"/>
        </w:rPr>
        <w:t>1841</w:t>
      </w:r>
      <w:r w:rsidRPr="00716C34">
        <w:rPr>
          <w:rFonts w:ascii="Times New Roman" w:hAnsi="Times New Roman" w:cs="Times New Roman"/>
          <w:sz w:val="28"/>
          <w:szCs w:val="28"/>
        </w:rPr>
        <w:t>).</w:t>
      </w:r>
    </w:p>
    <w:p w:rsidR="006025B9" w:rsidRPr="00716C34" w:rsidRDefault="006025B9" w:rsidP="002D16DC">
      <w:pPr>
        <w:pStyle w:val="ConsPlusNonformat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16C34">
        <w:rPr>
          <w:rFonts w:ascii="Times New Roman" w:hAnsi="Times New Roman" w:cs="Times New Roman"/>
          <w:sz w:val="28"/>
          <w:szCs w:val="28"/>
        </w:rPr>
        <w:t>Из общего количества правонарушений:</w:t>
      </w:r>
    </w:p>
    <w:p w:rsidR="006025B9" w:rsidRPr="00716C34" w:rsidRDefault="00716C34" w:rsidP="002D16DC">
      <w:pPr>
        <w:pStyle w:val="ConsPlusNonformat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16C34">
        <w:rPr>
          <w:rFonts w:ascii="Times New Roman" w:hAnsi="Times New Roman" w:cs="Times New Roman"/>
          <w:sz w:val="28"/>
          <w:szCs w:val="28"/>
        </w:rPr>
        <w:t>317</w:t>
      </w:r>
      <w:r w:rsidR="006025B9" w:rsidRPr="00716C34">
        <w:rPr>
          <w:rFonts w:ascii="Times New Roman" w:hAnsi="Times New Roman" w:cs="Times New Roman"/>
          <w:sz w:val="28"/>
          <w:szCs w:val="28"/>
        </w:rPr>
        <w:t xml:space="preserve"> – по ст</w:t>
      </w:r>
      <w:r w:rsidR="002D16DC">
        <w:rPr>
          <w:rFonts w:ascii="Times New Roman" w:hAnsi="Times New Roman" w:cs="Times New Roman"/>
          <w:sz w:val="28"/>
          <w:szCs w:val="28"/>
        </w:rPr>
        <w:t>атье</w:t>
      </w:r>
      <w:r w:rsidR="006025B9" w:rsidRPr="00716C34">
        <w:rPr>
          <w:rFonts w:ascii="Times New Roman" w:hAnsi="Times New Roman" w:cs="Times New Roman"/>
          <w:sz w:val="28"/>
          <w:szCs w:val="28"/>
        </w:rPr>
        <w:t xml:space="preserve"> 6.8 КоАП РФ</w:t>
      </w:r>
      <w:r w:rsidRPr="00716C34">
        <w:rPr>
          <w:rFonts w:ascii="Times New Roman" w:hAnsi="Times New Roman" w:cs="Times New Roman"/>
          <w:sz w:val="28"/>
          <w:szCs w:val="28"/>
        </w:rPr>
        <w:t xml:space="preserve"> (2019 г. – 284)</w:t>
      </w:r>
      <w:r w:rsidR="006025B9" w:rsidRPr="00716C34">
        <w:rPr>
          <w:rFonts w:ascii="Times New Roman" w:hAnsi="Times New Roman" w:cs="Times New Roman"/>
          <w:sz w:val="28"/>
          <w:szCs w:val="28"/>
        </w:rPr>
        <w:t>;</w:t>
      </w:r>
    </w:p>
    <w:p w:rsidR="006025B9" w:rsidRDefault="00716C34" w:rsidP="002D16DC">
      <w:pPr>
        <w:pStyle w:val="ConsPlusNonformat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16C34">
        <w:rPr>
          <w:rFonts w:ascii="Times New Roman" w:hAnsi="Times New Roman" w:cs="Times New Roman"/>
          <w:sz w:val="28"/>
          <w:szCs w:val="28"/>
        </w:rPr>
        <w:t>1896</w:t>
      </w:r>
      <w:r w:rsidR="006025B9" w:rsidRPr="00716C34">
        <w:rPr>
          <w:rFonts w:ascii="Times New Roman" w:hAnsi="Times New Roman" w:cs="Times New Roman"/>
          <w:sz w:val="28"/>
          <w:szCs w:val="28"/>
        </w:rPr>
        <w:t xml:space="preserve"> – по </w:t>
      </w:r>
      <w:r w:rsidR="002D16DC" w:rsidRPr="00716C34">
        <w:rPr>
          <w:rFonts w:ascii="Times New Roman" w:hAnsi="Times New Roman" w:cs="Times New Roman"/>
          <w:sz w:val="28"/>
          <w:szCs w:val="28"/>
        </w:rPr>
        <w:t>ст</w:t>
      </w:r>
      <w:r w:rsidR="002D16DC">
        <w:rPr>
          <w:rFonts w:ascii="Times New Roman" w:hAnsi="Times New Roman" w:cs="Times New Roman"/>
          <w:sz w:val="28"/>
          <w:szCs w:val="28"/>
        </w:rPr>
        <w:t>атье</w:t>
      </w:r>
      <w:r w:rsidR="006025B9" w:rsidRPr="00716C34">
        <w:rPr>
          <w:rFonts w:ascii="Times New Roman" w:hAnsi="Times New Roman" w:cs="Times New Roman"/>
          <w:sz w:val="28"/>
          <w:szCs w:val="28"/>
        </w:rPr>
        <w:t xml:space="preserve"> 6.9 КоАП РФ</w:t>
      </w:r>
      <w:r w:rsidRPr="00716C34">
        <w:rPr>
          <w:rFonts w:ascii="Times New Roman" w:hAnsi="Times New Roman" w:cs="Times New Roman"/>
          <w:sz w:val="28"/>
          <w:szCs w:val="28"/>
        </w:rPr>
        <w:t xml:space="preserve"> (2019 г. – 1321)</w:t>
      </w:r>
      <w:r w:rsidR="006025B9" w:rsidRPr="00716C34">
        <w:rPr>
          <w:rFonts w:ascii="Times New Roman" w:hAnsi="Times New Roman" w:cs="Times New Roman"/>
          <w:sz w:val="28"/>
          <w:szCs w:val="28"/>
        </w:rPr>
        <w:t>;</w:t>
      </w:r>
    </w:p>
    <w:p w:rsidR="00716C34" w:rsidRDefault="00716C34" w:rsidP="002D16DC">
      <w:pPr>
        <w:pStyle w:val="ConsPlusNonformat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 – по </w:t>
      </w:r>
      <w:r w:rsidR="002D16DC" w:rsidRPr="00716C34">
        <w:rPr>
          <w:rFonts w:ascii="Times New Roman" w:hAnsi="Times New Roman" w:cs="Times New Roman"/>
          <w:sz w:val="28"/>
          <w:szCs w:val="28"/>
        </w:rPr>
        <w:t>ст</w:t>
      </w:r>
      <w:r w:rsidR="002D16DC">
        <w:rPr>
          <w:rFonts w:ascii="Times New Roman" w:hAnsi="Times New Roman" w:cs="Times New Roman"/>
          <w:sz w:val="28"/>
          <w:szCs w:val="28"/>
        </w:rPr>
        <w:t>атье</w:t>
      </w:r>
      <w:r>
        <w:rPr>
          <w:rFonts w:ascii="Times New Roman" w:hAnsi="Times New Roman" w:cs="Times New Roman"/>
          <w:sz w:val="28"/>
          <w:szCs w:val="28"/>
        </w:rPr>
        <w:t> 6.9.1 КоАП РФ (2019 г. – 0);</w:t>
      </w:r>
    </w:p>
    <w:p w:rsidR="00716C34" w:rsidRPr="00716C34" w:rsidRDefault="00716C34" w:rsidP="002D16DC">
      <w:pPr>
        <w:pStyle w:val="ConsPlusNonformat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16C34">
        <w:rPr>
          <w:rFonts w:ascii="Times New Roman" w:hAnsi="Times New Roman" w:cs="Times New Roman"/>
          <w:sz w:val="28"/>
          <w:szCs w:val="28"/>
        </w:rPr>
        <w:t xml:space="preserve">7 – по </w:t>
      </w:r>
      <w:r w:rsidR="002D16DC" w:rsidRPr="00716C34">
        <w:rPr>
          <w:rFonts w:ascii="Times New Roman" w:hAnsi="Times New Roman" w:cs="Times New Roman"/>
          <w:sz w:val="28"/>
          <w:szCs w:val="28"/>
        </w:rPr>
        <w:t>ст</w:t>
      </w:r>
      <w:r w:rsidR="002D16DC">
        <w:rPr>
          <w:rFonts w:ascii="Times New Roman" w:hAnsi="Times New Roman" w:cs="Times New Roman"/>
          <w:sz w:val="28"/>
          <w:szCs w:val="28"/>
        </w:rPr>
        <w:t>атье</w:t>
      </w:r>
      <w:r w:rsidRPr="00716C34">
        <w:rPr>
          <w:rFonts w:ascii="Times New Roman" w:hAnsi="Times New Roman" w:cs="Times New Roman"/>
          <w:sz w:val="28"/>
          <w:szCs w:val="28"/>
        </w:rPr>
        <w:t xml:space="preserve"> 6.13 КоАП РФ (2019 г. – 8);</w:t>
      </w:r>
    </w:p>
    <w:p w:rsidR="00716C34" w:rsidRPr="00716C34" w:rsidRDefault="00716C34" w:rsidP="002D16DC">
      <w:pPr>
        <w:pStyle w:val="ConsPlusNonformat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16C34">
        <w:rPr>
          <w:rFonts w:ascii="Times New Roman" w:hAnsi="Times New Roman" w:cs="Times New Roman"/>
          <w:sz w:val="28"/>
          <w:szCs w:val="28"/>
        </w:rPr>
        <w:t xml:space="preserve">17 – по </w:t>
      </w:r>
      <w:r w:rsidR="002D16DC" w:rsidRPr="00716C34">
        <w:rPr>
          <w:rFonts w:ascii="Times New Roman" w:hAnsi="Times New Roman" w:cs="Times New Roman"/>
          <w:sz w:val="28"/>
          <w:szCs w:val="28"/>
        </w:rPr>
        <w:t>ст</w:t>
      </w:r>
      <w:r w:rsidR="002D16DC">
        <w:rPr>
          <w:rFonts w:ascii="Times New Roman" w:hAnsi="Times New Roman" w:cs="Times New Roman"/>
          <w:sz w:val="28"/>
          <w:szCs w:val="28"/>
        </w:rPr>
        <w:t>атье</w:t>
      </w:r>
      <w:r w:rsidRPr="00716C34">
        <w:rPr>
          <w:rFonts w:ascii="Times New Roman" w:hAnsi="Times New Roman" w:cs="Times New Roman"/>
          <w:sz w:val="28"/>
          <w:szCs w:val="28"/>
        </w:rPr>
        <w:t xml:space="preserve"> 6.16 КоАП РФ (2019 г. – 15);</w:t>
      </w:r>
    </w:p>
    <w:p w:rsidR="00716C34" w:rsidRPr="00716C34" w:rsidRDefault="00716C34" w:rsidP="002D16DC">
      <w:pPr>
        <w:pStyle w:val="ConsPlusNonformat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16C34">
        <w:rPr>
          <w:rFonts w:ascii="Times New Roman" w:hAnsi="Times New Roman" w:cs="Times New Roman"/>
          <w:sz w:val="28"/>
          <w:szCs w:val="28"/>
        </w:rPr>
        <w:t xml:space="preserve">7 – по </w:t>
      </w:r>
      <w:r w:rsidR="002D16DC" w:rsidRPr="00716C34">
        <w:rPr>
          <w:rFonts w:ascii="Times New Roman" w:hAnsi="Times New Roman" w:cs="Times New Roman"/>
          <w:sz w:val="28"/>
          <w:szCs w:val="28"/>
        </w:rPr>
        <w:t>ст</w:t>
      </w:r>
      <w:r w:rsidR="002D16DC">
        <w:rPr>
          <w:rFonts w:ascii="Times New Roman" w:hAnsi="Times New Roman" w:cs="Times New Roman"/>
          <w:sz w:val="28"/>
          <w:szCs w:val="28"/>
        </w:rPr>
        <w:t>атье</w:t>
      </w:r>
      <w:r w:rsidRPr="00716C34">
        <w:rPr>
          <w:rFonts w:ascii="Times New Roman" w:hAnsi="Times New Roman" w:cs="Times New Roman"/>
          <w:sz w:val="28"/>
          <w:szCs w:val="28"/>
        </w:rPr>
        <w:t xml:space="preserve"> 10.5.1 КоАП РФ (2019 г. – 4);</w:t>
      </w:r>
    </w:p>
    <w:p w:rsidR="006025B9" w:rsidRPr="00716C34" w:rsidRDefault="00716C34" w:rsidP="002D16DC">
      <w:pPr>
        <w:pStyle w:val="ConsPlusNonformat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716C34">
        <w:rPr>
          <w:rFonts w:ascii="Times New Roman" w:hAnsi="Times New Roman" w:cs="Times New Roman"/>
          <w:sz w:val="28"/>
          <w:szCs w:val="28"/>
        </w:rPr>
        <w:t>159</w:t>
      </w:r>
      <w:r w:rsidR="006025B9" w:rsidRPr="00716C34">
        <w:rPr>
          <w:rFonts w:ascii="Times New Roman" w:hAnsi="Times New Roman" w:cs="Times New Roman"/>
          <w:sz w:val="28"/>
          <w:szCs w:val="28"/>
        </w:rPr>
        <w:t xml:space="preserve"> – по ч</w:t>
      </w:r>
      <w:r w:rsidR="002D16DC">
        <w:rPr>
          <w:rFonts w:ascii="Times New Roman" w:hAnsi="Times New Roman" w:cs="Times New Roman"/>
          <w:sz w:val="28"/>
          <w:szCs w:val="28"/>
        </w:rPr>
        <w:t>асти</w:t>
      </w:r>
      <w:r w:rsidR="006025B9" w:rsidRPr="00716C34">
        <w:rPr>
          <w:rFonts w:ascii="Times New Roman" w:hAnsi="Times New Roman" w:cs="Times New Roman"/>
          <w:sz w:val="28"/>
          <w:szCs w:val="28"/>
        </w:rPr>
        <w:t xml:space="preserve"> 2 и ч</w:t>
      </w:r>
      <w:r w:rsidR="002D16DC">
        <w:rPr>
          <w:rFonts w:ascii="Times New Roman" w:hAnsi="Times New Roman" w:cs="Times New Roman"/>
          <w:sz w:val="28"/>
          <w:szCs w:val="28"/>
        </w:rPr>
        <w:t>асти</w:t>
      </w:r>
      <w:r w:rsidR="006025B9" w:rsidRPr="00716C34">
        <w:rPr>
          <w:rFonts w:ascii="Times New Roman" w:hAnsi="Times New Roman" w:cs="Times New Roman"/>
          <w:sz w:val="28"/>
          <w:szCs w:val="28"/>
        </w:rPr>
        <w:t xml:space="preserve"> 3 </w:t>
      </w:r>
      <w:r w:rsidR="002D16DC" w:rsidRPr="00716C34">
        <w:rPr>
          <w:rFonts w:ascii="Times New Roman" w:hAnsi="Times New Roman" w:cs="Times New Roman"/>
          <w:sz w:val="28"/>
          <w:szCs w:val="28"/>
        </w:rPr>
        <w:t>ст</w:t>
      </w:r>
      <w:r w:rsidR="002D16DC">
        <w:rPr>
          <w:rFonts w:ascii="Times New Roman" w:hAnsi="Times New Roman" w:cs="Times New Roman"/>
          <w:sz w:val="28"/>
          <w:szCs w:val="28"/>
        </w:rPr>
        <w:t xml:space="preserve">атьи </w:t>
      </w:r>
      <w:r w:rsidR="006025B9" w:rsidRPr="00716C34">
        <w:rPr>
          <w:rFonts w:ascii="Times New Roman" w:hAnsi="Times New Roman" w:cs="Times New Roman"/>
          <w:sz w:val="28"/>
          <w:szCs w:val="28"/>
        </w:rPr>
        <w:t>20.20 КоАП РФ</w:t>
      </w:r>
      <w:r w:rsidRPr="00716C34">
        <w:rPr>
          <w:rFonts w:ascii="Times New Roman" w:hAnsi="Times New Roman" w:cs="Times New Roman"/>
          <w:sz w:val="28"/>
          <w:szCs w:val="28"/>
        </w:rPr>
        <w:t xml:space="preserve"> (2019 г. – 209).</w:t>
      </w:r>
    </w:p>
    <w:p w:rsidR="00EF7BC7" w:rsidRPr="00496A1E" w:rsidRDefault="00EF7BC7" w:rsidP="002D16D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A1E">
        <w:rPr>
          <w:rFonts w:ascii="Times New Roman" w:eastAsia="Times New Roman" w:hAnsi="Times New Roman"/>
          <w:sz w:val="28"/>
          <w:szCs w:val="28"/>
          <w:lang w:eastAsia="ru-RU"/>
        </w:rPr>
        <w:t xml:space="preserve">За отчетный период на территории города Москвы из незаконного оборота </w:t>
      </w:r>
      <w:r w:rsidR="00F00466" w:rsidRPr="00496A1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96A1E">
        <w:rPr>
          <w:rFonts w:ascii="Times New Roman" w:eastAsia="Times New Roman" w:hAnsi="Times New Roman"/>
          <w:sz w:val="28"/>
          <w:szCs w:val="28"/>
          <w:lang w:eastAsia="ru-RU"/>
        </w:rPr>
        <w:t xml:space="preserve">(на момент возбуждения уголовного дела) </w:t>
      </w:r>
      <w:r w:rsidR="00496A1E" w:rsidRPr="00496A1E">
        <w:rPr>
          <w:rFonts w:ascii="Times New Roman" w:eastAsia="Times New Roman" w:hAnsi="Times New Roman"/>
          <w:sz w:val="28"/>
          <w:szCs w:val="28"/>
          <w:lang w:eastAsia="ru-RU"/>
        </w:rPr>
        <w:t xml:space="preserve">всеми правоохранительными органами </w:t>
      </w:r>
      <w:r w:rsidRPr="00496A1E">
        <w:rPr>
          <w:rFonts w:ascii="Times New Roman" w:eastAsia="Times New Roman" w:hAnsi="Times New Roman"/>
          <w:sz w:val="28"/>
          <w:szCs w:val="28"/>
          <w:lang w:eastAsia="ru-RU"/>
        </w:rPr>
        <w:t xml:space="preserve">изъято </w:t>
      </w:r>
      <w:r w:rsidR="00496A1E" w:rsidRPr="00496A1E">
        <w:rPr>
          <w:rFonts w:ascii="Times New Roman" w:eastAsia="Times New Roman" w:hAnsi="Times New Roman"/>
          <w:sz w:val="28"/>
          <w:szCs w:val="28"/>
          <w:lang w:eastAsia="ru-RU"/>
        </w:rPr>
        <w:t xml:space="preserve">729,9 </w:t>
      </w:r>
      <w:r w:rsidRPr="00496A1E">
        <w:rPr>
          <w:rFonts w:ascii="Times New Roman" w:eastAsia="Times New Roman" w:hAnsi="Times New Roman"/>
          <w:sz w:val="28"/>
          <w:szCs w:val="28"/>
          <w:lang w:eastAsia="ru-RU"/>
        </w:rPr>
        <w:t xml:space="preserve">кг </w:t>
      </w:r>
      <w:r w:rsidR="00496A1E" w:rsidRPr="00496A1E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наркотических средств, психотропных веществ и их прекурсоров, сильнодействующих веществ, наркосодержащих растений, новых потенциально опасных психоактивных веществ</w:t>
      </w:r>
      <w:r w:rsidRPr="00496A1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96A1E" w:rsidRPr="00496A1E">
        <w:rPr>
          <w:rFonts w:ascii="Times New Roman" w:eastAsia="Times New Roman" w:hAnsi="Times New Roman"/>
          <w:sz w:val="28"/>
          <w:szCs w:val="28"/>
          <w:lang w:eastAsia="ru-RU"/>
        </w:rPr>
        <w:t>2019 г. –</w:t>
      </w:r>
      <w:r w:rsidR="00496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6A1E">
        <w:rPr>
          <w:rFonts w:ascii="Times New Roman" w:eastAsia="Times New Roman" w:hAnsi="Times New Roman"/>
          <w:sz w:val="28"/>
          <w:szCs w:val="28"/>
          <w:lang w:eastAsia="ru-RU"/>
        </w:rPr>
        <w:t>670,1</w:t>
      </w:r>
      <w:r w:rsidR="00496A1E" w:rsidRPr="00496A1E">
        <w:rPr>
          <w:rFonts w:ascii="Times New Roman" w:eastAsia="Times New Roman" w:hAnsi="Times New Roman"/>
          <w:sz w:val="28"/>
          <w:szCs w:val="28"/>
          <w:lang w:eastAsia="ru-RU"/>
        </w:rPr>
        <w:t> кг</w:t>
      </w:r>
      <w:r w:rsidRPr="00496A1E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B106CF" w:rsidRPr="00716C34" w:rsidRDefault="00B106CF" w:rsidP="002A65FD">
      <w:pPr>
        <w:pStyle w:val="Style3"/>
        <w:spacing w:line="230" w:lineRule="auto"/>
        <w:ind w:firstLine="567"/>
        <w:rPr>
          <w:rStyle w:val="FontStyle12"/>
          <w:sz w:val="28"/>
          <w:szCs w:val="28"/>
        </w:rPr>
      </w:pPr>
      <w:r w:rsidRPr="00716C34">
        <w:rPr>
          <w:rStyle w:val="FontStyle12"/>
          <w:sz w:val="28"/>
          <w:szCs w:val="28"/>
        </w:rPr>
        <w:t xml:space="preserve">Наибольшее количество изъятых из незаконного оборота </w:t>
      </w:r>
      <w:r w:rsidRPr="00716C34">
        <w:rPr>
          <w:sz w:val="28"/>
          <w:szCs w:val="28"/>
        </w:rPr>
        <w:t>наркотических средств, психотропных веществ и их прекурсоров, сильнодействующих веществ, наркосодержащих растений, новых потенциально опасных психоактивных веществ</w:t>
      </w:r>
      <w:r w:rsidRPr="00716C34">
        <w:rPr>
          <w:rStyle w:val="FontStyle12"/>
          <w:sz w:val="28"/>
          <w:szCs w:val="28"/>
        </w:rPr>
        <w:t xml:space="preserve"> отмечено в Северо-Западном (67,1 кг), Троицком и Новомосковском (42,0 кг), Юго-Западном (36,1 кг), Восточном (33,9 кг) и Южном (21,4 кг) административных округах. В Центральном, Западном, Северном, Северо-Восточном, Юго-Восточном, и Зеленоградском административных округах указанных запрещённых веществ изъято менее 20 кг.   </w:t>
      </w:r>
    </w:p>
    <w:p w:rsidR="00EF7BC7" w:rsidRPr="00716C34" w:rsidRDefault="00496A1E" w:rsidP="002A65FD">
      <w:pPr>
        <w:spacing w:after="0" w:line="23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C34">
        <w:rPr>
          <w:rFonts w:ascii="Times New Roman" w:eastAsia="Times New Roman" w:hAnsi="Times New Roman"/>
          <w:sz w:val="28"/>
          <w:szCs w:val="28"/>
          <w:lang w:eastAsia="ru-RU"/>
        </w:rPr>
        <w:t>В структуре изъятых наркотических средств (521,4 кг)</w:t>
      </w:r>
      <w:r w:rsidR="00EF7BC7" w:rsidRPr="00716C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6C3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превалируют наркотики </w:t>
      </w:r>
      <w:r w:rsidR="00B106CF" w:rsidRPr="00716C34">
        <w:rPr>
          <w:rFonts w:ascii="Times New Roman" w:eastAsia="Times New Roman" w:hAnsi="Times New Roman"/>
          <w:sz w:val="28"/>
          <w:szCs w:val="28"/>
          <w:lang w:eastAsia="ru-RU"/>
        </w:rPr>
        <w:t xml:space="preserve">каннабисной группы (47,1% или 245,5 кг), </w:t>
      </w:r>
      <w:r w:rsidRPr="00716C34">
        <w:rPr>
          <w:rFonts w:ascii="Times New Roman" w:eastAsia="Times New Roman" w:hAnsi="Times New Roman"/>
          <w:sz w:val="28"/>
          <w:szCs w:val="28"/>
          <w:lang w:eastAsia="ru-RU"/>
        </w:rPr>
        <w:t>амфетаминовой группы (30,1%</w:t>
      </w:r>
      <w:r w:rsidR="002D16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16C34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="001B7CF4">
        <w:rPr>
          <w:rFonts w:ascii="Times New Roman" w:eastAsia="Times New Roman" w:hAnsi="Times New Roman"/>
          <w:sz w:val="28"/>
          <w:szCs w:val="28"/>
          <w:lang w:eastAsia="ru-RU"/>
        </w:rPr>
        <w:t>156,9 </w:t>
      </w:r>
      <w:r w:rsidRPr="00716C34">
        <w:rPr>
          <w:rFonts w:ascii="Times New Roman" w:eastAsia="Times New Roman" w:hAnsi="Times New Roman"/>
          <w:sz w:val="28"/>
          <w:szCs w:val="28"/>
          <w:lang w:eastAsia="ru-RU"/>
        </w:rPr>
        <w:t>кг)</w:t>
      </w:r>
      <w:r w:rsidR="00B106CF" w:rsidRPr="00716C34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716C34">
        <w:rPr>
          <w:rFonts w:ascii="Times New Roman" w:eastAsia="Times New Roman" w:hAnsi="Times New Roman"/>
          <w:sz w:val="28"/>
          <w:szCs w:val="28"/>
          <w:lang w:eastAsia="ru-RU"/>
        </w:rPr>
        <w:t xml:space="preserve"> опийной группы (12,3%</w:t>
      </w:r>
      <w:r w:rsidR="002D16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16C34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64,4 кг)</w:t>
      </w:r>
      <w:r w:rsidR="00B106CF" w:rsidRPr="00716C3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16C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F7BC7" w:rsidRPr="00647162" w:rsidRDefault="00EF7BC7" w:rsidP="002A65FD">
      <w:pPr>
        <w:pStyle w:val="Style3"/>
        <w:spacing w:line="230" w:lineRule="auto"/>
        <w:ind w:firstLine="567"/>
        <w:rPr>
          <w:rStyle w:val="FontStyle12"/>
          <w:sz w:val="28"/>
          <w:szCs w:val="28"/>
        </w:rPr>
      </w:pPr>
      <w:r w:rsidRPr="00647162">
        <w:rPr>
          <w:rStyle w:val="FontStyle12"/>
          <w:sz w:val="28"/>
          <w:szCs w:val="28"/>
        </w:rPr>
        <w:t>На основании оперативных данных правоохранительными органами представлены следующие средние цены на наркотические сре</w:t>
      </w:r>
      <w:r w:rsidRPr="00647162">
        <w:rPr>
          <w:rStyle w:val="FontStyle12"/>
          <w:spacing w:val="-20"/>
          <w:sz w:val="28"/>
          <w:szCs w:val="28"/>
        </w:rPr>
        <w:t>дст</w:t>
      </w:r>
      <w:r w:rsidRPr="00647162">
        <w:rPr>
          <w:rStyle w:val="FontStyle12"/>
          <w:sz w:val="28"/>
          <w:szCs w:val="28"/>
        </w:rPr>
        <w:t>ва в городе Москве:</w:t>
      </w:r>
    </w:p>
    <w:p w:rsidR="00EF7BC7" w:rsidRPr="00647162" w:rsidRDefault="00EF7BC7" w:rsidP="002A65FD">
      <w:pPr>
        <w:pStyle w:val="Style3"/>
        <w:spacing w:line="230" w:lineRule="auto"/>
        <w:ind w:firstLine="567"/>
        <w:rPr>
          <w:rStyle w:val="FontStyle12"/>
          <w:sz w:val="28"/>
          <w:szCs w:val="28"/>
        </w:rPr>
      </w:pP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7"/>
        <w:gridCol w:w="5245"/>
      </w:tblGrid>
      <w:tr w:rsidR="00647162" w:rsidRPr="002D16DC" w:rsidTr="002D16DC">
        <w:trPr>
          <w:jc w:val="center"/>
        </w:trPr>
        <w:tc>
          <w:tcPr>
            <w:tcW w:w="4977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>Вид наркотического средства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>Цена за 1 грамм (руб.)</w:t>
            </w:r>
          </w:p>
        </w:tc>
      </w:tr>
      <w:tr w:rsidR="00647162" w:rsidRPr="002D16DC" w:rsidTr="002D16DC">
        <w:trPr>
          <w:jc w:val="center"/>
        </w:trPr>
        <w:tc>
          <w:tcPr>
            <w:tcW w:w="4977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 xml:space="preserve">Каннабис (марихуана) 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647162" w:rsidRPr="002D16DC" w:rsidTr="002D16DC">
        <w:trPr>
          <w:jc w:val="center"/>
        </w:trPr>
        <w:tc>
          <w:tcPr>
            <w:tcW w:w="4977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>Гашиш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</w:tr>
      <w:tr w:rsidR="00647162" w:rsidRPr="002D16DC" w:rsidTr="002D16DC">
        <w:trPr>
          <w:jc w:val="center"/>
        </w:trPr>
        <w:tc>
          <w:tcPr>
            <w:tcW w:w="4977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>Героин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647162" w:rsidRPr="002D16DC" w:rsidTr="002D16DC">
        <w:trPr>
          <w:jc w:val="center"/>
        </w:trPr>
        <w:tc>
          <w:tcPr>
            <w:tcW w:w="4977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>Кокаин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>15 000</w:t>
            </w:r>
          </w:p>
        </w:tc>
      </w:tr>
      <w:tr w:rsidR="00647162" w:rsidRPr="002D16DC" w:rsidTr="002D16DC">
        <w:trPr>
          <w:jc w:val="center"/>
        </w:trPr>
        <w:tc>
          <w:tcPr>
            <w:tcW w:w="4977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2D16DC">
              <w:rPr>
                <w:rFonts w:ascii="Times New Roman" w:hAnsi="Times New Roman"/>
                <w:sz w:val="24"/>
                <w:szCs w:val="24"/>
              </w:rPr>
              <w:t>-метилэфедрон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</w:tr>
      <w:tr w:rsidR="00647162" w:rsidRPr="002D16DC" w:rsidTr="002D16DC">
        <w:trPr>
          <w:jc w:val="center"/>
        </w:trPr>
        <w:tc>
          <w:tcPr>
            <w:tcW w:w="4977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>Мефедрон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647162" w:rsidRPr="002D16DC" w:rsidTr="002D16DC">
        <w:trPr>
          <w:jc w:val="center"/>
        </w:trPr>
        <w:tc>
          <w:tcPr>
            <w:tcW w:w="4977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>Метадон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</w:tr>
      <w:tr w:rsidR="00647162" w:rsidRPr="002D16DC" w:rsidTr="002D16DC">
        <w:trPr>
          <w:jc w:val="center"/>
        </w:trPr>
        <w:tc>
          <w:tcPr>
            <w:tcW w:w="4977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>Амфетамин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64B50" w:rsidRPr="002D16DC" w:rsidRDefault="00864B50" w:rsidP="002A65FD">
            <w:pPr>
              <w:spacing w:after="0"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6DC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</w:tbl>
    <w:p w:rsidR="00EF7BC7" w:rsidRPr="00160B5F" w:rsidRDefault="00EF7BC7" w:rsidP="002A65FD">
      <w:pPr>
        <w:pStyle w:val="Style3"/>
        <w:spacing w:line="230" w:lineRule="auto"/>
        <w:ind w:firstLine="567"/>
        <w:rPr>
          <w:rStyle w:val="FontStyle12"/>
          <w:color w:val="FF0000"/>
          <w:sz w:val="28"/>
          <w:szCs w:val="28"/>
        </w:rPr>
      </w:pPr>
    </w:p>
    <w:p w:rsidR="0082736E" w:rsidRPr="001B7CF4" w:rsidRDefault="0082736E" w:rsidP="002A65FD">
      <w:pPr>
        <w:pStyle w:val="Style3"/>
        <w:spacing w:line="230" w:lineRule="auto"/>
        <w:ind w:firstLine="567"/>
        <w:rPr>
          <w:rStyle w:val="FontStyle12"/>
          <w:sz w:val="28"/>
          <w:szCs w:val="28"/>
        </w:rPr>
      </w:pPr>
      <w:r w:rsidRPr="001B7CF4">
        <w:rPr>
          <w:rStyle w:val="FontStyle12"/>
          <w:sz w:val="28"/>
          <w:szCs w:val="28"/>
        </w:rPr>
        <w:t>По данным правоохранительных органов</w:t>
      </w:r>
      <w:r w:rsidR="00AA5E7B" w:rsidRPr="001B7CF4">
        <w:rPr>
          <w:rStyle w:val="FontStyle12"/>
          <w:sz w:val="28"/>
          <w:szCs w:val="28"/>
        </w:rPr>
        <w:t>,</w:t>
      </w:r>
      <w:r w:rsidRPr="001B7CF4">
        <w:rPr>
          <w:rStyle w:val="FontStyle12"/>
          <w:sz w:val="28"/>
          <w:szCs w:val="28"/>
        </w:rPr>
        <w:t xml:space="preserve"> основными источниками поступления наркотиков в 20</w:t>
      </w:r>
      <w:r w:rsidR="00647162" w:rsidRPr="001B7CF4">
        <w:rPr>
          <w:rStyle w:val="FontStyle12"/>
          <w:sz w:val="28"/>
          <w:szCs w:val="28"/>
        </w:rPr>
        <w:t>20</w:t>
      </w:r>
      <w:r w:rsidRPr="001B7CF4">
        <w:rPr>
          <w:rStyle w:val="FontStyle12"/>
          <w:sz w:val="28"/>
          <w:szCs w:val="28"/>
        </w:rPr>
        <w:t xml:space="preserve"> году в незаконный оборот являлись: </w:t>
      </w:r>
    </w:p>
    <w:p w:rsidR="0082736E" w:rsidRPr="001B7CF4" w:rsidRDefault="0082736E" w:rsidP="002A65FD">
      <w:pPr>
        <w:pStyle w:val="Style3"/>
        <w:spacing w:line="230" w:lineRule="auto"/>
        <w:ind w:firstLine="567"/>
        <w:rPr>
          <w:rStyle w:val="FontStyle12"/>
          <w:sz w:val="28"/>
          <w:szCs w:val="28"/>
        </w:rPr>
      </w:pPr>
      <w:r w:rsidRPr="001B7CF4">
        <w:rPr>
          <w:rStyle w:val="FontStyle12"/>
          <w:sz w:val="28"/>
          <w:szCs w:val="28"/>
        </w:rPr>
        <w:t>- ввоз из наркопроизводящих регионов и стран (героин, кокаин, большая часть синтетических наркотиков и каннабиноидов)</w:t>
      </w:r>
      <w:r w:rsidR="00AA5E7B" w:rsidRPr="001B7CF4">
        <w:rPr>
          <w:rStyle w:val="FontStyle12"/>
          <w:sz w:val="28"/>
          <w:szCs w:val="28"/>
        </w:rPr>
        <w:t>;</w:t>
      </w:r>
      <w:r w:rsidRPr="001B7CF4">
        <w:rPr>
          <w:rStyle w:val="FontStyle12"/>
          <w:sz w:val="28"/>
          <w:szCs w:val="28"/>
        </w:rPr>
        <w:t xml:space="preserve"> </w:t>
      </w:r>
    </w:p>
    <w:p w:rsidR="0082736E" w:rsidRPr="001B7CF4" w:rsidRDefault="0082736E" w:rsidP="002A65FD">
      <w:pPr>
        <w:pStyle w:val="Style3"/>
        <w:spacing w:line="230" w:lineRule="auto"/>
        <w:ind w:firstLine="567"/>
        <w:rPr>
          <w:rStyle w:val="FontStyle12"/>
          <w:sz w:val="28"/>
          <w:szCs w:val="28"/>
        </w:rPr>
      </w:pPr>
      <w:r w:rsidRPr="001B7CF4">
        <w:rPr>
          <w:rStyle w:val="FontStyle12"/>
          <w:sz w:val="28"/>
          <w:szCs w:val="28"/>
        </w:rPr>
        <w:t>- кустарное производство (амфетамин)</w:t>
      </w:r>
      <w:r w:rsidR="00AA5E7B" w:rsidRPr="001B7CF4">
        <w:rPr>
          <w:rStyle w:val="FontStyle12"/>
          <w:sz w:val="28"/>
          <w:szCs w:val="28"/>
        </w:rPr>
        <w:t>;</w:t>
      </w:r>
      <w:r w:rsidRPr="001B7CF4">
        <w:rPr>
          <w:rStyle w:val="FontStyle12"/>
          <w:sz w:val="28"/>
          <w:szCs w:val="28"/>
        </w:rPr>
        <w:t xml:space="preserve"> </w:t>
      </w:r>
    </w:p>
    <w:p w:rsidR="0082736E" w:rsidRPr="001B7CF4" w:rsidRDefault="0082736E" w:rsidP="002A65FD">
      <w:pPr>
        <w:pStyle w:val="Style3"/>
        <w:spacing w:line="230" w:lineRule="auto"/>
        <w:ind w:firstLine="567"/>
        <w:rPr>
          <w:rStyle w:val="FontStyle12"/>
          <w:sz w:val="28"/>
          <w:szCs w:val="28"/>
        </w:rPr>
      </w:pPr>
      <w:r w:rsidRPr="001B7CF4">
        <w:rPr>
          <w:rStyle w:val="FontStyle12"/>
          <w:sz w:val="28"/>
          <w:szCs w:val="28"/>
        </w:rPr>
        <w:t>- выращивание в жилом секторе (каннабиноиды)</w:t>
      </w:r>
      <w:r w:rsidR="00AA5E7B" w:rsidRPr="001B7CF4">
        <w:rPr>
          <w:rStyle w:val="FontStyle12"/>
          <w:sz w:val="28"/>
          <w:szCs w:val="28"/>
        </w:rPr>
        <w:t>;</w:t>
      </w:r>
      <w:r w:rsidRPr="001B7CF4">
        <w:rPr>
          <w:rStyle w:val="FontStyle12"/>
          <w:sz w:val="28"/>
          <w:szCs w:val="28"/>
        </w:rPr>
        <w:t xml:space="preserve"> </w:t>
      </w:r>
    </w:p>
    <w:p w:rsidR="0082736E" w:rsidRPr="001B7CF4" w:rsidRDefault="0082736E" w:rsidP="002A65FD">
      <w:pPr>
        <w:pStyle w:val="Style3"/>
        <w:spacing w:line="230" w:lineRule="auto"/>
        <w:ind w:firstLine="567"/>
        <w:rPr>
          <w:rStyle w:val="FontStyle12"/>
          <w:sz w:val="28"/>
          <w:szCs w:val="28"/>
        </w:rPr>
      </w:pPr>
      <w:r w:rsidRPr="001B7CF4">
        <w:rPr>
          <w:rStyle w:val="FontStyle12"/>
          <w:sz w:val="28"/>
          <w:szCs w:val="28"/>
        </w:rPr>
        <w:t>- переработка из ввезенных наркоконцентратов (курительные смеси)</w:t>
      </w:r>
      <w:r w:rsidR="00AA5E7B" w:rsidRPr="001B7CF4">
        <w:rPr>
          <w:rStyle w:val="FontStyle12"/>
          <w:sz w:val="28"/>
          <w:szCs w:val="28"/>
        </w:rPr>
        <w:t>;</w:t>
      </w:r>
    </w:p>
    <w:p w:rsidR="0082736E" w:rsidRPr="001B7CF4" w:rsidRDefault="0082736E" w:rsidP="002A65FD">
      <w:pPr>
        <w:pStyle w:val="Style3"/>
        <w:spacing w:line="230" w:lineRule="auto"/>
        <w:ind w:firstLine="567"/>
        <w:rPr>
          <w:rStyle w:val="FontStyle12"/>
          <w:sz w:val="28"/>
          <w:szCs w:val="28"/>
        </w:rPr>
      </w:pPr>
      <w:r w:rsidRPr="001B7CF4">
        <w:rPr>
          <w:rStyle w:val="FontStyle12"/>
          <w:sz w:val="28"/>
          <w:szCs w:val="28"/>
        </w:rPr>
        <w:t>- утечка из легального оборота (лекарственные препараты).</w:t>
      </w:r>
    </w:p>
    <w:p w:rsidR="005E6D9C" w:rsidRPr="00EB6C9B" w:rsidRDefault="00232F09" w:rsidP="002A65FD">
      <w:pPr>
        <w:pStyle w:val="Style3"/>
        <w:spacing w:line="230" w:lineRule="auto"/>
        <w:ind w:firstLine="567"/>
        <w:rPr>
          <w:rStyle w:val="FontStyle12"/>
          <w:sz w:val="28"/>
          <w:szCs w:val="28"/>
        </w:rPr>
      </w:pPr>
      <w:r w:rsidRPr="00EB6C9B">
        <w:rPr>
          <w:rStyle w:val="FontStyle12"/>
          <w:sz w:val="28"/>
          <w:szCs w:val="28"/>
        </w:rPr>
        <w:t>В отчетн</w:t>
      </w:r>
      <w:r w:rsidR="002D16DC">
        <w:rPr>
          <w:rStyle w:val="FontStyle12"/>
          <w:sz w:val="28"/>
          <w:szCs w:val="28"/>
        </w:rPr>
        <w:t>ый</w:t>
      </w:r>
      <w:r w:rsidRPr="00EB6C9B">
        <w:rPr>
          <w:rStyle w:val="FontStyle12"/>
          <w:sz w:val="28"/>
          <w:szCs w:val="28"/>
        </w:rPr>
        <w:t xml:space="preserve"> период правоохранительными органами возбуждено </w:t>
      </w:r>
      <w:r w:rsidR="00F00466" w:rsidRPr="00EB6C9B">
        <w:rPr>
          <w:rStyle w:val="FontStyle12"/>
          <w:sz w:val="28"/>
          <w:szCs w:val="28"/>
        </w:rPr>
        <w:br/>
      </w:r>
      <w:r w:rsidR="00A32958" w:rsidRPr="00EB6C9B">
        <w:rPr>
          <w:rStyle w:val="FontStyle12"/>
          <w:sz w:val="28"/>
          <w:szCs w:val="28"/>
        </w:rPr>
        <w:t>22</w:t>
      </w:r>
      <w:r w:rsidRPr="00EB6C9B">
        <w:rPr>
          <w:rStyle w:val="FontStyle12"/>
          <w:sz w:val="28"/>
          <w:szCs w:val="28"/>
        </w:rPr>
        <w:t xml:space="preserve"> уголовных дел</w:t>
      </w:r>
      <w:r w:rsidR="00025185">
        <w:rPr>
          <w:rStyle w:val="FontStyle12"/>
          <w:sz w:val="28"/>
          <w:szCs w:val="28"/>
        </w:rPr>
        <w:t>а</w:t>
      </w:r>
      <w:r w:rsidRPr="00EB6C9B">
        <w:rPr>
          <w:rStyle w:val="FontStyle12"/>
          <w:sz w:val="28"/>
          <w:szCs w:val="28"/>
        </w:rPr>
        <w:t xml:space="preserve"> по фактам контрабанды наркотических средст</w:t>
      </w:r>
      <w:r w:rsidR="002D16DC">
        <w:rPr>
          <w:rStyle w:val="FontStyle12"/>
          <w:sz w:val="28"/>
          <w:szCs w:val="28"/>
        </w:rPr>
        <w:t>в и психотропных веществ (</w:t>
      </w:r>
      <w:r w:rsidR="00EB6C9B" w:rsidRPr="00EB6C9B">
        <w:rPr>
          <w:rStyle w:val="FontStyle12"/>
          <w:sz w:val="28"/>
          <w:szCs w:val="28"/>
        </w:rPr>
        <w:t>2019</w:t>
      </w:r>
      <w:r w:rsidRPr="00EB6C9B">
        <w:rPr>
          <w:rStyle w:val="FontStyle12"/>
          <w:sz w:val="28"/>
          <w:szCs w:val="28"/>
        </w:rPr>
        <w:t xml:space="preserve"> г. – 40). </w:t>
      </w:r>
    </w:p>
    <w:p w:rsidR="00232F09" w:rsidRDefault="00232F09" w:rsidP="002A65FD">
      <w:pPr>
        <w:pStyle w:val="Style3"/>
        <w:spacing w:line="230" w:lineRule="auto"/>
        <w:ind w:firstLine="567"/>
        <w:rPr>
          <w:rStyle w:val="FontStyle12"/>
          <w:sz w:val="28"/>
          <w:szCs w:val="28"/>
        </w:rPr>
      </w:pPr>
      <w:r w:rsidRPr="00DE72FA">
        <w:rPr>
          <w:rStyle w:val="FontStyle12"/>
          <w:sz w:val="28"/>
          <w:szCs w:val="28"/>
        </w:rPr>
        <w:t>О</w:t>
      </w:r>
      <w:r w:rsidR="0082736E" w:rsidRPr="00DE72FA">
        <w:rPr>
          <w:rStyle w:val="FontStyle12"/>
          <w:sz w:val="28"/>
          <w:szCs w:val="28"/>
        </w:rPr>
        <w:t xml:space="preserve">рганами внутренних дел пресечено </w:t>
      </w:r>
      <w:r w:rsidR="007627A9">
        <w:rPr>
          <w:rStyle w:val="FontStyle12"/>
          <w:sz w:val="28"/>
          <w:szCs w:val="28"/>
        </w:rPr>
        <w:t xml:space="preserve">153 </w:t>
      </w:r>
      <w:r w:rsidR="001B7CF4" w:rsidRPr="00DE72FA">
        <w:rPr>
          <w:rStyle w:val="FontStyle12"/>
          <w:sz w:val="28"/>
          <w:szCs w:val="28"/>
        </w:rPr>
        <w:t>оптовых канала поставки</w:t>
      </w:r>
      <w:r w:rsidR="00DE72FA" w:rsidRPr="00DE72FA">
        <w:rPr>
          <w:rStyle w:val="FontStyle12"/>
          <w:sz w:val="28"/>
          <w:szCs w:val="28"/>
        </w:rPr>
        <w:t xml:space="preserve"> в город</w:t>
      </w:r>
      <w:r w:rsidR="001B7CF4" w:rsidRPr="00DE72FA">
        <w:rPr>
          <w:rStyle w:val="FontStyle12"/>
          <w:sz w:val="28"/>
          <w:szCs w:val="28"/>
        </w:rPr>
        <w:t xml:space="preserve"> </w:t>
      </w:r>
      <w:r w:rsidR="00DE72FA" w:rsidRPr="00DE72FA">
        <w:rPr>
          <w:rStyle w:val="FontStyle12"/>
          <w:sz w:val="28"/>
          <w:szCs w:val="28"/>
        </w:rPr>
        <w:t>наркотиков и психотропных веществ</w:t>
      </w:r>
      <w:r w:rsidR="001B7CF4" w:rsidRPr="00DE72FA">
        <w:rPr>
          <w:rStyle w:val="FontStyle12"/>
          <w:sz w:val="28"/>
          <w:szCs w:val="28"/>
        </w:rPr>
        <w:t xml:space="preserve"> (</w:t>
      </w:r>
      <w:r w:rsidR="00DE72FA" w:rsidRPr="00DE72FA">
        <w:rPr>
          <w:rStyle w:val="FontStyle12"/>
          <w:sz w:val="28"/>
          <w:szCs w:val="28"/>
        </w:rPr>
        <w:t>2019 г.</w:t>
      </w:r>
      <w:r w:rsidR="001B7CF4" w:rsidRPr="00DE72FA">
        <w:rPr>
          <w:rStyle w:val="FontStyle12"/>
          <w:sz w:val="28"/>
          <w:szCs w:val="28"/>
        </w:rPr>
        <w:t xml:space="preserve"> </w:t>
      </w:r>
      <w:r w:rsidR="00DE72FA" w:rsidRPr="00DE72FA">
        <w:rPr>
          <w:rStyle w:val="FontStyle12"/>
          <w:sz w:val="28"/>
          <w:szCs w:val="28"/>
        </w:rPr>
        <w:t>–</w:t>
      </w:r>
      <w:r w:rsidR="001B7CF4" w:rsidRPr="00DE72FA">
        <w:rPr>
          <w:rStyle w:val="FontStyle12"/>
          <w:sz w:val="28"/>
          <w:szCs w:val="28"/>
        </w:rPr>
        <w:t xml:space="preserve"> 177), в том числе 56 каналов поставки героина</w:t>
      </w:r>
      <w:r w:rsidR="00DE72FA" w:rsidRPr="00DE72FA">
        <w:rPr>
          <w:rStyle w:val="FontStyle12"/>
          <w:sz w:val="28"/>
          <w:szCs w:val="28"/>
        </w:rPr>
        <w:t xml:space="preserve"> (2019 г. –  58), один</w:t>
      </w:r>
      <w:r w:rsidR="001B7CF4" w:rsidRPr="00DE72FA">
        <w:rPr>
          <w:rStyle w:val="FontStyle12"/>
          <w:sz w:val="28"/>
          <w:szCs w:val="28"/>
        </w:rPr>
        <w:t xml:space="preserve"> </w:t>
      </w:r>
      <w:r w:rsidR="00DE72FA" w:rsidRPr="00DE72FA">
        <w:rPr>
          <w:rStyle w:val="FontStyle12"/>
          <w:sz w:val="28"/>
          <w:szCs w:val="28"/>
        </w:rPr>
        <w:t xml:space="preserve">– </w:t>
      </w:r>
      <w:r w:rsidR="001B7CF4" w:rsidRPr="00DE72FA">
        <w:rPr>
          <w:rStyle w:val="FontStyle12"/>
          <w:sz w:val="28"/>
          <w:szCs w:val="28"/>
        </w:rPr>
        <w:t>опия (</w:t>
      </w:r>
      <w:r w:rsidR="00DE72FA" w:rsidRPr="00DE72FA">
        <w:rPr>
          <w:rStyle w:val="FontStyle12"/>
          <w:sz w:val="28"/>
          <w:szCs w:val="28"/>
        </w:rPr>
        <w:t xml:space="preserve">2019 г. – </w:t>
      </w:r>
      <w:r w:rsidR="001B7CF4" w:rsidRPr="00DE72FA">
        <w:rPr>
          <w:rStyle w:val="FontStyle12"/>
          <w:sz w:val="28"/>
          <w:szCs w:val="28"/>
        </w:rPr>
        <w:t xml:space="preserve"> 0), 85 </w:t>
      </w:r>
      <w:r w:rsidR="00DE72FA" w:rsidRPr="00DE72FA">
        <w:rPr>
          <w:rStyle w:val="FontStyle12"/>
          <w:sz w:val="28"/>
          <w:szCs w:val="28"/>
        </w:rPr>
        <w:t xml:space="preserve">– </w:t>
      </w:r>
      <w:r w:rsidR="001B7CF4" w:rsidRPr="00DE72FA">
        <w:rPr>
          <w:rStyle w:val="FontStyle12"/>
          <w:sz w:val="28"/>
          <w:szCs w:val="28"/>
        </w:rPr>
        <w:t>синтетических наркотиков</w:t>
      </w:r>
      <w:r w:rsidR="00DE72FA" w:rsidRPr="00DE72FA">
        <w:rPr>
          <w:rStyle w:val="FontStyle12"/>
          <w:sz w:val="28"/>
          <w:szCs w:val="28"/>
        </w:rPr>
        <w:t xml:space="preserve"> (2019 г. – 79)</w:t>
      </w:r>
      <w:r w:rsidR="001B7CF4" w:rsidRPr="00DE72FA">
        <w:rPr>
          <w:rStyle w:val="FontStyle12"/>
          <w:sz w:val="28"/>
          <w:szCs w:val="28"/>
        </w:rPr>
        <w:t>, 6  – кокаина</w:t>
      </w:r>
      <w:r w:rsidR="00DE72FA" w:rsidRPr="00DE72FA">
        <w:rPr>
          <w:rStyle w:val="FontStyle12"/>
          <w:sz w:val="28"/>
          <w:szCs w:val="28"/>
        </w:rPr>
        <w:t xml:space="preserve"> (2019 г. – 1)</w:t>
      </w:r>
      <w:r w:rsidR="001B7CF4" w:rsidRPr="00DE72FA">
        <w:rPr>
          <w:rStyle w:val="FontStyle12"/>
          <w:sz w:val="28"/>
          <w:szCs w:val="28"/>
        </w:rPr>
        <w:t>, 5 – каннабиноидов</w:t>
      </w:r>
      <w:r w:rsidR="00DE72FA" w:rsidRPr="00DE72FA">
        <w:rPr>
          <w:rStyle w:val="FontStyle12"/>
          <w:sz w:val="28"/>
          <w:szCs w:val="28"/>
        </w:rPr>
        <w:t xml:space="preserve"> (2019 г. – 25)</w:t>
      </w:r>
      <w:r w:rsidR="001B7CF4" w:rsidRPr="00DE72FA">
        <w:rPr>
          <w:rStyle w:val="FontStyle12"/>
          <w:sz w:val="28"/>
          <w:szCs w:val="28"/>
        </w:rPr>
        <w:t>.</w:t>
      </w:r>
    </w:p>
    <w:p w:rsidR="00462730" w:rsidRPr="00462730" w:rsidRDefault="00462730" w:rsidP="002A65FD">
      <w:pPr>
        <w:pStyle w:val="Style3"/>
        <w:spacing w:line="230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 xml:space="preserve">По данным ГУ МВД России по г.Москве, в 2020 году предварительно расследовано 118 преступлений в сфере НОН, совершенных в составе организованных преступных групп и преступных сообществ (далее – ОПГ) (-36,9%; 2019 г. – 187). </w:t>
      </w:r>
    </w:p>
    <w:p w:rsidR="00462730" w:rsidRPr="00462730" w:rsidRDefault="00462730" w:rsidP="002A65FD">
      <w:pPr>
        <w:pStyle w:val="Style3"/>
        <w:spacing w:line="230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 xml:space="preserve">Отмечено нарастание криминальных тенденций среди этнических диаспор. Так, рост количества представителей этнических диаспор, совершивших преступления в сфере НОН на территории Москвы, составил 24,5% (с 628 в 2019 г. до 784 в 2020 г.), а их доля в общем числе привлеченных к ответственности лиц увеличилась на 4,7% (с 18% в 2019 г. до 22,7% в 2020 г.). </w:t>
      </w:r>
    </w:p>
    <w:p w:rsidR="00462730" w:rsidRPr="00462730" w:rsidRDefault="00462730" w:rsidP="002A65FD">
      <w:pPr>
        <w:pStyle w:val="Style3"/>
        <w:spacing w:line="245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 xml:space="preserve">Этнические и славяно-этнические ОПГ остаются активными участниками наркорынка города. Среди них наиболее серьезную угрозу здоровью населения города создают ОПГ с таджикским и иными среднеазиатскими этническими элементами. Лица из данных диаспор чаще других представителей этнических общностей ввозят и распространяют на территории Москвы опиаты, потребление которых приводит к постоянному росту передозировок с летальным исходом. </w:t>
      </w:r>
    </w:p>
    <w:p w:rsidR="00462730" w:rsidRPr="00462730" w:rsidRDefault="00462730" w:rsidP="002A65FD">
      <w:pPr>
        <w:pStyle w:val="Style3"/>
        <w:spacing w:line="245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 xml:space="preserve">Так, в общем числе ликвидированных органами внутренних дел этнических </w:t>
      </w:r>
      <w:r w:rsidR="002D16DC">
        <w:rPr>
          <w:rStyle w:val="FontStyle12"/>
          <w:sz w:val="28"/>
          <w:szCs w:val="28"/>
        </w:rPr>
        <w:t>организованных преступных групп</w:t>
      </w:r>
      <w:r w:rsidRPr="00462730">
        <w:rPr>
          <w:rStyle w:val="FontStyle12"/>
          <w:sz w:val="28"/>
          <w:szCs w:val="28"/>
        </w:rPr>
        <w:t>, действовавших в сфере НОН, 67,9% состояли из выходцев из Центрально-Азиатского региона, в том числе 56,6% включали таджикский этнический элемент.</w:t>
      </w:r>
    </w:p>
    <w:p w:rsidR="00462730" w:rsidRPr="00462730" w:rsidRDefault="00462730" w:rsidP="002A65FD">
      <w:pPr>
        <w:pStyle w:val="Style3"/>
        <w:spacing w:line="245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 xml:space="preserve">Например, 16 июля 2020 года в ходе проведения оперативно-разыскных мероприятий в отношении участников этнической преступной группировки задержан житель Хатлонской области Таджикистана, 1982 г.р. В ходе проведенного обыска по месту фактического проживания задержанного в деревне Сколково Одинцовского района обнаружено и изъято около 7,5 кг приготовленного к сбыту героина. </w:t>
      </w:r>
    </w:p>
    <w:p w:rsidR="00462730" w:rsidRPr="00462730" w:rsidRDefault="00462730" w:rsidP="002A65FD">
      <w:pPr>
        <w:pStyle w:val="Style3"/>
        <w:spacing w:line="245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>Выходцы из Таджикистана, контролирующие поставки афганского героина на территорию Российской Федерации, также являются участниками межэтнических ОПГ (таджико-узбекских, таджико-киргизских, таджико-славянских, таджико- кавказских).</w:t>
      </w:r>
    </w:p>
    <w:p w:rsidR="00462730" w:rsidRPr="00462730" w:rsidRDefault="00462730" w:rsidP="002A65FD">
      <w:pPr>
        <w:pStyle w:val="Style3"/>
        <w:spacing w:line="245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>Так, в ходе проведения комплекса оперативно-разыскных мероприятий, направленных на ликвидацию наркоформирования, осуществлявшего поставки из Таджи</w:t>
      </w:r>
      <w:r w:rsidR="00511327">
        <w:rPr>
          <w:rStyle w:val="FontStyle12"/>
          <w:sz w:val="28"/>
          <w:szCs w:val="28"/>
        </w:rPr>
        <w:t>кистана и сбыт на территории г.</w:t>
      </w:r>
      <w:r w:rsidRPr="00462730">
        <w:rPr>
          <w:rStyle w:val="FontStyle12"/>
          <w:sz w:val="28"/>
          <w:szCs w:val="28"/>
        </w:rPr>
        <w:t xml:space="preserve">Москвы героина в период с февраля по июль 2020 года, задержано 7 активных участников ОПГ, включая русских, молдаванина, кабардинца, таджика. </w:t>
      </w:r>
    </w:p>
    <w:p w:rsidR="00462730" w:rsidRPr="00462730" w:rsidRDefault="00462730" w:rsidP="002A65FD">
      <w:pPr>
        <w:pStyle w:val="Style3"/>
        <w:spacing w:line="245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>На наркорынке города отмечено участие узбекских этнических ОПГ, причастных к сбыту среднеоптовых партий героина.</w:t>
      </w:r>
    </w:p>
    <w:p w:rsidR="00462730" w:rsidRPr="00462730" w:rsidRDefault="00462730" w:rsidP="002A65FD">
      <w:pPr>
        <w:pStyle w:val="Style3"/>
        <w:spacing w:line="245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>Например, 1 сентября 2020 года пресечена деятельность этнической преступной группы уроженцев Республики Узбекистан, осуществлявшей незаконный сб</w:t>
      </w:r>
      <w:r w:rsidR="00511327">
        <w:rPr>
          <w:rStyle w:val="FontStyle12"/>
          <w:sz w:val="28"/>
          <w:szCs w:val="28"/>
        </w:rPr>
        <w:t>ыт героина на территории САО г.</w:t>
      </w:r>
      <w:r w:rsidRPr="00462730">
        <w:rPr>
          <w:rStyle w:val="FontStyle12"/>
          <w:sz w:val="28"/>
          <w:szCs w:val="28"/>
        </w:rPr>
        <w:t>Москвы бесконтактным способом, с использованием мессенджера WhatsАрр, путем тайниковых закладок. В ходе проведения оперативно-разыскного мероприятия при попытке сбыта наркотиков задержаны 4 уроженца Республики Узбекистан, у которых изъято 486 граммов героина.</w:t>
      </w:r>
    </w:p>
    <w:p w:rsidR="00462730" w:rsidRPr="00462730" w:rsidRDefault="00462730" w:rsidP="002A65FD">
      <w:pPr>
        <w:pStyle w:val="Style3"/>
        <w:spacing w:line="245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>К поставкам и распространению оптовых партий героина причастны и другие среднеазиатские народности.</w:t>
      </w:r>
    </w:p>
    <w:p w:rsidR="00462730" w:rsidRPr="00462730" w:rsidRDefault="00462730" w:rsidP="002A65FD">
      <w:pPr>
        <w:pStyle w:val="Style3"/>
        <w:spacing w:line="245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 xml:space="preserve">Так, в </w:t>
      </w:r>
      <w:r w:rsidR="002D16DC">
        <w:rPr>
          <w:rStyle w:val="FontStyle12"/>
          <w:sz w:val="28"/>
          <w:szCs w:val="28"/>
        </w:rPr>
        <w:t>целях пресечения деятельности</w:t>
      </w:r>
      <w:r w:rsidRPr="00462730">
        <w:rPr>
          <w:rStyle w:val="FontStyle12"/>
          <w:sz w:val="28"/>
          <w:szCs w:val="28"/>
        </w:rPr>
        <w:t xml:space="preserve"> межрегиональной этнической организованной группы, занимающейся контрабандными поставками и сбытом героина на территории Российской Федерации, 3 ноября 2020 года задержан гражданин Киргизской Республики, 1997 г.р. В ходе проведенных мероприятий из незаконного оборота изъято более 6,8 кг героина, которые задержанный приготовил для дальнейшего сбыта. </w:t>
      </w:r>
    </w:p>
    <w:p w:rsidR="00462730" w:rsidRPr="00462730" w:rsidRDefault="00462730" w:rsidP="002A65FD">
      <w:pPr>
        <w:pStyle w:val="Style3"/>
        <w:spacing w:line="245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>В числе участников ОПГ, причастных к преступлениям в сфере НОН в столице, следует выделить также жителей регионов Кавказа и Закавказья, которые, как правило, являются членами межэтнических ОПГ с участием славянского элемента. Специализацией таких наркоформирований является среднеоптовый и розничный сбыт синтетических наркотиков, кокаина, героина, контрабанда и сбыт каннабиноидов.</w:t>
      </w:r>
    </w:p>
    <w:p w:rsidR="00462730" w:rsidRPr="00462730" w:rsidRDefault="00462730" w:rsidP="002D16DC">
      <w:pPr>
        <w:pStyle w:val="Style3"/>
        <w:spacing w:line="226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>Так, 12 ноября 2020 года в результате проведенных оперативно-разыскных мероприятий пресечена деятельность межэтнической организованной группы, в сос</w:t>
      </w:r>
      <w:r w:rsidR="002D16DC">
        <w:rPr>
          <w:rStyle w:val="FontStyle12"/>
          <w:sz w:val="28"/>
          <w:szCs w:val="28"/>
        </w:rPr>
        <w:t>тав которой входили уроженцы г.</w:t>
      </w:r>
      <w:r w:rsidRPr="00462730">
        <w:rPr>
          <w:rStyle w:val="FontStyle12"/>
          <w:sz w:val="28"/>
          <w:szCs w:val="28"/>
        </w:rPr>
        <w:t>Москвы и гражданин Азербайджанской Республики, который занимался незаконным сбытом наркотических средств (метадон, кокаин) в крупном размере на территории г.Москвы и Московской области. В ходе обыска, проведённого в служебном помещении охраны супермаркета «Перекрёсток», расположенного по адресу: ул. Шипиловская, д.50, стр.1, были обнаружены и изъяты девять свертков из темного полимера, содержащие метадон и кокаин.</w:t>
      </w:r>
    </w:p>
    <w:p w:rsidR="00462730" w:rsidRPr="00462730" w:rsidRDefault="00462730" w:rsidP="002D16DC">
      <w:pPr>
        <w:pStyle w:val="Style3"/>
        <w:spacing w:line="226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>Кроме того, в январе 2020 года в ре</w:t>
      </w:r>
      <w:r w:rsidR="002D16DC">
        <w:rPr>
          <w:rStyle w:val="FontStyle12"/>
          <w:sz w:val="28"/>
          <w:szCs w:val="28"/>
        </w:rPr>
        <w:t>зультате проведения оперативно-</w:t>
      </w:r>
      <w:r w:rsidRPr="00462730">
        <w:rPr>
          <w:rStyle w:val="FontStyle12"/>
          <w:sz w:val="28"/>
          <w:szCs w:val="28"/>
        </w:rPr>
        <w:t xml:space="preserve">разыскных мероприятий по подозрению в совершении операций, связанных с незаконным оборотом наркотиков, задержаны 2 уроженца Азербайджана, 1985 г.р. и 1979 г.р. В ходе личного досмотра и осмотра транспортного средства, на котором передвигались задержанные, изъята марихуана общей массой свыше 500 граммов. </w:t>
      </w:r>
    </w:p>
    <w:p w:rsidR="00462730" w:rsidRPr="00462730" w:rsidRDefault="00462730" w:rsidP="002D16DC">
      <w:pPr>
        <w:pStyle w:val="Style3"/>
        <w:spacing w:line="226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>С целью организации работы по пресечению контрабандных поставок наркотиков в Москву с использованием различных видов транспорта органами внутренних дел во взаимодействии с УФСБ России по г.Москве и Московской области, Московской таможней осуществляются проверочные мероприятия в отношении лиц, прибывающих международными авиарейсами в аэропорты Внуково, Шереметьево, Домодедово, Жуковский.</w:t>
      </w:r>
    </w:p>
    <w:p w:rsidR="00462730" w:rsidRPr="00462730" w:rsidRDefault="00462730" w:rsidP="002D16DC">
      <w:pPr>
        <w:pStyle w:val="Style3"/>
        <w:spacing w:line="226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>Во взаимодействии с УТ МВД Росси</w:t>
      </w:r>
      <w:r w:rsidR="00E45609">
        <w:rPr>
          <w:rStyle w:val="FontStyle12"/>
          <w:sz w:val="28"/>
          <w:szCs w:val="28"/>
        </w:rPr>
        <w:t xml:space="preserve">и по ЦФО в 2020 году проведено </w:t>
      </w:r>
      <w:r w:rsidR="00E45609">
        <w:rPr>
          <w:rStyle w:val="FontStyle12"/>
          <w:sz w:val="28"/>
          <w:szCs w:val="28"/>
        </w:rPr>
        <w:br/>
      </w:r>
      <w:r w:rsidRPr="00462730">
        <w:rPr>
          <w:rStyle w:val="FontStyle12"/>
          <w:sz w:val="28"/>
          <w:szCs w:val="28"/>
        </w:rPr>
        <w:t>10 оперативно-профилактических мероприятий на станции Москва-Рязанская, в ходе которых осуществлен досмотр личных веще</w:t>
      </w:r>
      <w:r w:rsidR="002D16DC">
        <w:rPr>
          <w:rStyle w:val="FontStyle12"/>
          <w:sz w:val="28"/>
          <w:szCs w:val="28"/>
        </w:rPr>
        <w:t>й и багажа 369 пассажиров и 137 </w:t>
      </w:r>
      <w:r w:rsidRPr="00462730">
        <w:rPr>
          <w:rStyle w:val="FontStyle12"/>
          <w:sz w:val="28"/>
          <w:szCs w:val="28"/>
        </w:rPr>
        <w:t>сотрудников поездных бригад, следующих железнодорожными составами Душанбе – Москва.</w:t>
      </w:r>
    </w:p>
    <w:p w:rsidR="00462730" w:rsidRPr="00DE72FA" w:rsidRDefault="00462730" w:rsidP="002D16DC">
      <w:pPr>
        <w:pStyle w:val="Style3"/>
        <w:spacing w:line="226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>В ходе реализации указанных мероприятий, а также в ходе отработки оперативно значимой информации, поступившей в том числе в рамках межведомственного взаимодействия, пресечено 24 контрабандных канала поставки наркотических средств, психотропных и сильнодействующих веществ.</w:t>
      </w:r>
    </w:p>
    <w:p w:rsidR="0082736E" w:rsidRPr="00160B5F" w:rsidRDefault="0082736E" w:rsidP="002D16DC">
      <w:pPr>
        <w:pStyle w:val="Style3"/>
        <w:spacing w:line="226" w:lineRule="auto"/>
        <w:ind w:firstLine="567"/>
        <w:rPr>
          <w:rStyle w:val="FontStyle12"/>
          <w:color w:val="FF0000"/>
          <w:sz w:val="28"/>
          <w:szCs w:val="28"/>
        </w:rPr>
      </w:pPr>
      <w:r w:rsidRPr="004073F5">
        <w:rPr>
          <w:rStyle w:val="FontStyle12"/>
          <w:sz w:val="28"/>
          <w:szCs w:val="28"/>
        </w:rPr>
        <w:t xml:space="preserve">Среди мест постоянного сбыта и потребления наркотиков в городе Москве фигурировали ночные клубы, дискотеки, кафе, рестораны, бары и другие места массового досуга. </w:t>
      </w:r>
      <w:r w:rsidR="004073F5" w:rsidRPr="004073F5">
        <w:rPr>
          <w:rStyle w:val="FontStyle12"/>
          <w:sz w:val="28"/>
          <w:szCs w:val="28"/>
        </w:rPr>
        <w:t>В указанных заведениях о</w:t>
      </w:r>
      <w:r w:rsidRPr="004073F5">
        <w:rPr>
          <w:rStyle w:val="FontStyle12"/>
          <w:sz w:val="28"/>
          <w:szCs w:val="28"/>
        </w:rPr>
        <w:t>рганами внутренних дел в 20</w:t>
      </w:r>
      <w:r w:rsidR="004073F5" w:rsidRPr="004073F5">
        <w:rPr>
          <w:rStyle w:val="FontStyle12"/>
          <w:sz w:val="28"/>
          <w:szCs w:val="28"/>
        </w:rPr>
        <w:t>20</w:t>
      </w:r>
      <w:r w:rsidRPr="004073F5">
        <w:rPr>
          <w:rStyle w:val="FontStyle12"/>
          <w:sz w:val="28"/>
          <w:szCs w:val="28"/>
        </w:rPr>
        <w:t xml:space="preserve"> году проведено </w:t>
      </w:r>
      <w:r w:rsidR="004073F5" w:rsidRPr="004073F5">
        <w:rPr>
          <w:rStyle w:val="FontStyle12"/>
          <w:sz w:val="28"/>
          <w:szCs w:val="28"/>
        </w:rPr>
        <w:t>36</w:t>
      </w:r>
      <w:r w:rsidRPr="004073F5">
        <w:rPr>
          <w:rStyle w:val="FontStyle12"/>
          <w:sz w:val="28"/>
          <w:szCs w:val="28"/>
        </w:rPr>
        <w:t xml:space="preserve"> оперативно</w:t>
      </w:r>
      <w:r w:rsidR="00E06586" w:rsidRPr="004073F5">
        <w:rPr>
          <w:rStyle w:val="FontStyle12"/>
          <w:sz w:val="28"/>
          <w:szCs w:val="28"/>
        </w:rPr>
        <w:t>-</w:t>
      </w:r>
      <w:r w:rsidRPr="004073F5">
        <w:rPr>
          <w:rStyle w:val="FontStyle12"/>
          <w:sz w:val="28"/>
          <w:szCs w:val="28"/>
        </w:rPr>
        <w:t>профилактических мероприяти</w:t>
      </w:r>
      <w:r w:rsidR="002D16DC">
        <w:rPr>
          <w:rStyle w:val="FontStyle12"/>
          <w:sz w:val="28"/>
          <w:szCs w:val="28"/>
        </w:rPr>
        <w:t>й</w:t>
      </w:r>
      <w:r w:rsidR="004073F5" w:rsidRPr="004073F5">
        <w:rPr>
          <w:rStyle w:val="FontStyle12"/>
          <w:sz w:val="28"/>
          <w:szCs w:val="28"/>
        </w:rPr>
        <w:t xml:space="preserve"> (2019 г. – 42)</w:t>
      </w:r>
      <w:r w:rsidRPr="004073F5">
        <w:rPr>
          <w:rStyle w:val="FontStyle12"/>
          <w:sz w:val="28"/>
          <w:szCs w:val="28"/>
        </w:rPr>
        <w:t xml:space="preserve">, </w:t>
      </w:r>
      <w:r w:rsidR="002D16DC">
        <w:rPr>
          <w:rStyle w:val="FontStyle12"/>
          <w:sz w:val="28"/>
          <w:szCs w:val="28"/>
        </w:rPr>
        <w:t>в</w:t>
      </w:r>
      <w:r w:rsidR="004073F5" w:rsidRPr="004073F5">
        <w:rPr>
          <w:rStyle w:val="FontStyle12"/>
          <w:sz w:val="28"/>
          <w:szCs w:val="28"/>
        </w:rPr>
        <w:t xml:space="preserve"> результат</w:t>
      </w:r>
      <w:r w:rsidR="002D16DC">
        <w:rPr>
          <w:rStyle w:val="FontStyle12"/>
          <w:sz w:val="28"/>
          <w:szCs w:val="28"/>
        </w:rPr>
        <w:t>е</w:t>
      </w:r>
      <w:r w:rsidR="004073F5" w:rsidRPr="004073F5">
        <w:rPr>
          <w:rStyle w:val="FontStyle12"/>
          <w:sz w:val="28"/>
          <w:szCs w:val="28"/>
        </w:rPr>
        <w:t xml:space="preserve"> которых за наркопреступления задержано 11 человек, возбуждено 11 уголовных дел, изъято 30,6 граммов наркотиков. На медицинское освидетельствование на предмет потребления наркотиков направлено 64 лица</w:t>
      </w:r>
      <w:r w:rsidRPr="004073F5">
        <w:rPr>
          <w:rStyle w:val="FontStyle12"/>
          <w:sz w:val="28"/>
          <w:szCs w:val="28"/>
        </w:rPr>
        <w:t>.</w:t>
      </w:r>
    </w:p>
    <w:p w:rsidR="00E45609" w:rsidRPr="00E45609" w:rsidRDefault="00E45609" w:rsidP="00FA4DE2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E45609">
        <w:rPr>
          <w:rStyle w:val="FontStyle12"/>
          <w:sz w:val="28"/>
          <w:szCs w:val="28"/>
        </w:rPr>
        <w:t>С целью ликвидации сырьевой базы для производства синтетических наркотиков проведены мероприятия, направленные на пресечение возможных поставок прекурсоров к изготовителям запрещенных веществ.</w:t>
      </w:r>
    </w:p>
    <w:p w:rsidR="00E45609" w:rsidRPr="00E45609" w:rsidRDefault="00E45609" w:rsidP="00FA4DE2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E45609">
        <w:rPr>
          <w:rStyle w:val="FontStyle12"/>
          <w:sz w:val="28"/>
          <w:szCs w:val="28"/>
        </w:rPr>
        <w:t xml:space="preserve">Так, органами внутренних дел в ходе мониторинга сети Интернет, анализа данных о местах приобретения прекурсоров наркотических средств лицами, причастными к организации нарколабораторий, а также обобщения отчетности юридических лиц об обороте прекурсоров наркотических средств выявлены </w:t>
      </w:r>
      <w:r w:rsidRPr="00E45609">
        <w:rPr>
          <w:rStyle w:val="FontStyle12"/>
          <w:sz w:val="28"/>
          <w:szCs w:val="28"/>
        </w:rPr>
        <w:br/>
        <w:t>54 организации, осуществляющие оптовую реализацию прекурсоров, включенных в список IV Перечня наркотических средств, психотропных веществ и их прекурсоров, подлежащих контролю в Российской Федерации.</w:t>
      </w:r>
    </w:p>
    <w:p w:rsidR="00E45609" w:rsidRPr="00E45609" w:rsidRDefault="00E45609" w:rsidP="00FA4DE2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E45609">
        <w:rPr>
          <w:rStyle w:val="FontStyle12"/>
          <w:sz w:val="28"/>
          <w:szCs w:val="28"/>
        </w:rPr>
        <w:t xml:space="preserve">Проведены мероприятия, направленные на получение упреждающей информации о признаках совершения правонарушений, связанных с утечкой с указанных объектов прекурсоров наркотических средств в незаконный оборот. </w:t>
      </w:r>
      <w:r w:rsidR="002D16DC">
        <w:rPr>
          <w:rStyle w:val="FontStyle12"/>
          <w:sz w:val="28"/>
          <w:szCs w:val="28"/>
        </w:rPr>
        <w:t>Проведена</w:t>
      </w:r>
      <w:r w:rsidRPr="00E45609">
        <w:rPr>
          <w:rStyle w:val="FontStyle12"/>
          <w:sz w:val="28"/>
          <w:szCs w:val="28"/>
        </w:rPr>
        <w:t xml:space="preserve"> отработка компаний, осуществляющих производство и реализацию прекурсоров, в том числе ФГУП «ГНИИ ОХиТ», АВ «ВТЕ Юго-Восток», </w:t>
      </w:r>
      <w:r w:rsidR="002D16DC">
        <w:rPr>
          <w:rStyle w:val="FontStyle12"/>
          <w:sz w:val="28"/>
          <w:szCs w:val="28"/>
        </w:rPr>
        <w:br/>
      </w:r>
      <w:r w:rsidRPr="00E45609">
        <w:rPr>
          <w:rStyle w:val="FontStyle12"/>
          <w:sz w:val="28"/>
          <w:szCs w:val="28"/>
        </w:rPr>
        <w:t>АО «Экос-1», ООО «Атон Пласт».</w:t>
      </w:r>
    </w:p>
    <w:p w:rsidR="00E45609" w:rsidRPr="00E45609" w:rsidRDefault="00E45609" w:rsidP="00FA4DE2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E45609">
        <w:rPr>
          <w:rStyle w:val="FontStyle12"/>
          <w:sz w:val="28"/>
          <w:szCs w:val="28"/>
        </w:rPr>
        <w:t>В результате проведенных мероприятий по факту незаконного оборота прекурсоров выявлено и пресечено 13 преступлений.</w:t>
      </w:r>
    </w:p>
    <w:p w:rsidR="00E45609" w:rsidRPr="00E45609" w:rsidRDefault="00E45609" w:rsidP="00FA4DE2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E45609">
        <w:rPr>
          <w:rStyle w:val="FontStyle12"/>
          <w:sz w:val="28"/>
          <w:szCs w:val="28"/>
        </w:rPr>
        <w:t>Например, выявлена и пресечена деятельность 4 участников преступного сообщества, причастных к незаконному приобретению и хранению прекурсора 1-фенил-2-нитропропен в целях производства в условиях нарколаборатории амфетамина и последующего его сбыта через сайт «Асап». Из незаконного оборота изъято более 30,4 кг данного вещества.</w:t>
      </w:r>
    </w:p>
    <w:p w:rsidR="00E45609" w:rsidRPr="00E45609" w:rsidRDefault="00E45609" w:rsidP="00FA4DE2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E45609">
        <w:rPr>
          <w:rStyle w:val="FontStyle12"/>
          <w:sz w:val="28"/>
          <w:szCs w:val="28"/>
        </w:rPr>
        <w:t xml:space="preserve">В ходе проверки информации о нарушениях юридическими лицами правил оборота прекурсоров, создающих условия для утечки компонентов для производства наркотиков в незаконный оборот, выявлено 12 административных правонарушений </w:t>
      </w:r>
      <w:r w:rsidR="002D16DC">
        <w:rPr>
          <w:rStyle w:val="FontStyle12"/>
          <w:sz w:val="28"/>
          <w:szCs w:val="28"/>
        </w:rPr>
        <w:t>в соответствии с</w:t>
      </w:r>
      <w:r w:rsidRPr="00E45609">
        <w:rPr>
          <w:rStyle w:val="FontStyle12"/>
          <w:sz w:val="28"/>
          <w:szCs w:val="28"/>
        </w:rPr>
        <w:t xml:space="preserve"> частям</w:t>
      </w:r>
      <w:r w:rsidR="002D16DC">
        <w:rPr>
          <w:rStyle w:val="FontStyle12"/>
          <w:sz w:val="28"/>
          <w:szCs w:val="28"/>
        </w:rPr>
        <w:t>и</w:t>
      </w:r>
      <w:r w:rsidRPr="00E45609">
        <w:rPr>
          <w:rStyle w:val="FontStyle12"/>
          <w:sz w:val="28"/>
          <w:szCs w:val="28"/>
        </w:rPr>
        <w:t xml:space="preserve"> 2 и 3 статьи 6.16 КоАП России.</w:t>
      </w:r>
    </w:p>
    <w:p w:rsidR="00366161" w:rsidRPr="00CD6C4B" w:rsidRDefault="00366161" w:rsidP="00FA4DE2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CD6C4B">
        <w:rPr>
          <w:rStyle w:val="FontStyle12"/>
          <w:sz w:val="28"/>
          <w:szCs w:val="28"/>
        </w:rPr>
        <w:t xml:space="preserve">В ходе противодействия преступной деятельности наркоформирований </w:t>
      </w:r>
      <w:r w:rsidR="00E164CF" w:rsidRPr="00CD6C4B">
        <w:rPr>
          <w:rStyle w:val="FontStyle12"/>
          <w:sz w:val="28"/>
          <w:szCs w:val="28"/>
        </w:rPr>
        <w:br/>
      </w:r>
      <w:r w:rsidRPr="00CD6C4B">
        <w:rPr>
          <w:rStyle w:val="FontStyle12"/>
          <w:sz w:val="28"/>
          <w:szCs w:val="28"/>
        </w:rPr>
        <w:t xml:space="preserve">по материалам оперативных подразделений правоохранительных органов расследовано </w:t>
      </w:r>
      <w:r w:rsidR="00CD6C4B" w:rsidRPr="00CD6C4B">
        <w:rPr>
          <w:rStyle w:val="FontStyle12"/>
          <w:sz w:val="28"/>
          <w:szCs w:val="28"/>
        </w:rPr>
        <w:t>118</w:t>
      </w:r>
      <w:r w:rsidRPr="00CD6C4B">
        <w:rPr>
          <w:rStyle w:val="FontStyle12"/>
          <w:sz w:val="28"/>
          <w:szCs w:val="28"/>
        </w:rPr>
        <w:t xml:space="preserve"> преступлений, совершенных в составе организованной группы </w:t>
      </w:r>
      <w:r w:rsidR="00E164CF" w:rsidRPr="00CD6C4B">
        <w:rPr>
          <w:rStyle w:val="FontStyle12"/>
          <w:sz w:val="28"/>
          <w:szCs w:val="28"/>
        </w:rPr>
        <w:br/>
      </w:r>
      <w:r w:rsidRPr="00CD6C4B">
        <w:rPr>
          <w:rStyle w:val="FontStyle12"/>
          <w:sz w:val="28"/>
          <w:szCs w:val="28"/>
        </w:rPr>
        <w:t>и</w:t>
      </w:r>
      <w:r w:rsidR="002D16DC">
        <w:rPr>
          <w:rStyle w:val="FontStyle12"/>
          <w:sz w:val="28"/>
          <w:szCs w:val="28"/>
        </w:rPr>
        <w:t xml:space="preserve"> преступного сообщества (</w:t>
      </w:r>
      <w:r w:rsidRPr="00CD6C4B">
        <w:rPr>
          <w:rStyle w:val="FontStyle12"/>
          <w:sz w:val="28"/>
          <w:szCs w:val="28"/>
        </w:rPr>
        <w:t>201</w:t>
      </w:r>
      <w:r w:rsidR="00CD6C4B" w:rsidRPr="00CD6C4B">
        <w:rPr>
          <w:rStyle w:val="FontStyle12"/>
          <w:sz w:val="28"/>
          <w:szCs w:val="28"/>
        </w:rPr>
        <w:t>9</w:t>
      </w:r>
      <w:r w:rsidRPr="00CD6C4B">
        <w:rPr>
          <w:rStyle w:val="FontStyle12"/>
          <w:sz w:val="28"/>
          <w:szCs w:val="28"/>
        </w:rPr>
        <w:t xml:space="preserve"> г. – </w:t>
      </w:r>
      <w:r w:rsidR="00CD6C4B" w:rsidRPr="00CD6C4B">
        <w:rPr>
          <w:rStyle w:val="FontStyle12"/>
          <w:sz w:val="28"/>
          <w:szCs w:val="28"/>
        </w:rPr>
        <w:t>187</w:t>
      </w:r>
      <w:r w:rsidRPr="00CD6C4B">
        <w:rPr>
          <w:rStyle w:val="FontStyle12"/>
          <w:sz w:val="28"/>
          <w:szCs w:val="28"/>
        </w:rPr>
        <w:t xml:space="preserve">), из них </w:t>
      </w:r>
      <w:r w:rsidR="00CD6C4B" w:rsidRPr="00CD6C4B">
        <w:rPr>
          <w:rStyle w:val="FontStyle12"/>
          <w:sz w:val="28"/>
          <w:szCs w:val="28"/>
        </w:rPr>
        <w:t>26</w:t>
      </w:r>
      <w:r w:rsidRPr="00CD6C4B">
        <w:rPr>
          <w:rStyle w:val="FontStyle12"/>
          <w:sz w:val="28"/>
          <w:szCs w:val="28"/>
        </w:rPr>
        <w:t xml:space="preserve"> преступлени</w:t>
      </w:r>
      <w:r w:rsidR="00CD6C4B" w:rsidRPr="00CD6C4B">
        <w:rPr>
          <w:rStyle w:val="FontStyle12"/>
          <w:sz w:val="28"/>
          <w:szCs w:val="28"/>
        </w:rPr>
        <w:t>й</w:t>
      </w:r>
      <w:r w:rsidRPr="00CD6C4B">
        <w:rPr>
          <w:rStyle w:val="FontStyle12"/>
          <w:sz w:val="28"/>
          <w:szCs w:val="28"/>
        </w:rPr>
        <w:t xml:space="preserve"> – в со</w:t>
      </w:r>
      <w:r w:rsidR="002D16DC">
        <w:rPr>
          <w:rStyle w:val="FontStyle12"/>
          <w:sz w:val="28"/>
          <w:szCs w:val="28"/>
        </w:rPr>
        <w:t>ставе преступного сообщества (</w:t>
      </w:r>
      <w:r w:rsidRPr="00CD6C4B">
        <w:rPr>
          <w:rStyle w:val="FontStyle12"/>
          <w:sz w:val="28"/>
          <w:szCs w:val="28"/>
        </w:rPr>
        <w:t>201</w:t>
      </w:r>
      <w:r w:rsidR="00CD6C4B" w:rsidRPr="00CD6C4B">
        <w:rPr>
          <w:rStyle w:val="FontStyle12"/>
          <w:sz w:val="28"/>
          <w:szCs w:val="28"/>
        </w:rPr>
        <w:t>9</w:t>
      </w:r>
      <w:r w:rsidRPr="00CD6C4B">
        <w:rPr>
          <w:rStyle w:val="FontStyle12"/>
          <w:sz w:val="28"/>
          <w:szCs w:val="28"/>
        </w:rPr>
        <w:t xml:space="preserve"> г. – </w:t>
      </w:r>
      <w:r w:rsidR="00CD6C4B" w:rsidRPr="00CD6C4B">
        <w:rPr>
          <w:rStyle w:val="FontStyle12"/>
          <w:sz w:val="28"/>
          <w:szCs w:val="28"/>
        </w:rPr>
        <w:t>31</w:t>
      </w:r>
      <w:r w:rsidRPr="00CD6C4B">
        <w:rPr>
          <w:rStyle w:val="FontStyle12"/>
          <w:sz w:val="28"/>
          <w:szCs w:val="28"/>
        </w:rPr>
        <w:t xml:space="preserve">). </w:t>
      </w:r>
    </w:p>
    <w:p w:rsidR="00462730" w:rsidRPr="00462730" w:rsidRDefault="00366161" w:rsidP="00FA4DE2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 xml:space="preserve">В целях пресечения фактов незаконного распространения наркотиков через интернет-ресурсы </w:t>
      </w:r>
      <w:r w:rsidR="00462730" w:rsidRPr="00462730">
        <w:rPr>
          <w:rStyle w:val="FontStyle12"/>
          <w:sz w:val="28"/>
          <w:szCs w:val="28"/>
        </w:rPr>
        <w:t xml:space="preserve">во взаимодействии с заинтересованными ведомствами Правительства Москвы выявлено </w:t>
      </w:r>
      <w:r w:rsidR="00E45609">
        <w:rPr>
          <w:rStyle w:val="FontStyle12"/>
          <w:sz w:val="28"/>
          <w:szCs w:val="28"/>
        </w:rPr>
        <w:t>2045</w:t>
      </w:r>
      <w:r w:rsidR="00462730" w:rsidRPr="00462730">
        <w:rPr>
          <w:rStyle w:val="FontStyle12"/>
          <w:sz w:val="28"/>
          <w:szCs w:val="28"/>
        </w:rPr>
        <w:t xml:space="preserve"> сайтов и интернет-страничек, содержащих противоправный контент, связанный с распространением или пропагандой незаконного потребления наркотических средств.</w:t>
      </w:r>
      <w:r w:rsidR="00E45609" w:rsidRPr="00E45609">
        <w:t xml:space="preserve"> </w:t>
      </w:r>
      <w:r w:rsidR="00E45609" w:rsidRPr="00E45609">
        <w:rPr>
          <w:rStyle w:val="FontStyle12"/>
          <w:sz w:val="28"/>
          <w:szCs w:val="28"/>
        </w:rPr>
        <w:t>По направленным в Роскомнадзор электронным обращениям принято 922 экспертных решения об ограничении доступа к интернет-сайтам и страницам в социальных сетях.</w:t>
      </w:r>
    </w:p>
    <w:p w:rsidR="00366161" w:rsidRDefault="00366161" w:rsidP="00FA4DE2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462730">
        <w:rPr>
          <w:rStyle w:val="FontStyle12"/>
          <w:sz w:val="28"/>
          <w:szCs w:val="28"/>
        </w:rPr>
        <w:t xml:space="preserve">В результате комплексных мероприятий </w:t>
      </w:r>
      <w:r w:rsidR="00BA1C1D" w:rsidRPr="00462730">
        <w:rPr>
          <w:rStyle w:val="FontStyle12"/>
          <w:sz w:val="28"/>
          <w:szCs w:val="28"/>
        </w:rPr>
        <w:t>выявлено 2443 преступления, совершенных с использованием интернет-технологий, к ответственности привлечено 783 лица</w:t>
      </w:r>
      <w:r w:rsidRPr="00462730">
        <w:rPr>
          <w:rStyle w:val="FontStyle12"/>
          <w:sz w:val="28"/>
          <w:szCs w:val="28"/>
        </w:rPr>
        <w:t>.</w:t>
      </w:r>
    </w:p>
    <w:p w:rsidR="00511327" w:rsidRPr="00462730" w:rsidRDefault="00511327" w:rsidP="00FA4DE2">
      <w:pPr>
        <w:pStyle w:val="Style3"/>
        <w:spacing w:line="233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Например, </w:t>
      </w:r>
      <w:r w:rsidRPr="00511327">
        <w:rPr>
          <w:rStyle w:val="FontStyle12"/>
          <w:sz w:val="28"/>
          <w:szCs w:val="28"/>
        </w:rPr>
        <w:t xml:space="preserve">органами внутренних дел в результате двухлетней разработки межрегиональной </w:t>
      </w:r>
      <w:r w:rsidR="002D16DC">
        <w:rPr>
          <w:rStyle w:val="FontStyle12"/>
          <w:sz w:val="28"/>
          <w:szCs w:val="28"/>
        </w:rPr>
        <w:t>преступной группы</w:t>
      </w:r>
      <w:r w:rsidRPr="00511327">
        <w:rPr>
          <w:rStyle w:val="FontStyle12"/>
          <w:sz w:val="28"/>
          <w:szCs w:val="28"/>
        </w:rPr>
        <w:t>, организовавшей функционирование подпольных лабораторий по производству синтетических наркотиков с последующим их сбытом на территории Российской Федерации посредством интернет-м</w:t>
      </w:r>
      <w:r w:rsidR="00023407">
        <w:rPr>
          <w:rStyle w:val="FontStyle12"/>
          <w:sz w:val="28"/>
          <w:szCs w:val="28"/>
        </w:rPr>
        <w:t xml:space="preserve">агазинов на платформе «Гидра», </w:t>
      </w:r>
      <w:r w:rsidRPr="00511327">
        <w:rPr>
          <w:rStyle w:val="FontStyle12"/>
          <w:sz w:val="28"/>
          <w:szCs w:val="28"/>
        </w:rPr>
        <w:t>ликвидированы</w:t>
      </w:r>
      <w:r w:rsidR="002D16DC">
        <w:rPr>
          <w:rStyle w:val="FontStyle12"/>
          <w:sz w:val="28"/>
          <w:szCs w:val="28"/>
        </w:rPr>
        <w:t xml:space="preserve"> 3 нарколаборатории, задержаны </w:t>
      </w:r>
      <w:r w:rsidRPr="00511327">
        <w:rPr>
          <w:rStyle w:val="FontStyle12"/>
          <w:sz w:val="28"/>
          <w:szCs w:val="28"/>
        </w:rPr>
        <w:t xml:space="preserve">4 организатора и 14 активных участников данной межэтнической </w:t>
      </w:r>
      <w:r w:rsidR="00023407">
        <w:rPr>
          <w:rStyle w:val="FontStyle12"/>
          <w:sz w:val="28"/>
          <w:szCs w:val="28"/>
        </w:rPr>
        <w:t>преступной группы</w:t>
      </w:r>
      <w:r w:rsidRPr="00511327">
        <w:rPr>
          <w:rStyle w:val="FontStyle12"/>
          <w:sz w:val="28"/>
          <w:szCs w:val="28"/>
        </w:rPr>
        <w:t>, состоящей из граждан Республики Молдова, Республики Беларусь и Украины. Общая масса изъятых наркотиков составила более 100 кг.</w:t>
      </w:r>
    </w:p>
    <w:p w:rsidR="00E45609" w:rsidRDefault="00E45609" w:rsidP="00FA4DE2">
      <w:pPr>
        <w:spacing w:after="0" w:line="233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C1987" w:rsidRPr="00FA4DE2" w:rsidRDefault="00D36B8A" w:rsidP="00FA4DE2">
      <w:pPr>
        <w:spacing w:after="0" w:line="233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A4DE2">
        <w:rPr>
          <w:rFonts w:ascii="Times New Roman" w:hAnsi="Times New Roman"/>
          <w:b/>
          <w:sz w:val="28"/>
          <w:szCs w:val="28"/>
        </w:rPr>
        <w:t>6. </w:t>
      </w:r>
      <w:r w:rsidR="00B00F83" w:rsidRPr="00FA4DE2">
        <w:rPr>
          <w:rFonts w:ascii="Times New Roman" w:hAnsi="Times New Roman"/>
          <w:b/>
          <w:sz w:val="28"/>
          <w:szCs w:val="28"/>
        </w:rPr>
        <w:t xml:space="preserve">Оценка реализации государственных программ города Москвы, </w:t>
      </w:r>
      <w:r w:rsidR="00580DF3" w:rsidRPr="00FA4DE2">
        <w:rPr>
          <w:rFonts w:ascii="Times New Roman" w:hAnsi="Times New Roman"/>
          <w:b/>
          <w:sz w:val="28"/>
          <w:szCs w:val="28"/>
        </w:rPr>
        <w:br/>
      </w:r>
      <w:r w:rsidR="00B00F83" w:rsidRPr="00FA4DE2">
        <w:rPr>
          <w:rFonts w:ascii="Times New Roman" w:hAnsi="Times New Roman"/>
          <w:b/>
          <w:sz w:val="28"/>
          <w:szCs w:val="28"/>
        </w:rPr>
        <w:t xml:space="preserve">в рамках которых </w:t>
      </w:r>
      <w:r w:rsidR="00023407" w:rsidRPr="00FA4DE2">
        <w:rPr>
          <w:rFonts w:ascii="Times New Roman" w:hAnsi="Times New Roman"/>
          <w:b/>
          <w:sz w:val="28"/>
          <w:szCs w:val="28"/>
        </w:rPr>
        <w:t>осуществляются</w:t>
      </w:r>
      <w:r w:rsidR="00B00F83" w:rsidRPr="00FA4DE2">
        <w:rPr>
          <w:rFonts w:ascii="Times New Roman" w:hAnsi="Times New Roman"/>
          <w:b/>
          <w:sz w:val="28"/>
          <w:szCs w:val="28"/>
        </w:rPr>
        <w:t xml:space="preserve"> антинаркотические мероприятия.</w:t>
      </w:r>
    </w:p>
    <w:p w:rsidR="006336DC" w:rsidRPr="00FA4DE2" w:rsidRDefault="006336DC" w:rsidP="00FA4DE2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DE2">
        <w:rPr>
          <w:rFonts w:ascii="Times New Roman" w:hAnsi="Times New Roman"/>
          <w:sz w:val="28"/>
          <w:szCs w:val="28"/>
        </w:rPr>
        <w:t xml:space="preserve">В подпрограмму «Развитие средств массовой информации и рекламы города Москвы» Государственной программы города Москвы «Умный город», утвержденной постановлением Правительства Москвы от 9 августа 2011 года        </w:t>
      </w:r>
      <w:r w:rsidR="001F23F0" w:rsidRPr="00FA4DE2">
        <w:rPr>
          <w:rFonts w:ascii="Times New Roman" w:hAnsi="Times New Roman"/>
          <w:sz w:val="28"/>
          <w:szCs w:val="28"/>
        </w:rPr>
        <w:br/>
      </w:r>
      <w:r w:rsidRPr="00FA4DE2">
        <w:rPr>
          <w:rFonts w:ascii="Times New Roman" w:hAnsi="Times New Roman"/>
          <w:sz w:val="28"/>
          <w:szCs w:val="28"/>
        </w:rPr>
        <w:t>№ 349-ПП (с изменениями от 4 июня 2019 года), включены мероприятия, касающиеся проведения социологических исследований по вопросам профилактики наркомании (1,39 млн</w:t>
      </w:r>
      <w:r w:rsidR="00FA4DE2">
        <w:rPr>
          <w:rFonts w:ascii="Times New Roman" w:hAnsi="Times New Roman"/>
          <w:sz w:val="28"/>
          <w:szCs w:val="28"/>
        </w:rPr>
        <w:t>.</w:t>
      </w:r>
      <w:r w:rsidRPr="00FA4DE2">
        <w:rPr>
          <w:rFonts w:ascii="Times New Roman" w:hAnsi="Times New Roman"/>
          <w:sz w:val="28"/>
          <w:szCs w:val="28"/>
        </w:rPr>
        <w:t xml:space="preserve"> руб.). </w:t>
      </w:r>
    </w:p>
    <w:p w:rsidR="006336DC" w:rsidRPr="00FA4DE2" w:rsidRDefault="006336DC" w:rsidP="00FA4DE2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DE2">
        <w:rPr>
          <w:rFonts w:ascii="Times New Roman" w:hAnsi="Times New Roman"/>
          <w:sz w:val="28"/>
          <w:szCs w:val="28"/>
        </w:rPr>
        <w:t xml:space="preserve">Правительством Москвы предпринимается комплекс мер по пропаганде здорового образа жизни, организации массовой физкультурно-спортивной работы, развитию инфраструктуры физической культуры и спорта. </w:t>
      </w:r>
    </w:p>
    <w:p w:rsidR="006336DC" w:rsidRPr="00FA4DE2" w:rsidRDefault="004F6444" w:rsidP="00FA4DE2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DE2">
        <w:rPr>
          <w:rFonts w:ascii="Times New Roman" w:hAnsi="Times New Roman"/>
          <w:sz w:val="28"/>
          <w:szCs w:val="28"/>
        </w:rPr>
        <w:t xml:space="preserve">Так, подпрограммой «Массовая физкультурно-спортивная работа» Государственной программы города Москвы «Спорт Москвы», утвержденной постановлением Правительства Москвы от 20 сентября 2011 года № 432-ПП, на мероприятия в сфере массовой физкультурно-спортивной работы на 2021 год запланированы расходы в </w:t>
      </w:r>
      <w:r w:rsidR="00FA4DE2">
        <w:rPr>
          <w:rFonts w:ascii="Times New Roman" w:hAnsi="Times New Roman"/>
          <w:sz w:val="28"/>
          <w:szCs w:val="28"/>
        </w:rPr>
        <w:t>размере</w:t>
      </w:r>
      <w:r w:rsidRPr="00FA4DE2">
        <w:rPr>
          <w:rFonts w:ascii="Times New Roman" w:hAnsi="Times New Roman"/>
          <w:sz w:val="28"/>
          <w:szCs w:val="28"/>
        </w:rPr>
        <w:t xml:space="preserve"> 5,26 млрд. руб., а подпрограммой «Развитие инфраструктуры физической культуры и спорта» указанной Государственной программы города Москвы на соответствующие мероприятия в 2021 году запланированы расходы в </w:t>
      </w:r>
      <w:r w:rsidR="00FA4DE2">
        <w:rPr>
          <w:rFonts w:ascii="Times New Roman" w:hAnsi="Times New Roman"/>
          <w:sz w:val="28"/>
          <w:szCs w:val="28"/>
        </w:rPr>
        <w:t>размере</w:t>
      </w:r>
      <w:r w:rsidRPr="00FA4DE2">
        <w:rPr>
          <w:rFonts w:ascii="Times New Roman" w:hAnsi="Times New Roman"/>
          <w:sz w:val="28"/>
          <w:szCs w:val="28"/>
        </w:rPr>
        <w:t xml:space="preserve"> 18,2 млрд. руб.</w:t>
      </w:r>
    </w:p>
    <w:p w:rsidR="006336DC" w:rsidRPr="00FA4DE2" w:rsidRDefault="006336DC" w:rsidP="00FA4DE2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DE2">
        <w:rPr>
          <w:rFonts w:ascii="Times New Roman" w:hAnsi="Times New Roman"/>
          <w:sz w:val="28"/>
          <w:szCs w:val="28"/>
        </w:rPr>
        <w:t xml:space="preserve">Основной массив антинаркотических мероприятий реализуется </w:t>
      </w:r>
      <w:r w:rsidR="00580DF3" w:rsidRPr="00FA4DE2">
        <w:rPr>
          <w:rFonts w:ascii="Times New Roman" w:hAnsi="Times New Roman"/>
          <w:sz w:val="28"/>
          <w:szCs w:val="28"/>
        </w:rPr>
        <w:br/>
      </w:r>
      <w:r w:rsidRPr="00FA4DE2">
        <w:rPr>
          <w:rFonts w:ascii="Times New Roman" w:hAnsi="Times New Roman"/>
          <w:sz w:val="28"/>
          <w:szCs w:val="28"/>
        </w:rPr>
        <w:t xml:space="preserve">и финансируется за счет средств бюджета города Москвы непосредственно </w:t>
      </w:r>
      <w:r w:rsidR="00B404BC" w:rsidRPr="00FA4DE2">
        <w:rPr>
          <w:rFonts w:ascii="Times New Roman" w:hAnsi="Times New Roman"/>
          <w:sz w:val="28"/>
          <w:szCs w:val="28"/>
        </w:rPr>
        <w:br/>
      </w:r>
      <w:r w:rsidRPr="00FA4DE2">
        <w:rPr>
          <w:rFonts w:ascii="Times New Roman" w:hAnsi="Times New Roman"/>
          <w:sz w:val="28"/>
          <w:szCs w:val="28"/>
        </w:rPr>
        <w:t>через деятельность органов исполнительной власти города Москвы и подведомственных им учреждений, задействованных в профилактике наркомании.</w:t>
      </w:r>
    </w:p>
    <w:p w:rsidR="006336DC" w:rsidRPr="00FA4DE2" w:rsidRDefault="006336DC" w:rsidP="00FA4DE2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139F" w:rsidRPr="00FA4DE2" w:rsidRDefault="00D36B8A" w:rsidP="00FA4DE2">
      <w:pPr>
        <w:spacing w:after="0" w:line="233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A4DE2">
        <w:rPr>
          <w:rFonts w:ascii="Times New Roman" w:hAnsi="Times New Roman"/>
          <w:b/>
          <w:sz w:val="28"/>
          <w:szCs w:val="28"/>
        </w:rPr>
        <w:t>7. </w:t>
      </w:r>
      <w:r w:rsidR="00AF139F" w:rsidRPr="00FA4DE2">
        <w:rPr>
          <w:rFonts w:ascii="Times New Roman" w:hAnsi="Times New Roman"/>
          <w:b/>
          <w:sz w:val="28"/>
          <w:szCs w:val="28"/>
        </w:rPr>
        <w:t xml:space="preserve">Оценка состояния наркоситуации в городе Москве в соответствии </w:t>
      </w:r>
      <w:r w:rsidR="00580DF3" w:rsidRPr="00FA4DE2">
        <w:rPr>
          <w:rFonts w:ascii="Times New Roman" w:hAnsi="Times New Roman"/>
          <w:b/>
          <w:sz w:val="28"/>
          <w:szCs w:val="28"/>
        </w:rPr>
        <w:br/>
      </w:r>
      <w:r w:rsidR="00AF139F" w:rsidRPr="00FA4DE2">
        <w:rPr>
          <w:rFonts w:ascii="Times New Roman" w:hAnsi="Times New Roman"/>
          <w:b/>
          <w:sz w:val="28"/>
          <w:szCs w:val="28"/>
        </w:rPr>
        <w:t>с критериями оценки развития наркоситуации, утвержденными Государственным антинаркотическим комитетом.</w:t>
      </w:r>
    </w:p>
    <w:p w:rsidR="00272068" w:rsidRPr="00FA4DE2" w:rsidRDefault="00272068" w:rsidP="00FA4DE2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DE2">
        <w:rPr>
          <w:rFonts w:ascii="Times New Roman" w:hAnsi="Times New Roman"/>
          <w:sz w:val="28"/>
          <w:szCs w:val="28"/>
        </w:rPr>
        <w:t xml:space="preserve">В соответствии с Методикой </w:t>
      </w:r>
      <w:r w:rsidR="00FA4DE2">
        <w:rPr>
          <w:rFonts w:ascii="Times New Roman" w:hAnsi="Times New Roman"/>
          <w:sz w:val="28"/>
          <w:szCs w:val="28"/>
        </w:rPr>
        <w:t>ГАК</w:t>
      </w:r>
      <w:r w:rsidRPr="00FA4DE2">
        <w:rPr>
          <w:rFonts w:ascii="Times New Roman" w:hAnsi="Times New Roman"/>
          <w:sz w:val="28"/>
          <w:szCs w:val="28"/>
        </w:rPr>
        <w:t xml:space="preserve"> </w:t>
      </w:r>
      <w:r w:rsidR="0050612A" w:rsidRPr="00FA4DE2">
        <w:rPr>
          <w:rFonts w:ascii="Times New Roman" w:hAnsi="Times New Roman"/>
          <w:sz w:val="28"/>
          <w:szCs w:val="28"/>
        </w:rPr>
        <w:t xml:space="preserve">состояние </w:t>
      </w:r>
      <w:r w:rsidRPr="00FA4DE2">
        <w:rPr>
          <w:rFonts w:ascii="Times New Roman" w:hAnsi="Times New Roman"/>
          <w:sz w:val="28"/>
          <w:szCs w:val="28"/>
        </w:rPr>
        <w:t>наркоситуаци</w:t>
      </w:r>
      <w:r w:rsidR="0050612A" w:rsidRPr="00FA4DE2">
        <w:rPr>
          <w:rFonts w:ascii="Times New Roman" w:hAnsi="Times New Roman"/>
          <w:sz w:val="28"/>
          <w:szCs w:val="28"/>
        </w:rPr>
        <w:t>и</w:t>
      </w:r>
      <w:r w:rsidRPr="00FA4DE2">
        <w:rPr>
          <w:rFonts w:ascii="Times New Roman" w:hAnsi="Times New Roman"/>
          <w:sz w:val="28"/>
          <w:szCs w:val="28"/>
        </w:rPr>
        <w:t xml:space="preserve"> в городе Москве 20</w:t>
      </w:r>
      <w:r w:rsidR="007C34FF" w:rsidRPr="00FA4DE2">
        <w:rPr>
          <w:rFonts w:ascii="Times New Roman" w:hAnsi="Times New Roman"/>
          <w:sz w:val="28"/>
          <w:szCs w:val="28"/>
        </w:rPr>
        <w:t>20</w:t>
      </w:r>
      <w:r w:rsidRPr="00FA4DE2">
        <w:rPr>
          <w:rFonts w:ascii="Times New Roman" w:hAnsi="Times New Roman"/>
          <w:sz w:val="28"/>
          <w:szCs w:val="28"/>
        </w:rPr>
        <w:t xml:space="preserve"> году оценивается как «</w:t>
      </w:r>
      <w:r w:rsidR="0050612A" w:rsidRPr="00FA4DE2">
        <w:rPr>
          <w:rFonts w:ascii="Times New Roman" w:hAnsi="Times New Roman"/>
          <w:sz w:val="28"/>
          <w:szCs w:val="28"/>
        </w:rPr>
        <w:t>тяжелое</w:t>
      </w:r>
      <w:r w:rsidRPr="00FA4DE2">
        <w:rPr>
          <w:rFonts w:ascii="Times New Roman" w:hAnsi="Times New Roman"/>
          <w:sz w:val="28"/>
          <w:szCs w:val="28"/>
        </w:rPr>
        <w:t>»</w:t>
      </w:r>
      <w:r w:rsidR="00FA4DE2">
        <w:rPr>
          <w:rFonts w:ascii="Times New Roman" w:hAnsi="Times New Roman"/>
          <w:sz w:val="28"/>
          <w:szCs w:val="28"/>
        </w:rPr>
        <w:t xml:space="preserve"> </w:t>
      </w:r>
      <w:r w:rsidR="008C7095" w:rsidRPr="00FA4DE2">
        <w:rPr>
          <w:rFonts w:ascii="Times New Roman" w:hAnsi="Times New Roman"/>
          <w:sz w:val="28"/>
          <w:szCs w:val="28"/>
        </w:rPr>
        <w:t>(в 201</w:t>
      </w:r>
      <w:r w:rsidR="007C34FF" w:rsidRPr="00FA4DE2">
        <w:rPr>
          <w:rFonts w:ascii="Times New Roman" w:hAnsi="Times New Roman"/>
          <w:sz w:val="28"/>
          <w:szCs w:val="28"/>
        </w:rPr>
        <w:t>9</w:t>
      </w:r>
      <w:r w:rsidR="008C7095" w:rsidRPr="00FA4DE2">
        <w:rPr>
          <w:rFonts w:ascii="Times New Roman" w:hAnsi="Times New Roman"/>
          <w:sz w:val="28"/>
          <w:szCs w:val="28"/>
        </w:rPr>
        <w:t xml:space="preserve"> г. – «предкризисн</w:t>
      </w:r>
      <w:r w:rsidR="0050612A" w:rsidRPr="00FA4DE2">
        <w:rPr>
          <w:rFonts w:ascii="Times New Roman" w:hAnsi="Times New Roman"/>
          <w:sz w:val="28"/>
          <w:szCs w:val="28"/>
        </w:rPr>
        <w:t>ое</w:t>
      </w:r>
      <w:r w:rsidR="008C7095" w:rsidRPr="00FA4DE2">
        <w:rPr>
          <w:rFonts w:ascii="Times New Roman" w:hAnsi="Times New Roman"/>
          <w:sz w:val="28"/>
          <w:szCs w:val="28"/>
        </w:rPr>
        <w:t>»)</w:t>
      </w:r>
      <w:r w:rsidRPr="00FA4DE2">
        <w:rPr>
          <w:rFonts w:ascii="Times New Roman" w:hAnsi="Times New Roman"/>
          <w:sz w:val="28"/>
          <w:szCs w:val="28"/>
        </w:rPr>
        <w:t xml:space="preserve">. </w:t>
      </w:r>
    </w:p>
    <w:p w:rsidR="00272068" w:rsidRPr="00FA4DE2" w:rsidRDefault="001F23F0" w:rsidP="00FA4DE2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DE2">
        <w:rPr>
          <w:rFonts w:ascii="Times New Roman" w:hAnsi="Times New Roman"/>
          <w:sz w:val="28"/>
          <w:szCs w:val="28"/>
        </w:rPr>
        <w:t>Основные п</w:t>
      </w:r>
      <w:r w:rsidR="00272068" w:rsidRPr="00FA4DE2">
        <w:rPr>
          <w:rFonts w:ascii="Times New Roman" w:hAnsi="Times New Roman"/>
          <w:sz w:val="28"/>
          <w:szCs w:val="28"/>
        </w:rPr>
        <w:t>араметр</w:t>
      </w:r>
      <w:r w:rsidRPr="00FA4DE2">
        <w:rPr>
          <w:rFonts w:ascii="Times New Roman" w:hAnsi="Times New Roman"/>
          <w:sz w:val="28"/>
          <w:szCs w:val="28"/>
        </w:rPr>
        <w:t>ы</w:t>
      </w:r>
      <w:r w:rsidR="00272068" w:rsidRPr="00FA4DE2">
        <w:rPr>
          <w:rFonts w:ascii="Times New Roman" w:hAnsi="Times New Roman"/>
          <w:sz w:val="28"/>
          <w:szCs w:val="28"/>
        </w:rPr>
        <w:t xml:space="preserve"> наркоситуации оцениваются следующим образом:</w:t>
      </w:r>
    </w:p>
    <w:p w:rsidR="00272068" w:rsidRPr="00FA4DE2" w:rsidRDefault="0050612A" w:rsidP="00FA4DE2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DE2">
        <w:rPr>
          <w:rFonts w:ascii="Times New Roman" w:hAnsi="Times New Roman"/>
          <w:sz w:val="28"/>
          <w:szCs w:val="28"/>
        </w:rPr>
        <w:t>1</w:t>
      </w:r>
      <w:r w:rsidR="00FA4DE2">
        <w:rPr>
          <w:rFonts w:ascii="Times New Roman" w:hAnsi="Times New Roman"/>
          <w:sz w:val="28"/>
          <w:szCs w:val="28"/>
        </w:rPr>
        <w:t>)</w:t>
      </w:r>
      <w:r w:rsidRPr="00FA4DE2">
        <w:rPr>
          <w:rFonts w:ascii="Times New Roman" w:hAnsi="Times New Roman"/>
          <w:sz w:val="28"/>
          <w:szCs w:val="28"/>
        </w:rPr>
        <w:t> </w:t>
      </w:r>
      <w:r w:rsidR="00FA4DE2">
        <w:rPr>
          <w:rFonts w:ascii="Times New Roman" w:hAnsi="Times New Roman"/>
          <w:sz w:val="28"/>
          <w:szCs w:val="28"/>
        </w:rPr>
        <w:t>м</w:t>
      </w:r>
      <w:r w:rsidR="00272068" w:rsidRPr="00FA4DE2">
        <w:rPr>
          <w:rFonts w:ascii="Times New Roman" w:hAnsi="Times New Roman"/>
          <w:sz w:val="28"/>
          <w:szCs w:val="28"/>
        </w:rPr>
        <w:t>асштабы незаконного оборота наркотиков – «тяжелое» состояние</w:t>
      </w:r>
      <w:r w:rsidRPr="00FA4DE2">
        <w:rPr>
          <w:rFonts w:ascii="Times New Roman" w:hAnsi="Times New Roman"/>
          <w:sz w:val="28"/>
          <w:szCs w:val="28"/>
        </w:rPr>
        <w:br/>
        <w:t>(2019 г. – «тяжелое»)</w:t>
      </w:r>
      <w:r w:rsidR="00FA4DE2">
        <w:rPr>
          <w:rFonts w:ascii="Times New Roman" w:hAnsi="Times New Roman"/>
          <w:sz w:val="28"/>
          <w:szCs w:val="28"/>
        </w:rPr>
        <w:t>;</w:t>
      </w:r>
    </w:p>
    <w:p w:rsidR="00272068" w:rsidRPr="00FA4DE2" w:rsidRDefault="00272068" w:rsidP="00FA4DE2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DE2">
        <w:rPr>
          <w:rFonts w:ascii="Times New Roman" w:hAnsi="Times New Roman"/>
          <w:sz w:val="28"/>
          <w:szCs w:val="28"/>
        </w:rPr>
        <w:t>2</w:t>
      </w:r>
      <w:r w:rsidR="00FA4DE2">
        <w:rPr>
          <w:rFonts w:ascii="Times New Roman" w:hAnsi="Times New Roman"/>
          <w:sz w:val="28"/>
          <w:szCs w:val="28"/>
        </w:rPr>
        <w:t>)</w:t>
      </w:r>
      <w:r w:rsidRPr="00FA4DE2">
        <w:rPr>
          <w:rFonts w:ascii="Times New Roman" w:hAnsi="Times New Roman"/>
          <w:sz w:val="28"/>
          <w:szCs w:val="28"/>
        </w:rPr>
        <w:t> </w:t>
      </w:r>
      <w:r w:rsidR="00FA4DE2">
        <w:rPr>
          <w:rFonts w:ascii="Times New Roman" w:hAnsi="Times New Roman"/>
          <w:sz w:val="28"/>
          <w:szCs w:val="28"/>
        </w:rPr>
        <w:t>м</w:t>
      </w:r>
      <w:r w:rsidRPr="00FA4DE2">
        <w:rPr>
          <w:rFonts w:ascii="Times New Roman" w:hAnsi="Times New Roman"/>
          <w:sz w:val="28"/>
          <w:szCs w:val="28"/>
        </w:rPr>
        <w:t>асштабы немедицинского</w:t>
      </w:r>
      <w:r w:rsidR="00580DF3" w:rsidRPr="00FA4DE2">
        <w:rPr>
          <w:rFonts w:ascii="Times New Roman" w:hAnsi="Times New Roman"/>
          <w:sz w:val="28"/>
          <w:szCs w:val="28"/>
        </w:rPr>
        <w:t xml:space="preserve"> потребления наркотиков</w:t>
      </w:r>
      <w:r w:rsidRPr="00FA4DE2">
        <w:rPr>
          <w:rFonts w:ascii="Times New Roman" w:hAnsi="Times New Roman"/>
          <w:sz w:val="28"/>
          <w:szCs w:val="28"/>
        </w:rPr>
        <w:t xml:space="preserve"> – «</w:t>
      </w:r>
      <w:r w:rsidR="0018372C" w:rsidRPr="00FA4DE2">
        <w:rPr>
          <w:rFonts w:ascii="Times New Roman" w:hAnsi="Times New Roman"/>
          <w:sz w:val="28"/>
          <w:szCs w:val="28"/>
        </w:rPr>
        <w:t>тяжелое</w:t>
      </w:r>
      <w:r w:rsidRPr="00FA4DE2">
        <w:rPr>
          <w:rFonts w:ascii="Times New Roman" w:hAnsi="Times New Roman"/>
          <w:sz w:val="28"/>
          <w:szCs w:val="28"/>
        </w:rPr>
        <w:t>» состояние</w:t>
      </w:r>
      <w:r w:rsidR="0018372C" w:rsidRPr="00FA4DE2">
        <w:rPr>
          <w:rFonts w:ascii="Times New Roman" w:hAnsi="Times New Roman"/>
          <w:sz w:val="28"/>
          <w:szCs w:val="28"/>
        </w:rPr>
        <w:t xml:space="preserve"> (2019 г. – «кризисное»)</w:t>
      </w:r>
      <w:r w:rsidR="00FA4DE2">
        <w:rPr>
          <w:rFonts w:ascii="Times New Roman" w:hAnsi="Times New Roman"/>
          <w:sz w:val="28"/>
          <w:szCs w:val="28"/>
        </w:rPr>
        <w:t>;</w:t>
      </w:r>
      <w:r w:rsidRPr="00FA4DE2">
        <w:rPr>
          <w:rFonts w:ascii="Times New Roman" w:hAnsi="Times New Roman"/>
          <w:sz w:val="28"/>
          <w:szCs w:val="28"/>
        </w:rPr>
        <w:t xml:space="preserve">  </w:t>
      </w:r>
    </w:p>
    <w:p w:rsidR="00272068" w:rsidRPr="00FA4DE2" w:rsidRDefault="00272068" w:rsidP="00FA4DE2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DE2">
        <w:rPr>
          <w:rFonts w:ascii="Times New Roman" w:hAnsi="Times New Roman"/>
          <w:sz w:val="28"/>
          <w:szCs w:val="28"/>
        </w:rPr>
        <w:t>3</w:t>
      </w:r>
      <w:r w:rsidR="00FA4DE2">
        <w:rPr>
          <w:rFonts w:ascii="Times New Roman" w:hAnsi="Times New Roman"/>
          <w:sz w:val="28"/>
          <w:szCs w:val="28"/>
        </w:rPr>
        <w:t>)</w:t>
      </w:r>
      <w:r w:rsidRPr="00FA4DE2">
        <w:rPr>
          <w:rFonts w:ascii="Times New Roman" w:hAnsi="Times New Roman"/>
          <w:sz w:val="28"/>
          <w:szCs w:val="28"/>
        </w:rPr>
        <w:t> </w:t>
      </w:r>
      <w:r w:rsidR="00FA4DE2">
        <w:rPr>
          <w:rFonts w:ascii="Times New Roman" w:hAnsi="Times New Roman"/>
          <w:sz w:val="28"/>
          <w:szCs w:val="28"/>
        </w:rPr>
        <w:t>о</w:t>
      </w:r>
      <w:r w:rsidRPr="00FA4DE2">
        <w:rPr>
          <w:rFonts w:ascii="Times New Roman" w:hAnsi="Times New Roman"/>
          <w:sz w:val="28"/>
          <w:szCs w:val="28"/>
        </w:rPr>
        <w:t>бращаемость за нарко</w:t>
      </w:r>
      <w:r w:rsidR="00FA4DE2">
        <w:rPr>
          <w:rFonts w:ascii="Times New Roman" w:hAnsi="Times New Roman"/>
          <w:sz w:val="28"/>
          <w:szCs w:val="28"/>
        </w:rPr>
        <w:t xml:space="preserve">логической медицинской помощью </w:t>
      </w:r>
      <w:r w:rsidRPr="00FA4DE2">
        <w:rPr>
          <w:rFonts w:ascii="Times New Roman" w:hAnsi="Times New Roman"/>
          <w:sz w:val="28"/>
          <w:szCs w:val="28"/>
        </w:rPr>
        <w:t>– «напряженное» состояние</w:t>
      </w:r>
      <w:r w:rsidR="00BD081A" w:rsidRPr="00FA4DE2">
        <w:rPr>
          <w:rFonts w:ascii="Times New Roman" w:hAnsi="Times New Roman"/>
          <w:sz w:val="28"/>
          <w:szCs w:val="28"/>
        </w:rPr>
        <w:t xml:space="preserve"> (2019 г. – «напряженное»)</w:t>
      </w:r>
      <w:r w:rsidR="00FA4DE2">
        <w:rPr>
          <w:rFonts w:ascii="Times New Roman" w:hAnsi="Times New Roman"/>
          <w:sz w:val="28"/>
          <w:szCs w:val="28"/>
        </w:rPr>
        <w:t>;</w:t>
      </w:r>
    </w:p>
    <w:p w:rsidR="001861EA" w:rsidRPr="00FA4DE2" w:rsidRDefault="001B0712" w:rsidP="00FA4DE2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DE2">
        <w:rPr>
          <w:rFonts w:ascii="Times New Roman" w:hAnsi="Times New Roman"/>
          <w:sz w:val="28"/>
          <w:szCs w:val="28"/>
        </w:rPr>
        <w:t>4</w:t>
      </w:r>
      <w:r w:rsidR="00FA4DE2">
        <w:rPr>
          <w:rFonts w:ascii="Times New Roman" w:hAnsi="Times New Roman"/>
          <w:sz w:val="28"/>
          <w:szCs w:val="28"/>
        </w:rPr>
        <w:t>)</w:t>
      </w:r>
      <w:r w:rsidRPr="00FA4DE2">
        <w:rPr>
          <w:rFonts w:ascii="Times New Roman" w:hAnsi="Times New Roman"/>
          <w:sz w:val="28"/>
          <w:szCs w:val="28"/>
        </w:rPr>
        <w:t> </w:t>
      </w:r>
      <w:r w:rsidR="00FA4DE2">
        <w:rPr>
          <w:rFonts w:ascii="Times New Roman" w:hAnsi="Times New Roman"/>
          <w:sz w:val="28"/>
          <w:szCs w:val="28"/>
        </w:rPr>
        <w:t>с</w:t>
      </w:r>
      <w:r w:rsidR="00272068" w:rsidRPr="00FA4DE2">
        <w:rPr>
          <w:rFonts w:ascii="Times New Roman" w:hAnsi="Times New Roman"/>
          <w:sz w:val="28"/>
          <w:szCs w:val="28"/>
        </w:rPr>
        <w:t>мертность от употребления наркотиков – «кризисное»</w:t>
      </w:r>
      <w:r w:rsidR="007C34FF" w:rsidRPr="00FA4DE2">
        <w:rPr>
          <w:rFonts w:ascii="Times New Roman" w:hAnsi="Times New Roman"/>
          <w:sz w:val="28"/>
          <w:szCs w:val="28"/>
        </w:rPr>
        <w:t xml:space="preserve"> состояние</w:t>
      </w:r>
      <w:r w:rsidR="007C34FF" w:rsidRPr="00FA4DE2">
        <w:rPr>
          <w:rFonts w:ascii="Times New Roman" w:hAnsi="Times New Roman"/>
          <w:sz w:val="28"/>
          <w:szCs w:val="28"/>
        </w:rPr>
        <w:br/>
        <w:t>(2019 г. – «кризисное»)</w:t>
      </w:r>
      <w:r w:rsidR="00272068" w:rsidRPr="00FA4DE2">
        <w:rPr>
          <w:rFonts w:ascii="Times New Roman" w:hAnsi="Times New Roman"/>
          <w:sz w:val="28"/>
          <w:szCs w:val="28"/>
        </w:rPr>
        <w:t xml:space="preserve">. </w:t>
      </w:r>
    </w:p>
    <w:p w:rsidR="003C2ED8" w:rsidRPr="00FA4DE2" w:rsidRDefault="003C2ED8" w:rsidP="00FA4DE2">
      <w:pPr>
        <w:spacing w:after="0" w:line="233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F139F" w:rsidRPr="00FA4DE2" w:rsidRDefault="003C2ED8" w:rsidP="00FA4DE2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4DE2">
        <w:rPr>
          <w:rFonts w:ascii="Times New Roman" w:hAnsi="Times New Roman"/>
          <w:sz w:val="28"/>
          <w:szCs w:val="28"/>
        </w:rPr>
        <w:t>Детальная оценка показателей наркоситуации в городе Москве в 20</w:t>
      </w:r>
      <w:r w:rsidR="00D36B8A" w:rsidRPr="00FA4DE2">
        <w:rPr>
          <w:rFonts w:ascii="Times New Roman" w:hAnsi="Times New Roman"/>
          <w:sz w:val="28"/>
          <w:szCs w:val="28"/>
        </w:rPr>
        <w:t>20</w:t>
      </w:r>
      <w:r w:rsidRPr="00FA4DE2">
        <w:rPr>
          <w:rFonts w:ascii="Times New Roman" w:hAnsi="Times New Roman"/>
          <w:sz w:val="28"/>
          <w:szCs w:val="28"/>
        </w:rPr>
        <w:t xml:space="preserve"> году выглядит следующим образом:</w:t>
      </w:r>
    </w:p>
    <w:p w:rsidR="007627A9" w:rsidRDefault="007627A9" w:rsidP="004915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627A9" w:rsidRDefault="007627A9" w:rsidP="004915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627A9" w:rsidRDefault="007627A9" w:rsidP="004915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627A9" w:rsidRDefault="007627A9" w:rsidP="004915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627A9" w:rsidRDefault="007627A9" w:rsidP="004915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15C4" w:rsidRPr="004915C4" w:rsidRDefault="004915C4" w:rsidP="004915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15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Критерии оценки наркоситуации в городе Москве</w:t>
      </w:r>
    </w:p>
    <w:p w:rsidR="004915C4" w:rsidRPr="004915C4" w:rsidRDefault="004915C4" w:rsidP="004915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15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20</w:t>
      </w:r>
      <w:r w:rsidR="0019613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</w:t>
      </w:r>
      <w:r w:rsidRPr="004915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году</w:t>
      </w:r>
    </w:p>
    <w:p w:rsidR="004915C4" w:rsidRDefault="004915C4" w:rsidP="003967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260"/>
        <w:gridCol w:w="992"/>
        <w:gridCol w:w="993"/>
        <w:gridCol w:w="992"/>
        <w:gridCol w:w="992"/>
        <w:gridCol w:w="992"/>
      </w:tblGrid>
      <w:tr w:rsidR="003C2ED8" w:rsidRPr="003C2ED8" w:rsidTr="00A749AC">
        <w:trPr>
          <w:trHeight w:val="540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3C2ED8" w:rsidRPr="00A749AC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A749AC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Параметры оценки наркоситуации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Показатели оценки наркоситуации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Критерии состояния наркоситуации</w:t>
            </w:r>
          </w:p>
        </w:tc>
      </w:tr>
      <w:tr w:rsidR="003C2ED8" w:rsidRPr="003C2ED8" w:rsidTr="00FA4DE2">
        <w:trPr>
          <w:trHeight w:val="990"/>
          <w:tblHeader/>
        </w:trPr>
        <w:tc>
          <w:tcPr>
            <w:tcW w:w="568" w:type="dxa"/>
            <w:vMerge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Удовлетво</w:t>
            </w:r>
            <w:r w:rsidR="00FA4DE2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рительное</w:t>
            </w:r>
          </w:p>
        </w:tc>
        <w:tc>
          <w:tcPr>
            <w:tcW w:w="993" w:type="dxa"/>
            <w:shd w:val="clear" w:color="auto" w:fill="C2D69B" w:themeFill="accent3" w:themeFillTint="99"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Напряжен</w:t>
            </w:r>
            <w:r w:rsidR="00FA4DE2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ное</w:t>
            </w:r>
          </w:p>
        </w:tc>
        <w:tc>
          <w:tcPr>
            <w:tcW w:w="992" w:type="dxa"/>
            <w:shd w:val="clear" w:color="auto" w:fill="FFFF00"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Тяжелое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  <w:hideMark/>
          </w:tcPr>
          <w:p w:rsidR="00183946" w:rsidRDefault="003C2ED8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Пред</w:t>
            </w:r>
            <w:r w:rsidR="00183946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3C2ED8" w:rsidRPr="003C2ED8" w:rsidRDefault="003C2ED8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кризисное</w:t>
            </w:r>
          </w:p>
        </w:tc>
        <w:tc>
          <w:tcPr>
            <w:tcW w:w="992" w:type="dxa"/>
            <w:shd w:val="clear" w:color="auto" w:fill="FF0000"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Кризис</w:t>
            </w:r>
            <w:r w:rsidR="00FA4DE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ное</w:t>
            </w:r>
          </w:p>
        </w:tc>
      </w:tr>
      <w:tr w:rsidR="003C2ED8" w:rsidRPr="003C2ED8" w:rsidTr="00FA4DE2">
        <w:trPr>
          <w:trHeight w:val="93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1</w:t>
            </w:r>
          </w:p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незаконного оборота наркотиков</w:t>
            </w:r>
          </w:p>
        </w:tc>
        <w:tc>
          <w:tcPr>
            <w:tcW w:w="3260" w:type="dxa"/>
            <w:shd w:val="clear" w:color="auto" w:fill="auto"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наркопреступлений в общем количестве зарегистрированных преступлений (%)</w:t>
            </w:r>
          </w:p>
        </w:tc>
        <w:tc>
          <w:tcPr>
            <w:tcW w:w="992" w:type="dxa"/>
            <w:shd w:val="clear" w:color="auto" w:fill="auto"/>
          </w:tcPr>
          <w:p w:rsidR="003C2ED8" w:rsidRPr="0018372C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</w:t>
            </w:r>
          </w:p>
        </w:tc>
        <w:tc>
          <w:tcPr>
            <w:tcW w:w="993" w:type="dxa"/>
            <w:shd w:val="clear" w:color="auto" w:fill="FFFFFF" w:themeFill="background1"/>
          </w:tcPr>
          <w:p w:rsidR="003C2ED8" w:rsidRPr="0018372C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</w:p>
          <w:p w:rsidR="003C2ED8" w:rsidRPr="0018372C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5% до 7%</w:t>
            </w:r>
          </w:p>
        </w:tc>
        <w:tc>
          <w:tcPr>
            <w:tcW w:w="992" w:type="dxa"/>
            <w:shd w:val="clear" w:color="auto" w:fill="auto"/>
          </w:tcPr>
          <w:p w:rsidR="003C2ED8" w:rsidRPr="0018372C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10%</w:t>
            </w:r>
          </w:p>
          <w:p w:rsidR="003C2ED8" w:rsidRPr="0018372C" w:rsidRDefault="0018372C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18372C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8,9</w:t>
            </w:r>
            <w:r w:rsidR="003C2ED8" w:rsidRPr="0018372C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%</w:t>
            </w:r>
          </w:p>
          <w:p w:rsidR="00E27569" w:rsidRPr="0018372C" w:rsidRDefault="003C2ED8" w:rsidP="00EC3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18372C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3C2ED8" w:rsidRPr="0018372C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10% до 15%</w:t>
            </w:r>
          </w:p>
          <w:p w:rsidR="003C2ED8" w:rsidRPr="0018372C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C2ED8" w:rsidRPr="0018372C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15%</w:t>
            </w:r>
          </w:p>
        </w:tc>
      </w:tr>
      <w:tr w:rsidR="003C2ED8" w:rsidRPr="003C2ED8" w:rsidTr="00FA4DE2">
        <w:trPr>
          <w:trHeight w:val="831"/>
        </w:trPr>
        <w:tc>
          <w:tcPr>
            <w:tcW w:w="568" w:type="dxa"/>
            <w:vMerge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Вовлечение наркопотребителей в незаконный оборот наркотиков (%)</w:t>
            </w:r>
          </w:p>
        </w:tc>
        <w:tc>
          <w:tcPr>
            <w:tcW w:w="992" w:type="dxa"/>
            <w:shd w:val="clear" w:color="auto" w:fill="auto"/>
          </w:tcPr>
          <w:p w:rsidR="003C2ED8" w:rsidRPr="00230790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</w:t>
            </w:r>
          </w:p>
        </w:tc>
        <w:tc>
          <w:tcPr>
            <w:tcW w:w="993" w:type="dxa"/>
            <w:shd w:val="clear" w:color="auto" w:fill="FFFFFF" w:themeFill="background1"/>
          </w:tcPr>
          <w:p w:rsidR="003C2ED8" w:rsidRPr="00230790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4%</w:t>
            </w:r>
          </w:p>
        </w:tc>
        <w:tc>
          <w:tcPr>
            <w:tcW w:w="992" w:type="dxa"/>
            <w:shd w:val="clear" w:color="auto" w:fill="auto"/>
          </w:tcPr>
          <w:p w:rsidR="003C2ED8" w:rsidRPr="00230790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4% до 7%</w:t>
            </w:r>
          </w:p>
          <w:p w:rsidR="003C2ED8" w:rsidRPr="00230790" w:rsidRDefault="00230790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6,9</w:t>
            </w:r>
            <w:r w:rsidR="003C2ED8" w:rsidRPr="002307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%</w:t>
            </w:r>
          </w:p>
          <w:p w:rsidR="00E27569" w:rsidRPr="00230790" w:rsidRDefault="003C2ED8" w:rsidP="00EC3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3C2ED8" w:rsidRPr="00230790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12%</w:t>
            </w:r>
          </w:p>
          <w:p w:rsidR="003C2ED8" w:rsidRPr="00230790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C2ED8" w:rsidRPr="00230790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</w:t>
            </w:r>
          </w:p>
        </w:tc>
      </w:tr>
      <w:tr w:rsidR="003C2ED8" w:rsidRPr="003C2ED8" w:rsidTr="00FA4DE2">
        <w:trPr>
          <w:trHeight w:val="842"/>
        </w:trPr>
        <w:tc>
          <w:tcPr>
            <w:tcW w:w="568" w:type="dxa"/>
            <w:vMerge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Криминогенность наркомании (влияние наркотизации на криминогенную обстановку) (%)</w:t>
            </w:r>
          </w:p>
        </w:tc>
        <w:tc>
          <w:tcPr>
            <w:tcW w:w="992" w:type="dxa"/>
            <w:shd w:val="clear" w:color="auto" w:fill="auto"/>
          </w:tcPr>
          <w:p w:rsidR="003C2ED8" w:rsidRPr="0018372C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</w:t>
            </w:r>
          </w:p>
        </w:tc>
        <w:tc>
          <w:tcPr>
            <w:tcW w:w="993" w:type="dxa"/>
            <w:shd w:val="clear" w:color="auto" w:fill="auto"/>
          </w:tcPr>
          <w:p w:rsidR="0018372C" w:rsidRPr="0018372C" w:rsidRDefault="003C2ED8" w:rsidP="0018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 до 30%</w:t>
            </w:r>
          </w:p>
          <w:p w:rsidR="0018372C" w:rsidRPr="0018372C" w:rsidRDefault="0018372C" w:rsidP="0018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18372C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29,3%</w:t>
            </w:r>
          </w:p>
          <w:p w:rsidR="003C2ED8" w:rsidRPr="0018372C" w:rsidRDefault="0018372C" w:rsidP="0018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8372C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2 балла</w:t>
            </w:r>
          </w:p>
        </w:tc>
        <w:tc>
          <w:tcPr>
            <w:tcW w:w="992" w:type="dxa"/>
            <w:shd w:val="clear" w:color="auto" w:fill="auto"/>
          </w:tcPr>
          <w:p w:rsidR="003C2ED8" w:rsidRPr="0018372C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30% до 40%</w:t>
            </w:r>
          </w:p>
          <w:p w:rsidR="00E27569" w:rsidRPr="0018372C" w:rsidRDefault="00E27569" w:rsidP="00EC3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C2ED8" w:rsidRPr="0018372C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40% до 50%</w:t>
            </w:r>
          </w:p>
        </w:tc>
        <w:tc>
          <w:tcPr>
            <w:tcW w:w="992" w:type="dxa"/>
            <w:shd w:val="clear" w:color="auto" w:fill="auto"/>
          </w:tcPr>
          <w:p w:rsidR="003C2ED8" w:rsidRPr="0018372C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8372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50%</w:t>
            </w:r>
          </w:p>
        </w:tc>
      </w:tr>
      <w:tr w:rsidR="003C2ED8" w:rsidRPr="003C2ED8" w:rsidTr="00FA4DE2">
        <w:trPr>
          <w:trHeight w:val="899"/>
        </w:trPr>
        <w:tc>
          <w:tcPr>
            <w:tcW w:w="568" w:type="dxa"/>
            <w:vMerge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лиц, осужденных за совершение наркопреступлений, в общем числе осужденных лиц (%)</w:t>
            </w:r>
          </w:p>
        </w:tc>
        <w:tc>
          <w:tcPr>
            <w:tcW w:w="992" w:type="dxa"/>
            <w:shd w:val="clear" w:color="auto" w:fill="auto"/>
          </w:tcPr>
          <w:p w:rsidR="003C2ED8" w:rsidRPr="00B91BB9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</w:t>
            </w:r>
          </w:p>
        </w:tc>
        <w:tc>
          <w:tcPr>
            <w:tcW w:w="993" w:type="dxa"/>
            <w:shd w:val="clear" w:color="auto" w:fill="auto"/>
          </w:tcPr>
          <w:p w:rsidR="003C2ED8" w:rsidRPr="00B91BB9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 до 12%</w:t>
            </w:r>
          </w:p>
        </w:tc>
        <w:tc>
          <w:tcPr>
            <w:tcW w:w="992" w:type="dxa"/>
            <w:shd w:val="clear" w:color="auto" w:fill="auto"/>
          </w:tcPr>
          <w:p w:rsidR="00B91BB9" w:rsidRPr="00B91BB9" w:rsidRDefault="003C2ED8" w:rsidP="00B91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 до 16%</w:t>
            </w:r>
          </w:p>
          <w:p w:rsidR="00B91BB9" w:rsidRPr="00B91BB9" w:rsidRDefault="00B91BB9" w:rsidP="00B91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15,4%</w:t>
            </w:r>
          </w:p>
          <w:p w:rsidR="003C2ED8" w:rsidRPr="00B91BB9" w:rsidRDefault="00B91BB9" w:rsidP="00B91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3C2ED8" w:rsidRPr="00B91BB9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16% до 25%</w:t>
            </w:r>
          </w:p>
          <w:p w:rsidR="00E27569" w:rsidRPr="00B91BB9" w:rsidRDefault="00E27569" w:rsidP="00EC3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C2ED8" w:rsidRPr="00B91BB9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25%</w:t>
            </w:r>
          </w:p>
        </w:tc>
      </w:tr>
      <w:tr w:rsidR="003C2ED8" w:rsidRPr="003C2ED8" w:rsidTr="00FA4DE2">
        <w:trPr>
          <w:trHeight w:val="968"/>
        </w:trPr>
        <w:tc>
          <w:tcPr>
            <w:tcW w:w="568" w:type="dxa"/>
            <w:vMerge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молодежи в общем числе лиц, осужденных за совершение наркопреступлений (%)</w:t>
            </w:r>
          </w:p>
        </w:tc>
        <w:tc>
          <w:tcPr>
            <w:tcW w:w="992" w:type="dxa"/>
            <w:shd w:val="clear" w:color="auto" w:fill="auto"/>
            <w:hideMark/>
          </w:tcPr>
          <w:p w:rsidR="003C2ED8" w:rsidRPr="00B91BB9" w:rsidRDefault="00183946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3C2ED8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3C2ED8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35%</w:t>
            </w:r>
          </w:p>
        </w:tc>
        <w:tc>
          <w:tcPr>
            <w:tcW w:w="993" w:type="dxa"/>
            <w:shd w:val="clear" w:color="auto" w:fill="auto"/>
            <w:hideMark/>
          </w:tcPr>
          <w:p w:rsidR="003C2ED8" w:rsidRPr="00B91BB9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35% до 45%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C2ED8" w:rsidRPr="00B91BB9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45% до 60%</w:t>
            </w:r>
          </w:p>
          <w:p w:rsidR="003C2ED8" w:rsidRPr="00B91BB9" w:rsidRDefault="00B91BB9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46,9</w:t>
            </w:r>
            <w:r w:rsidR="003C2ED8"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%</w:t>
            </w:r>
          </w:p>
          <w:p w:rsidR="00E27569" w:rsidRPr="00B91BB9" w:rsidRDefault="003C2ED8" w:rsidP="00EC3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  <w:hideMark/>
          </w:tcPr>
          <w:p w:rsidR="003C2ED8" w:rsidRPr="00B91BB9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60% до 70%</w:t>
            </w:r>
          </w:p>
        </w:tc>
        <w:tc>
          <w:tcPr>
            <w:tcW w:w="992" w:type="dxa"/>
            <w:shd w:val="clear" w:color="auto" w:fill="auto"/>
            <w:hideMark/>
          </w:tcPr>
          <w:p w:rsidR="003C2ED8" w:rsidRPr="00B91BB9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70%</w:t>
            </w:r>
          </w:p>
        </w:tc>
      </w:tr>
      <w:tr w:rsidR="003C2ED8" w:rsidRPr="003C2ED8" w:rsidTr="00FA4DE2">
        <w:trPr>
          <w:trHeight w:val="1024"/>
        </w:trPr>
        <w:tc>
          <w:tcPr>
            <w:tcW w:w="568" w:type="dxa"/>
            <w:shd w:val="clear" w:color="auto" w:fill="auto"/>
            <w:hideMark/>
          </w:tcPr>
          <w:p w:rsidR="003C2ED8" w:rsidRPr="003C2ED8" w:rsidRDefault="003C2ED8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немедицинского 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Оценочная распространенность употребления наркотиков</w:t>
            </w:r>
          </w:p>
          <w:p w:rsidR="00E27569" w:rsidRPr="00EC340C" w:rsidRDefault="003C2ED8" w:rsidP="00EC3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(по данным социологических исследований) (%)</w:t>
            </w:r>
          </w:p>
        </w:tc>
        <w:tc>
          <w:tcPr>
            <w:tcW w:w="992" w:type="dxa"/>
            <w:shd w:val="clear" w:color="auto" w:fill="auto"/>
          </w:tcPr>
          <w:p w:rsidR="003C2ED8" w:rsidRPr="001D2690" w:rsidRDefault="00183946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3C2ED8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3C2ED8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0,5%</w:t>
            </w:r>
          </w:p>
        </w:tc>
        <w:tc>
          <w:tcPr>
            <w:tcW w:w="993" w:type="dxa"/>
            <w:shd w:val="clear" w:color="auto" w:fill="FFFFFF" w:themeFill="background1"/>
          </w:tcPr>
          <w:p w:rsidR="003C2ED8" w:rsidRPr="001D2690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0,5% до 2%</w:t>
            </w:r>
          </w:p>
          <w:p w:rsidR="003C2ED8" w:rsidRPr="001D2690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8372C" w:rsidRPr="001D2690" w:rsidRDefault="003C2ED8" w:rsidP="0018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5%</w:t>
            </w:r>
          </w:p>
          <w:p w:rsidR="0018372C" w:rsidRPr="001D2690" w:rsidRDefault="0018372C" w:rsidP="00183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4,2%</w:t>
            </w:r>
          </w:p>
          <w:p w:rsidR="003C2ED8" w:rsidRPr="001D2690" w:rsidRDefault="0018372C" w:rsidP="001D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</w:t>
            </w:r>
            <w:r w:rsid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3C2ED8" w:rsidRPr="001D2690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 до 7%</w:t>
            </w:r>
          </w:p>
        </w:tc>
        <w:tc>
          <w:tcPr>
            <w:tcW w:w="992" w:type="dxa"/>
            <w:shd w:val="clear" w:color="auto" w:fill="auto"/>
          </w:tcPr>
          <w:p w:rsidR="003C2ED8" w:rsidRPr="001D2690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</w:t>
            </w:r>
          </w:p>
          <w:p w:rsidR="003C2ED8" w:rsidRPr="001D2690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  <w:tr w:rsidR="003C2ED8" w:rsidRPr="003C2ED8" w:rsidTr="00FA4DE2">
        <w:trPr>
          <w:trHeight w:val="97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3</w:t>
            </w:r>
          </w:p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Обращаемость за наркологической медицинской помощью</w:t>
            </w:r>
          </w:p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E27569" w:rsidRPr="003C2ED8" w:rsidRDefault="003C2ED8" w:rsidP="00EC3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Общая заболеваемость наркоманией и обращаемость лиц</w:t>
            </w:r>
            <w:r w:rsidR="00183946"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употребляющих наркотики</w:t>
            </w:r>
            <w:r w:rsidR="00183946"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с вредными последствиями  (на 100 тыс. населения)</w:t>
            </w:r>
          </w:p>
        </w:tc>
        <w:tc>
          <w:tcPr>
            <w:tcW w:w="992" w:type="dxa"/>
            <w:shd w:val="clear" w:color="auto" w:fill="auto"/>
            <w:hideMark/>
          </w:tcPr>
          <w:p w:rsidR="003C2ED8" w:rsidRPr="001B0712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</w:t>
            </w:r>
          </w:p>
          <w:p w:rsidR="003C2ED8" w:rsidRPr="001B0712" w:rsidRDefault="001B0712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190,6</w:t>
            </w:r>
          </w:p>
          <w:p w:rsidR="003C2ED8" w:rsidRPr="001B0712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1 балл</w:t>
            </w:r>
          </w:p>
        </w:tc>
        <w:tc>
          <w:tcPr>
            <w:tcW w:w="993" w:type="dxa"/>
            <w:shd w:val="clear" w:color="auto" w:fill="auto"/>
            <w:hideMark/>
          </w:tcPr>
          <w:p w:rsidR="003C2ED8" w:rsidRPr="001B0712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 до 350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C2ED8" w:rsidRPr="001B0712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350 до 485</w:t>
            </w:r>
          </w:p>
        </w:tc>
        <w:tc>
          <w:tcPr>
            <w:tcW w:w="992" w:type="dxa"/>
            <w:shd w:val="clear" w:color="auto" w:fill="auto"/>
            <w:hideMark/>
          </w:tcPr>
          <w:p w:rsidR="003C2ED8" w:rsidRPr="001B0712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485 до 582</w:t>
            </w:r>
          </w:p>
        </w:tc>
        <w:tc>
          <w:tcPr>
            <w:tcW w:w="992" w:type="dxa"/>
            <w:shd w:val="clear" w:color="auto" w:fill="auto"/>
            <w:hideMark/>
          </w:tcPr>
          <w:p w:rsidR="003C2ED8" w:rsidRPr="001B0712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582</w:t>
            </w:r>
          </w:p>
        </w:tc>
      </w:tr>
      <w:tr w:rsidR="003C2ED8" w:rsidRPr="003C2ED8" w:rsidTr="00FA4DE2">
        <w:trPr>
          <w:trHeight w:val="832"/>
        </w:trPr>
        <w:tc>
          <w:tcPr>
            <w:tcW w:w="568" w:type="dxa"/>
            <w:vMerge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C2ED8" w:rsidRPr="003C2ED8" w:rsidRDefault="003C2ED8" w:rsidP="003C2ED8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заболеваемость наркоманией (на 100 тыс. населения)</w:t>
            </w:r>
          </w:p>
        </w:tc>
        <w:tc>
          <w:tcPr>
            <w:tcW w:w="992" w:type="dxa"/>
            <w:shd w:val="clear" w:color="auto" w:fill="auto"/>
            <w:hideMark/>
          </w:tcPr>
          <w:p w:rsidR="003C2ED8" w:rsidRPr="00F222DC" w:rsidRDefault="00183946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3C2ED8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3C2ED8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16</w:t>
            </w:r>
          </w:p>
          <w:p w:rsidR="003C2ED8" w:rsidRPr="00F222DC" w:rsidRDefault="00F222DC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8,9</w:t>
            </w:r>
          </w:p>
          <w:p w:rsidR="00E27569" w:rsidRPr="00F222DC" w:rsidRDefault="003C2ED8" w:rsidP="00EC3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1 балл</w:t>
            </w:r>
          </w:p>
        </w:tc>
        <w:tc>
          <w:tcPr>
            <w:tcW w:w="993" w:type="dxa"/>
            <w:shd w:val="clear" w:color="auto" w:fill="auto"/>
            <w:hideMark/>
          </w:tcPr>
          <w:p w:rsidR="003C2ED8" w:rsidRPr="00F222DC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 до 20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3C2ED8" w:rsidRPr="00F222DC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 до 25</w:t>
            </w:r>
          </w:p>
        </w:tc>
        <w:tc>
          <w:tcPr>
            <w:tcW w:w="992" w:type="dxa"/>
            <w:shd w:val="clear" w:color="auto" w:fill="auto"/>
            <w:hideMark/>
          </w:tcPr>
          <w:p w:rsidR="003C2ED8" w:rsidRPr="00F222DC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</w:tc>
        <w:tc>
          <w:tcPr>
            <w:tcW w:w="992" w:type="dxa"/>
            <w:shd w:val="clear" w:color="auto" w:fill="auto"/>
            <w:hideMark/>
          </w:tcPr>
          <w:p w:rsidR="003C2ED8" w:rsidRPr="00F222DC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</w:t>
            </w:r>
          </w:p>
        </w:tc>
      </w:tr>
      <w:tr w:rsidR="003C2ED8" w:rsidRPr="003C2ED8" w:rsidTr="00FA4DE2">
        <w:trPr>
          <w:trHeight w:val="905"/>
        </w:trPr>
        <w:tc>
          <w:tcPr>
            <w:tcW w:w="568" w:type="dxa"/>
            <w:vMerge/>
            <w:vAlign w:val="center"/>
          </w:tcPr>
          <w:p w:rsidR="003C2ED8" w:rsidRPr="003C2ED8" w:rsidRDefault="003C2ED8" w:rsidP="003C2ED8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C2ED8" w:rsidRPr="003C2ED8" w:rsidRDefault="003C2ED8" w:rsidP="003C2ED8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3C2ED8" w:rsidRPr="003C2ED8" w:rsidRDefault="009476A5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обращаемость лиц,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с вредными последствиями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(на 100 тыс. населения)</w:t>
            </w:r>
          </w:p>
        </w:tc>
        <w:tc>
          <w:tcPr>
            <w:tcW w:w="992" w:type="dxa"/>
            <w:shd w:val="clear" w:color="auto" w:fill="auto"/>
          </w:tcPr>
          <w:p w:rsidR="003C2ED8" w:rsidRPr="000445DA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50</w:t>
            </w:r>
          </w:p>
        </w:tc>
        <w:tc>
          <w:tcPr>
            <w:tcW w:w="993" w:type="dxa"/>
            <w:shd w:val="clear" w:color="auto" w:fill="FFFFFF" w:themeFill="background1"/>
          </w:tcPr>
          <w:p w:rsidR="003C2ED8" w:rsidRPr="000445DA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42 до 50</w:t>
            </w:r>
          </w:p>
          <w:p w:rsidR="003C2ED8" w:rsidRPr="000445DA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C2ED8" w:rsidRPr="000445DA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 до 42</w:t>
            </w:r>
          </w:p>
          <w:p w:rsidR="003C2ED8" w:rsidRPr="000445DA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C2ED8" w:rsidRPr="000445DA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  <w:p w:rsidR="003C2ED8" w:rsidRPr="000445DA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C2ED8" w:rsidRPr="000445DA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менее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</w:t>
            </w:r>
          </w:p>
          <w:p w:rsidR="003C2ED8" w:rsidRPr="000445DA" w:rsidRDefault="000445DA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4,6</w:t>
            </w:r>
          </w:p>
          <w:p w:rsidR="00E27569" w:rsidRPr="000445DA" w:rsidRDefault="003C2ED8" w:rsidP="00EC3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5 баллов</w:t>
            </w:r>
          </w:p>
        </w:tc>
      </w:tr>
      <w:tr w:rsidR="003C2ED8" w:rsidRPr="003C2ED8" w:rsidTr="00FA4DE2">
        <w:trPr>
          <w:trHeight w:val="992"/>
        </w:trPr>
        <w:tc>
          <w:tcPr>
            <w:tcW w:w="568" w:type="dxa"/>
            <w:shd w:val="clear" w:color="auto" w:fill="auto"/>
            <w:hideMark/>
          </w:tcPr>
          <w:p w:rsidR="003C2ED8" w:rsidRPr="003C2ED8" w:rsidRDefault="003C2ED8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 от употребления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3C2ED8" w:rsidRPr="003C2ED8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Смертность, связанная с острым отравлением наркотиками по данным судебно-медицинской экспертизы (на 100 тыс. населения)</w:t>
            </w:r>
          </w:p>
        </w:tc>
        <w:tc>
          <w:tcPr>
            <w:tcW w:w="992" w:type="dxa"/>
            <w:shd w:val="clear" w:color="auto" w:fill="auto"/>
            <w:hideMark/>
          </w:tcPr>
          <w:p w:rsidR="003C2ED8" w:rsidRPr="007C34FF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7C34FF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до</w:t>
            </w:r>
            <w:r w:rsidRPr="007C34FF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2</w:t>
            </w:r>
          </w:p>
        </w:tc>
        <w:tc>
          <w:tcPr>
            <w:tcW w:w="993" w:type="dxa"/>
            <w:shd w:val="clear" w:color="auto" w:fill="auto"/>
            <w:hideMark/>
          </w:tcPr>
          <w:p w:rsidR="003C2ED8" w:rsidRPr="007C34FF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7C34FF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7C34FF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 до 3,5</w:t>
            </w:r>
          </w:p>
        </w:tc>
        <w:tc>
          <w:tcPr>
            <w:tcW w:w="992" w:type="dxa"/>
            <w:shd w:val="clear" w:color="auto" w:fill="auto"/>
            <w:hideMark/>
          </w:tcPr>
          <w:p w:rsidR="003C2ED8" w:rsidRPr="007C34FF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7C34FF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7C34FF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3,5 до 6</w:t>
            </w:r>
          </w:p>
          <w:p w:rsidR="003C2ED8" w:rsidRPr="007C34FF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3C2ED8" w:rsidRPr="007C34FF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7C34FF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7C34FF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 до 8</w:t>
            </w:r>
          </w:p>
          <w:p w:rsidR="003C2ED8" w:rsidRPr="007C34FF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  <w:hideMark/>
          </w:tcPr>
          <w:p w:rsidR="003C2ED8" w:rsidRPr="007C34FF" w:rsidRDefault="003C2ED8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7C34FF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7C34FF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</w:t>
            </w:r>
          </w:p>
          <w:p w:rsidR="003C2ED8" w:rsidRPr="007C34FF" w:rsidRDefault="007C34FF" w:rsidP="003C2E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7C34FF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8,7</w:t>
            </w:r>
          </w:p>
          <w:p w:rsidR="00E27569" w:rsidRPr="007C34FF" w:rsidRDefault="003C2ED8" w:rsidP="00EC34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7C34FF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5 баллов</w:t>
            </w:r>
          </w:p>
        </w:tc>
      </w:tr>
    </w:tbl>
    <w:p w:rsidR="00580DF3" w:rsidRDefault="00580DF3" w:rsidP="00EC34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C340C" w:rsidRPr="0050612A" w:rsidRDefault="00EC340C" w:rsidP="00EC34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0612A">
        <w:rPr>
          <w:rFonts w:ascii="Times New Roman" w:hAnsi="Times New Roman"/>
          <w:sz w:val="26"/>
          <w:szCs w:val="26"/>
        </w:rPr>
        <w:t>Оценки параметров:</w:t>
      </w:r>
    </w:p>
    <w:p w:rsidR="00EC340C" w:rsidRPr="00536059" w:rsidRDefault="00EC340C" w:rsidP="00EC340C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012727">
        <w:rPr>
          <w:rFonts w:ascii="Times New Roman" w:hAnsi="Times New Roman"/>
          <w:sz w:val="26"/>
          <w:szCs w:val="26"/>
        </w:rPr>
        <w:t>1. Масштабы незаконного оборота наркотиков: (3+3+</w:t>
      </w:r>
      <w:r w:rsidR="00012727" w:rsidRPr="00012727">
        <w:rPr>
          <w:rFonts w:ascii="Times New Roman" w:hAnsi="Times New Roman"/>
          <w:sz w:val="26"/>
          <w:szCs w:val="26"/>
        </w:rPr>
        <w:t>2</w:t>
      </w:r>
      <w:r w:rsidRPr="00012727">
        <w:rPr>
          <w:rFonts w:ascii="Times New Roman" w:hAnsi="Times New Roman"/>
          <w:sz w:val="26"/>
          <w:szCs w:val="26"/>
        </w:rPr>
        <w:t>+</w:t>
      </w:r>
      <w:r w:rsidR="00012727" w:rsidRPr="00012727">
        <w:rPr>
          <w:rFonts w:ascii="Times New Roman" w:hAnsi="Times New Roman"/>
          <w:sz w:val="26"/>
          <w:szCs w:val="26"/>
        </w:rPr>
        <w:t>3</w:t>
      </w:r>
      <w:r w:rsidRPr="00012727">
        <w:rPr>
          <w:rFonts w:ascii="Times New Roman" w:hAnsi="Times New Roman"/>
          <w:sz w:val="26"/>
          <w:szCs w:val="26"/>
        </w:rPr>
        <w:t>+3)/5</w:t>
      </w:r>
      <w:r w:rsidRPr="0050612A">
        <w:rPr>
          <w:rFonts w:ascii="Times New Roman" w:hAnsi="Times New Roman"/>
          <w:sz w:val="26"/>
          <w:szCs w:val="26"/>
        </w:rPr>
        <w:t>=</w:t>
      </w:r>
      <w:r w:rsidR="00012727" w:rsidRPr="0050612A">
        <w:rPr>
          <w:rFonts w:ascii="Times New Roman" w:hAnsi="Times New Roman"/>
          <w:sz w:val="26"/>
          <w:szCs w:val="26"/>
        </w:rPr>
        <w:t>2,8</w:t>
      </w:r>
      <w:r w:rsidRPr="0050612A">
        <w:rPr>
          <w:rFonts w:ascii="Times New Roman" w:hAnsi="Times New Roman"/>
          <w:sz w:val="26"/>
          <w:szCs w:val="26"/>
        </w:rPr>
        <w:t xml:space="preserve"> – «тяжелое», балл</w:t>
      </w:r>
      <w:r w:rsidR="00183946">
        <w:rPr>
          <w:rFonts w:ascii="Times New Roman" w:hAnsi="Times New Roman"/>
          <w:sz w:val="26"/>
          <w:szCs w:val="26"/>
        </w:rPr>
        <w:t>ы</w:t>
      </w:r>
      <w:r w:rsidRPr="0050612A">
        <w:rPr>
          <w:rFonts w:ascii="Times New Roman" w:hAnsi="Times New Roman"/>
          <w:sz w:val="26"/>
          <w:szCs w:val="26"/>
        </w:rPr>
        <w:t xml:space="preserve"> – 3.</w:t>
      </w:r>
    </w:p>
    <w:p w:rsidR="00EC340C" w:rsidRPr="00536059" w:rsidRDefault="00EC340C" w:rsidP="00EC340C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8372C">
        <w:rPr>
          <w:rFonts w:ascii="Times New Roman" w:hAnsi="Times New Roman"/>
          <w:sz w:val="26"/>
          <w:szCs w:val="26"/>
        </w:rPr>
        <w:t xml:space="preserve">2. Масштабы немедицинского потребления наркотиков: </w:t>
      </w:r>
      <w:r w:rsidR="0018372C" w:rsidRPr="0018372C">
        <w:rPr>
          <w:rFonts w:ascii="Times New Roman" w:hAnsi="Times New Roman"/>
          <w:sz w:val="26"/>
          <w:szCs w:val="26"/>
        </w:rPr>
        <w:t>3</w:t>
      </w:r>
      <w:r w:rsidRPr="0018372C">
        <w:rPr>
          <w:rFonts w:ascii="Times New Roman" w:hAnsi="Times New Roman"/>
          <w:sz w:val="26"/>
          <w:szCs w:val="26"/>
        </w:rPr>
        <w:t xml:space="preserve"> балл</w:t>
      </w:r>
      <w:r w:rsidR="0018372C" w:rsidRPr="0018372C">
        <w:rPr>
          <w:rFonts w:ascii="Times New Roman" w:hAnsi="Times New Roman"/>
          <w:sz w:val="26"/>
          <w:szCs w:val="26"/>
        </w:rPr>
        <w:t>а</w:t>
      </w:r>
      <w:r w:rsidRPr="0018372C">
        <w:rPr>
          <w:rFonts w:ascii="Times New Roman" w:hAnsi="Times New Roman"/>
          <w:sz w:val="26"/>
          <w:szCs w:val="26"/>
        </w:rPr>
        <w:t xml:space="preserve"> – «</w:t>
      </w:r>
      <w:r w:rsidR="0018372C" w:rsidRPr="0018372C">
        <w:rPr>
          <w:rFonts w:ascii="Times New Roman" w:hAnsi="Times New Roman"/>
          <w:sz w:val="26"/>
          <w:szCs w:val="26"/>
        </w:rPr>
        <w:t>тяжелое</w:t>
      </w:r>
      <w:r w:rsidRPr="0018372C">
        <w:rPr>
          <w:rFonts w:ascii="Times New Roman" w:hAnsi="Times New Roman"/>
          <w:sz w:val="26"/>
          <w:szCs w:val="26"/>
        </w:rPr>
        <w:t>», балл</w:t>
      </w:r>
      <w:r w:rsidR="00183946">
        <w:rPr>
          <w:rFonts w:ascii="Times New Roman" w:hAnsi="Times New Roman"/>
          <w:sz w:val="26"/>
          <w:szCs w:val="26"/>
        </w:rPr>
        <w:t>ы</w:t>
      </w:r>
      <w:r w:rsidRPr="0018372C">
        <w:rPr>
          <w:rFonts w:ascii="Times New Roman" w:hAnsi="Times New Roman"/>
          <w:sz w:val="26"/>
          <w:szCs w:val="26"/>
        </w:rPr>
        <w:t xml:space="preserve"> – </w:t>
      </w:r>
      <w:r w:rsidR="0018372C" w:rsidRPr="0018372C">
        <w:rPr>
          <w:rFonts w:ascii="Times New Roman" w:hAnsi="Times New Roman"/>
          <w:sz w:val="26"/>
          <w:szCs w:val="26"/>
        </w:rPr>
        <w:t>3</w:t>
      </w:r>
      <w:r w:rsidRPr="0018372C">
        <w:rPr>
          <w:rFonts w:ascii="Times New Roman" w:hAnsi="Times New Roman"/>
          <w:sz w:val="26"/>
          <w:szCs w:val="26"/>
        </w:rPr>
        <w:t>.</w:t>
      </w:r>
      <w:r w:rsidRPr="00536059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:rsidR="00EC340C" w:rsidRPr="000445DA" w:rsidRDefault="00EC340C" w:rsidP="00EC340C">
      <w:pPr>
        <w:spacing w:after="0" w:line="240" w:lineRule="auto"/>
        <w:jc w:val="both"/>
        <w:rPr>
          <w:rFonts w:ascii="Times New Roman" w:hAnsi="Times New Roman"/>
          <w:spacing w:val="-20"/>
          <w:sz w:val="26"/>
          <w:szCs w:val="26"/>
        </w:rPr>
      </w:pPr>
      <w:r w:rsidRPr="000445DA">
        <w:rPr>
          <w:rFonts w:ascii="Times New Roman" w:hAnsi="Times New Roman"/>
          <w:sz w:val="26"/>
          <w:szCs w:val="26"/>
        </w:rPr>
        <w:t>3. </w:t>
      </w:r>
      <w:r w:rsidRPr="000445DA">
        <w:rPr>
          <w:rFonts w:ascii="Times New Roman" w:hAnsi="Times New Roman"/>
          <w:spacing w:val="-20"/>
          <w:sz w:val="26"/>
          <w:szCs w:val="26"/>
        </w:rPr>
        <w:t>Обращаемость за наркологической</w:t>
      </w:r>
      <w:r w:rsidRPr="000445DA">
        <w:rPr>
          <w:rFonts w:ascii="Times New Roman" w:hAnsi="Times New Roman"/>
          <w:sz w:val="26"/>
          <w:szCs w:val="26"/>
        </w:rPr>
        <w:t xml:space="preserve"> меди</w:t>
      </w:r>
      <w:r w:rsidRPr="000445DA">
        <w:rPr>
          <w:rFonts w:ascii="Times New Roman" w:hAnsi="Times New Roman"/>
          <w:spacing w:val="-20"/>
          <w:sz w:val="26"/>
          <w:szCs w:val="26"/>
        </w:rPr>
        <w:t>цинск</w:t>
      </w:r>
      <w:r w:rsidRPr="000445DA">
        <w:rPr>
          <w:rFonts w:ascii="Times New Roman" w:hAnsi="Times New Roman"/>
          <w:sz w:val="26"/>
          <w:szCs w:val="26"/>
        </w:rPr>
        <w:t xml:space="preserve">ой </w:t>
      </w:r>
      <w:r w:rsidRPr="00183946">
        <w:rPr>
          <w:rFonts w:ascii="Times New Roman" w:hAnsi="Times New Roman"/>
          <w:spacing w:val="-20"/>
          <w:sz w:val="26"/>
          <w:szCs w:val="26"/>
        </w:rPr>
        <w:t>помощью</w:t>
      </w:r>
      <w:r w:rsidRPr="000445DA">
        <w:rPr>
          <w:rFonts w:ascii="Times New Roman" w:hAnsi="Times New Roman"/>
          <w:sz w:val="26"/>
          <w:szCs w:val="26"/>
        </w:rPr>
        <w:t xml:space="preserve">: </w:t>
      </w:r>
      <w:r w:rsidRPr="000445DA">
        <w:rPr>
          <w:rFonts w:ascii="Times New Roman" w:hAnsi="Times New Roman"/>
          <w:spacing w:val="-20"/>
          <w:sz w:val="26"/>
          <w:szCs w:val="26"/>
        </w:rPr>
        <w:t>(1+1+5)/3=2,3</w:t>
      </w:r>
      <w:r w:rsidRPr="000445DA">
        <w:rPr>
          <w:rFonts w:ascii="Times New Roman" w:hAnsi="Times New Roman"/>
          <w:sz w:val="26"/>
          <w:szCs w:val="26"/>
        </w:rPr>
        <w:t xml:space="preserve"> – </w:t>
      </w:r>
      <w:r w:rsidRPr="000445DA">
        <w:rPr>
          <w:rFonts w:ascii="Times New Roman" w:hAnsi="Times New Roman"/>
          <w:spacing w:val="-20"/>
          <w:sz w:val="26"/>
          <w:szCs w:val="26"/>
        </w:rPr>
        <w:t>«напряженное», балл</w:t>
      </w:r>
      <w:r w:rsidR="00183946">
        <w:rPr>
          <w:rFonts w:ascii="Times New Roman" w:hAnsi="Times New Roman"/>
          <w:spacing w:val="-20"/>
          <w:sz w:val="26"/>
          <w:szCs w:val="26"/>
        </w:rPr>
        <w:t>ы</w:t>
      </w:r>
      <w:r w:rsidRPr="000445DA">
        <w:rPr>
          <w:rFonts w:ascii="Times New Roman" w:hAnsi="Times New Roman"/>
          <w:spacing w:val="-20"/>
          <w:sz w:val="26"/>
          <w:szCs w:val="26"/>
        </w:rPr>
        <w:t xml:space="preserve"> – 2.</w:t>
      </w:r>
    </w:p>
    <w:p w:rsidR="00EC340C" w:rsidRPr="007C34FF" w:rsidRDefault="00EC340C" w:rsidP="00EC34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4FF">
        <w:rPr>
          <w:rFonts w:ascii="Times New Roman" w:hAnsi="Times New Roman"/>
          <w:sz w:val="26"/>
          <w:szCs w:val="26"/>
        </w:rPr>
        <w:t>4. Смертность от употребления наркотиков: 5 баллов – «кризисное», балл</w:t>
      </w:r>
      <w:r w:rsidR="00183946">
        <w:rPr>
          <w:rFonts w:ascii="Times New Roman" w:hAnsi="Times New Roman"/>
          <w:sz w:val="26"/>
          <w:szCs w:val="26"/>
        </w:rPr>
        <w:t>ы</w:t>
      </w:r>
      <w:r w:rsidRPr="007C34FF">
        <w:rPr>
          <w:rFonts w:ascii="Times New Roman" w:hAnsi="Times New Roman"/>
          <w:sz w:val="26"/>
          <w:szCs w:val="26"/>
        </w:rPr>
        <w:t xml:space="preserve"> – 5.</w:t>
      </w:r>
    </w:p>
    <w:p w:rsidR="00EC340C" w:rsidRPr="00536059" w:rsidRDefault="00EC340C" w:rsidP="00EC340C">
      <w:pPr>
        <w:spacing w:after="0" w:line="240" w:lineRule="auto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50612A">
        <w:rPr>
          <w:rFonts w:ascii="Times New Roman" w:hAnsi="Times New Roman"/>
          <w:b/>
          <w:sz w:val="26"/>
          <w:szCs w:val="26"/>
        </w:rPr>
        <w:t xml:space="preserve">Итоговая оценка наркоситуации: </w:t>
      </w:r>
      <w:r w:rsidRPr="0050612A">
        <w:rPr>
          <w:rFonts w:ascii="Times New Roman" w:hAnsi="Times New Roman"/>
          <w:sz w:val="26"/>
          <w:szCs w:val="26"/>
        </w:rPr>
        <w:t>(3+</w:t>
      </w:r>
      <w:r w:rsidR="00BD081A" w:rsidRPr="0050612A">
        <w:rPr>
          <w:rFonts w:ascii="Times New Roman" w:hAnsi="Times New Roman"/>
          <w:sz w:val="26"/>
          <w:szCs w:val="26"/>
        </w:rPr>
        <w:t>3</w:t>
      </w:r>
      <w:r w:rsidRPr="0050612A">
        <w:rPr>
          <w:rFonts w:ascii="Times New Roman" w:hAnsi="Times New Roman"/>
          <w:sz w:val="26"/>
          <w:szCs w:val="26"/>
        </w:rPr>
        <w:t>+2+5)/4=</w:t>
      </w:r>
      <w:r w:rsidR="0050612A" w:rsidRPr="0050612A">
        <w:rPr>
          <w:rFonts w:ascii="Times New Roman" w:hAnsi="Times New Roman"/>
          <w:sz w:val="26"/>
          <w:szCs w:val="26"/>
        </w:rPr>
        <w:t>3,2</w:t>
      </w:r>
      <w:r w:rsidRPr="0050612A">
        <w:rPr>
          <w:rFonts w:ascii="Times New Roman" w:hAnsi="Times New Roman"/>
          <w:sz w:val="26"/>
          <w:szCs w:val="26"/>
        </w:rPr>
        <w:t>5 –</w:t>
      </w:r>
      <w:r w:rsidRPr="0050612A">
        <w:rPr>
          <w:rFonts w:ascii="Times New Roman" w:hAnsi="Times New Roman"/>
          <w:b/>
          <w:sz w:val="26"/>
          <w:szCs w:val="26"/>
        </w:rPr>
        <w:t xml:space="preserve"> «</w:t>
      </w:r>
      <w:r w:rsidR="0050612A" w:rsidRPr="0050612A">
        <w:rPr>
          <w:rFonts w:ascii="Times New Roman" w:hAnsi="Times New Roman"/>
          <w:b/>
          <w:sz w:val="26"/>
          <w:szCs w:val="26"/>
        </w:rPr>
        <w:t>тяжелое</w:t>
      </w:r>
      <w:r w:rsidRPr="0050612A">
        <w:rPr>
          <w:rFonts w:ascii="Times New Roman" w:hAnsi="Times New Roman"/>
          <w:b/>
          <w:sz w:val="26"/>
          <w:szCs w:val="26"/>
        </w:rPr>
        <w:t>» состояние.</w:t>
      </w:r>
    </w:p>
    <w:p w:rsidR="00E27569" w:rsidRPr="005A0CBD" w:rsidRDefault="00E27569" w:rsidP="00E275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A0CBD">
        <w:rPr>
          <w:rFonts w:ascii="Times New Roman" w:hAnsi="Times New Roman"/>
          <w:sz w:val="28"/>
          <w:szCs w:val="28"/>
        </w:rPr>
        <w:t>Графическое отображение наркоситуации в городе Москве в 20</w:t>
      </w:r>
      <w:r w:rsidR="00A345CB" w:rsidRPr="005A0CBD">
        <w:rPr>
          <w:rFonts w:ascii="Times New Roman" w:hAnsi="Times New Roman"/>
          <w:sz w:val="28"/>
          <w:szCs w:val="28"/>
        </w:rPr>
        <w:t>20</w:t>
      </w:r>
      <w:r w:rsidRPr="005A0CBD">
        <w:rPr>
          <w:rFonts w:ascii="Times New Roman" w:hAnsi="Times New Roman"/>
          <w:sz w:val="28"/>
          <w:szCs w:val="28"/>
        </w:rPr>
        <w:t xml:space="preserve"> году выглядит следующим образом:</w:t>
      </w:r>
    </w:p>
    <w:p w:rsidR="00012727" w:rsidRDefault="00012727" w:rsidP="00E275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C2ED8" w:rsidRDefault="003C2ED8" w:rsidP="003967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985"/>
        <w:gridCol w:w="2126"/>
        <w:gridCol w:w="1984"/>
      </w:tblGrid>
      <w:tr w:rsidR="00E27569" w:rsidRPr="003C2ED8" w:rsidTr="00E27569">
        <w:trPr>
          <w:trHeight w:val="540"/>
          <w:tblHeader/>
        </w:trPr>
        <w:tc>
          <w:tcPr>
            <w:tcW w:w="10206" w:type="dxa"/>
            <w:gridSpan w:val="5"/>
            <w:shd w:val="clear" w:color="auto" w:fill="auto"/>
            <w:vAlign w:val="center"/>
            <w:hideMark/>
          </w:tcPr>
          <w:p w:rsidR="00E27569" w:rsidRPr="00E012DB" w:rsidRDefault="00E27569" w:rsidP="00E67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28"/>
                <w:szCs w:val="28"/>
                <w:lang w:eastAsia="ru-RU"/>
              </w:rPr>
            </w:pPr>
            <w:r w:rsidRPr="00E012DB">
              <w:rPr>
                <w:rFonts w:ascii="Times New Roman" w:eastAsia="Times New Roman" w:hAnsi="Times New Roman"/>
                <w:b/>
                <w:bCs/>
                <w:spacing w:val="-20"/>
                <w:sz w:val="28"/>
                <w:szCs w:val="28"/>
                <w:lang w:eastAsia="ru-RU"/>
              </w:rPr>
              <w:t>Критерии состояния наркоситуации</w:t>
            </w:r>
          </w:p>
        </w:tc>
      </w:tr>
      <w:tr w:rsidR="00E27569" w:rsidRPr="003C2ED8" w:rsidTr="00E012DB">
        <w:trPr>
          <w:trHeight w:val="990"/>
          <w:tblHeader/>
        </w:trPr>
        <w:tc>
          <w:tcPr>
            <w:tcW w:w="2127" w:type="dxa"/>
            <w:shd w:val="clear" w:color="auto" w:fill="8DB3E2" w:themeFill="text2" w:themeFillTint="66"/>
            <w:vAlign w:val="center"/>
            <w:hideMark/>
          </w:tcPr>
          <w:p w:rsidR="00E27569" w:rsidRPr="00E012DB" w:rsidRDefault="00E27569" w:rsidP="00E67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E012DB"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  <w:t>Удовлетво</w:t>
            </w:r>
            <w:r w:rsidR="001F23F0"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  <w:t>-</w:t>
            </w:r>
          </w:p>
          <w:p w:rsidR="00E27569" w:rsidRPr="00E27569" w:rsidRDefault="00E27569" w:rsidP="00E67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28"/>
                <w:szCs w:val="28"/>
                <w:lang w:eastAsia="ru-RU"/>
              </w:rPr>
            </w:pPr>
            <w:r w:rsidRPr="00E012DB"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  <w:t>рительное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  <w:hideMark/>
          </w:tcPr>
          <w:p w:rsidR="00E27569" w:rsidRPr="00E27569" w:rsidRDefault="00E27569" w:rsidP="00E67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E27569"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  <w:t>Напряженное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E27569" w:rsidRPr="00E27569" w:rsidRDefault="00E27569" w:rsidP="00E67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E27569"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  <w:t>Тяжелое</w:t>
            </w:r>
          </w:p>
        </w:tc>
        <w:tc>
          <w:tcPr>
            <w:tcW w:w="2126" w:type="dxa"/>
            <w:shd w:val="clear" w:color="auto" w:fill="E36C0A" w:themeFill="accent6" w:themeFillShade="BF"/>
            <w:vAlign w:val="center"/>
            <w:hideMark/>
          </w:tcPr>
          <w:p w:rsidR="00E27569" w:rsidRPr="00E27569" w:rsidRDefault="00E27569" w:rsidP="00E67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E27569"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  <w:t>Предкризисное</w:t>
            </w:r>
          </w:p>
        </w:tc>
        <w:tc>
          <w:tcPr>
            <w:tcW w:w="1984" w:type="dxa"/>
            <w:shd w:val="clear" w:color="auto" w:fill="FF0000"/>
            <w:vAlign w:val="center"/>
            <w:hideMark/>
          </w:tcPr>
          <w:p w:rsidR="00E27569" w:rsidRPr="00E27569" w:rsidRDefault="00E27569" w:rsidP="00E67D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7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Кризисное</w:t>
            </w:r>
          </w:p>
        </w:tc>
      </w:tr>
    </w:tbl>
    <w:p w:rsidR="00E012DB" w:rsidRDefault="00E012DB" w:rsidP="003967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12DB" w:rsidRDefault="00E012DB" w:rsidP="003967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27569" w:rsidRDefault="00E10DB7" w:rsidP="00C355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7ED1">
        <w:rPr>
          <w:noProof/>
          <w:lang w:eastAsia="ru-RU"/>
        </w:rPr>
        <w:drawing>
          <wp:inline distT="0" distB="0" distL="0" distR="0" wp14:anchorId="7AEE406C" wp14:editId="212A671F">
            <wp:extent cx="4809506" cy="6395036"/>
            <wp:effectExtent l="0" t="0" r="0" b="6350"/>
            <wp:docPr id="1" name="Рисунок 1" descr="C:\Users\ДРБ\Desktop\Запросы+ответы по Мониторингу 2020\1200px-Msk_blank - оранж (МОСКВ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РБ\Desktop\Запросы+ответы по Мониторингу 2020\1200px-Msk_blank - оранж (МОСКВА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347" cy="648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569" w:rsidRDefault="00E27569" w:rsidP="003967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27569" w:rsidRDefault="00E27569" w:rsidP="003967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67D36" w:rsidRPr="0058015E" w:rsidRDefault="00523EB9" w:rsidP="0058015E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015E">
        <w:rPr>
          <w:rFonts w:ascii="Times New Roman" w:hAnsi="Times New Roman"/>
          <w:sz w:val="28"/>
          <w:szCs w:val="28"/>
        </w:rPr>
        <w:t xml:space="preserve">В разрезе административных округов города Москвы </w:t>
      </w:r>
      <w:r w:rsidR="001F23F0" w:rsidRPr="0058015E">
        <w:rPr>
          <w:rFonts w:ascii="Times New Roman" w:hAnsi="Times New Roman"/>
          <w:sz w:val="28"/>
          <w:szCs w:val="28"/>
        </w:rPr>
        <w:t xml:space="preserve">состояние наркоситуации оценивается </w:t>
      </w:r>
      <w:r w:rsidR="00E67D36" w:rsidRPr="0058015E">
        <w:rPr>
          <w:rFonts w:ascii="Times New Roman" w:hAnsi="Times New Roman"/>
          <w:sz w:val="28"/>
          <w:szCs w:val="28"/>
        </w:rPr>
        <w:t xml:space="preserve">как </w:t>
      </w:r>
      <w:r w:rsidRPr="0058015E">
        <w:rPr>
          <w:rFonts w:ascii="Times New Roman" w:hAnsi="Times New Roman"/>
          <w:sz w:val="28"/>
          <w:szCs w:val="28"/>
        </w:rPr>
        <w:t>«</w:t>
      </w:r>
      <w:r w:rsidR="0058015E" w:rsidRPr="0058015E">
        <w:rPr>
          <w:rFonts w:ascii="Times New Roman" w:hAnsi="Times New Roman"/>
          <w:sz w:val="28"/>
          <w:szCs w:val="28"/>
        </w:rPr>
        <w:t>тяжелое</w:t>
      </w:r>
      <w:r w:rsidRPr="0058015E">
        <w:rPr>
          <w:rFonts w:ascii="Times New Roman" w:hAnsi="Times New Roman"/>
          <w:sz w:val="28"/>
          <w:szCs w:val="28"/>
        </w:rPr>
        <w:t>» в Юго-Восточном</w:t>
      </w:r>
      <w:r w:rsidR="0058015E" w:rsidRPr="0058015E">
        <w:rPr>
          <w:rFonts w:ascii="Times New Roman" w:hAnsi="Times New Roman"/>
          <w:sz w:val="28"/>
          <w:szCs w:val="28"/>
        </w:rPr>
        <w:t xml:space="preserve"> (2019 г. – «предкризисное»)</w:t>
      </w:r>
      <w:r w:rsidRPr="0058015E">
        <w:rPr>
          <w:rFonts w:ascii="Times New Roman" w:hAnsi="Times New Roman"/>
          <w:sz w:val="28"/>
          <w:szCs w:val="28"/>
        </w:rPr>
        <w:t>, Южном</w:t>
      </w:r>
      <w:r w:rsidR="0058015E" w:rsidRPr="0058015E">
        <w:rPr>
          <w:rFonts w:ascii="Times New Roman" w:hAnsi="Times New Roman"/>
          <w:sz w:val="28"/>
          <w:szCs w:val="28"/>
        </w:rPr>
        <w:t xml:space="preserve"> (2019 г. – «предкризисное»)</w:t>
      </w:r>
      <w:r w:rsidRPr="0058015E">
        <w:rPr>
          <w:rFonts w:ascii="Times New Roman" w:hAnsi="Times New Roman"/>
          <w:sz w:val="28"/>
          <w:szCs w:val="28"/>
        </w:rPr>
        <w:t>, Центральном</w:t>
      </w:r>
      <w:r w:rsidR="0058015E" w:rsidRPr="0058015E">
        <w:rPr>
          <w:rFonts w:ascii="Times New Roman" w:hAnsi="Times New Roman"/>
          <w:sz w:val="28"/>
          <w:szCs w:val="28"/>
        </w:rPr>
        <w:t xml:space="preserve"> (2019 г. – «предкризисное»)</w:t>
      </w:r>
      <w:r w:rsidRPr="0058015E">
        <w:rPr>
          <w:rFonts w:ascii="Times New Roman" w:hAnsi="Times New Roman"/>
          <w:sz w:val="28"/>
          <w:szCs w:val="28"/>
        </w:rPr>
        <w:t>, Троицком и Новомосковском</w:t>
      </w:r>
      <w:r w:rsidR="0058015E" w:rsidRPr="0058015E">
        <w:rPr>
          <w:rFonts w:ascii="Times New Roman" w:hAnsi="Times New Roman"/>
          <w:sz w:val="28"/>
          <w:szCs w:val="28"/>
        </w:rPr>
        <w:t xml:space="preserve"> (2019 г. – «предкризисное»)</w:t>
      </w:r>
      <w:r w:rsidRPr="0058015E">
        <w:rPr>
          <w:rFonts w:ascii="Times New Roman" w:hAnsi="Times New Roman"/>
          <w:sz w:val="28"/>
          <w:szCs w:val="28"/>
        </w:rPr>
        <w:t>, Северо-Западном</w:t>
      </w:r>
      <w:r w:rsidR="0058015E" w:rsidRPr="0058015E">
        <w:rPr>
          <w:rFonts w:ascii="Times New Roman" w:hAnsi="Times New Roman"/>
          <w:sz w:val="28"/>
          <w:szCs w:val="28"/>
        </w:rPr>
        <w:t xml:space="preserve"> (2019 г. – «предкризисное»)</w:t>
      </w:r>
      <w:r w:rsidRPr="0058015E">
        <w:rPr>
          <w:rFonts w:ascii="Times New Roman" w:hAnsi="Times New Roman"/>
          <w:sz w:val="28"/>
          <w:szCs w:val="28"/>
        </w:rPr>
        <w:t>, Северо-Восточном</w:t>
      </w:r>
      <w:r w:rsidR="0058015E" w:rsidRPr="0058015E">
        <w:rPr>
          <w:rFonts w:ascii="Times New Roman" w:hAnsi="Times New Roman"/>
          <w:sz w:val="28"/>
          <w:szCs w:val="28"/>
        </w:rPr>
        <w:t xml:space="preserve"> (2019 г. – «предкризисное»)</w:t>
      </w:r>
      <w:r w:rsidRPr="0058015E">
        <w:rPr>
          <w:rFonts w:ascii="Times New Roman" w:hAnsi="Times New Roman"/>
          <w:sz w:val="28"/>
          <w:szCs w:val="28"/>
        </w:rPr>
        <w:t>, Северном</w:t>
      </w:r>
      <w:r w:rsidR="0058015E" w:rsidRPr="0058015E">
        <w:rPr>
          <w:rFonts w:ascii="Times New Roman" w:hAnsi="Times New Roman"/>
          <w:sz w:val="28"/>
          <w:szCs w:val="28"/>
        </w:rPr>
        <w:t xml:space="preserve"> (2019 г. – «предкризисное»)</w:t>
      </w:r>
      <w:r w:rsidRPr="0058015E">
        <w:rPr>
          <w:rFonts w:ascii="Times New Roman" w:hAnsi="Times New Roman"/>
          <w:sz w:val="28"/>
          <w:szCs w:val="28"/>
        </w:rPr>
        <w:t>, Западном</w:t>
      </w:r>
      <w:r w:rsidR="0058015E" w:rsidRPr="0058015E">
        <w:rPr>
          <w:rFonts w:ascii="Times New Roman" w:hAnsi="Times New Roman"/>
          <w:sz w:val="28"/>
          <w:szCs w:val="28"/>
        </w:rPr>
        <w:t xml:space="preserve"> (2019 г. – «предкризисное»)</w:t>
      </w:r>
      <w:r w:rsidRPr="0058015E">
        <w:rPr>
          <w:rFonts w:ascii="Times New Roman" w:hAnsi="Times New Roman"/>
          <w:sz w:val="28"/>
          <w:szCs w:val="28"/>
        </w:rPr>
        <w:t>, Восточном</w:t>
      </w:r>
      <w:r w:rsidR="0058015E" w:rsidRPr="0058015E">
        <w:rPr>
          <w:rFonts w:ascii="Times New Roman" w:hAnsi="Times New Roman"/>
          <w:sz w:val="28"/>
          <w:szCs w:val="28"/>
        </w:rPr>
        <w:t xml:space="preserve"> (2019 г. – «предкризисное»),</w:t>
      </w:r>
      <w:r w:rsidRPr="0058015E">
        <w:rPr>
          <w:rFonts w:ascii="Times New Roman" w:hAnsi="Times New Roman"/>
          <w:sz w:val="28"/>
          <w:szCs w:val="28"/>
        </w:rPr>
        <w:t xml:space="preserve"> </w:t>
      </w:r>
      <w:r w:rsidR="0058015E" w:rsidRPr="0058015E">
        <w:rPr>
          <w:rFonts w:ascii="Times New Roman" w:hAnsi="Times New Roman"/>
          <w:sz w:val="28"/>
          <w:szCs w:val="28"/>
        </w:rPr>
        <w:t xml:space="preserve">Юго-Западном (2019 г. – «тяжелое») </w:t>
      </w:r>
      <w:r w:rsidRPr="0058015E">
        <w:rPr>
          <w:rFonts w:ascii="Times New Roman" w:hAnsi="Times New Roman"/>
          <w:sz w:val="28"/>
          <w:szCs w:val="28"/>
        </w:rPr>
        <w:t>и Зеленоградском</w:t>
      </w:r>
      <w:r w:rsidR="0058015E" w:rsidRPr="0058015E">
        <w:rPr>
          <w:rFonts w:ascii="Times New Roman" w:hAnsi="Times New Roman"/>
          <w:sz w:val="28"/>
          <w:szCs w:val="28"/>
        </w:rPr>
        <w:t xml:space="preserve"> (2019 г. – «предкризисное»)</w:t>
      </w:r>
      <w:r w:rsidR="00E67D36" w:rsidRPr="0058015E">
        <w:rPr>
          <w:rFonts w:ascii="Times New Roman" w:hAnsi="Times New Roman"/>
          <w:sz w:val="28"/>
          <w:szCs w:val="28"/>
        </w:rPr>
        <w:t xml:space="preserve"> административных округах.</w:t>
      </w:r>
      <w:r w:rsidR="001F23F0" w:rsidRPr="0058015E">
        <w:rPr>
          <w:rFonts w:ascii="Times New Roman" w:hAnsi="Times New Roman"/>
          <w:sz w:val="28"/>
          <w:szCs w:val="28"/>
        </w:rPr>
        <w:t xml:space="preserve"> </w:t>
      </w:r>
    </w:p>
    <w:p w:rsidR="004915C4" w:rsidRPr="0058015E" w:rsidRDefault="004915C4" w:rsidP="0058015E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015E">
        <w:rPr>
          <w:rFonts w:ascii="Times New Roman" w:hAnsi="Times New Roman"/>
          <w:sz w:val="28"/>
          <w:szCs w:val="28"/>
        </w:rPr>
        <w:t>Графическое отображение наркоситуации в административных округах города Москвы в 20</w:t>
      </w:r>
      <w:r w:rsidR="00196130" w:rsidRPr="0058015E">
        <w:rPr>
          <w:rFonts w:ascii="Times New Roman" w:hAnsi="Times New Roman"/>
          <w:sz w:val="28"/>
          <w:szCs w:val="28"/>
        </w:rPr>
        <w:t>20</w:t>
      </w:r>
      <w:r w:rsidRPr="0058015E">
        <w:rPr>
          <w:rFonts w:ascii="Times New Roman" w:hAnsi="Times New Roman"/>
          <w:sz w:val="28"/>
          <w:szCs w:val="28"/>
        </w:rPr>
        <w:t xml:space="preserve"> году выглядит следующим образом:</w:t>
      </w:r>
    </w:p>
    <w:p w:rsidR="004915C4" w:rsidRDefault="004915C4" w:rsidP="00012727">
      <w:pPr>
        <w:spacing w:after="0" w:line="233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985"/>
        <w:gridCol w:w="2126"/>
        <w:gridCol w:w="1984"/>
      </w:tblGrid>
      <w:tr w:rsidR="004915C4" w:rsidRPr="003C2ED8" w:rsidTr="00E67D36">
        <w:trPr>
          <w:trHeight w:val="540"/>
          <w:tblHeader/>
        </w:trPr>
        <w:tc>
          <w:tcPr>
            <w:tcW w:w="10206" w:type="dxa"/>
            <w:gridSpan w:val="5"/>
            <w:shd w:val="clear" w:color="auto" w:fill="auto"/>
            <w:vAlign w:val="center"/>
            <w:hideMark/>
          </w:tcPr>
          <w:p w:rsidR="004915C4" w:rsidRPr="00E012DB" w:rsidRDefault="004915C4" w:rsidP="00012727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28"/>
                <w:szCs w:val="28"/>
                <w:lang w:eastAsia="ru-RU"/>
              </w:rPr>
            </w:pPr>
            <w:r w:rsidRPr="00E012DB">
              <w:rPr>
                <w:rFonts w:ascii="Times New Roman" w:eastAsia="Times New Roman" w:hAnsi="Times New Roman"/>
                <w:b/>
                <w:bCs/>
                <w:spacing w:val="-20"/>
                <w:sz w:val="28"/>
                <w:szCs w:val="28"/>
                <w:lang w:eastAsia="ru-RU"/>
              </w:rPr>
              <w:t>Критерии состояния наркоситуации</w:t>
            </w:r>
          </w:p>
        </w:tc>
      </w:tr>
      <w:tr w:rsidR="004915C4" w:rsidRPr="003C2ED8" w:rsidTr="00E67D36">
        <w:trPr>
          <w:trHeight w:val="990"/>
          <w:tblHeader/>
        </w:trPr>
        <w:tc>
          <w:tcPr>
            <w:tcW w:w="2127" w:type="dxa"/>
            <w:shd w:val="clear" w:color="auto" w:fill="8DB3E2" w:themeFill="text2" w:themeFillTint="66"/>
            <w:vAlign w:val="center"/>
            <w:hideMark/>
          </w:tcPr>
          <w:p w:rsidR="004915C4" w:rsidRPr="00E012DB" w:rsidRDefault="004915C4" w:rsidP="00012727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E012DB"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  <w:t>Удовлетво</w:t>
            </w:r>
            <w:r w:rsidR="001F23F0"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  <w:t>-</w:t>
            </w:r>
          </w:p>
          <w:p w:rsidR="004915C4" w:rsidRPr="00E27569" w:rsidRDefault="004915C4" w:rsidP="00012727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28"/>
                <w:szCs w:val="28"/>
                <w:lang w:eastAsia="ru-RU"/>
              </w:rPr>
            </w:pPr>
            <w:r w:rsidRPr="00E012DB"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  <w:t>рительное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  <w:hideMark/>
          </w:tcPr>
          <w:p w:rsidR="004915C4" w:rsidRPr="00E27569" w:rsidRDefault="004915C4" w:rsidP="00012727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E27569"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  <w:t>Напряженное</w:t>
            </w:r>
          </w:p>
        </w:tc>
        <w:tc>
          <w:tcPr>
            <w:tcW w:w="1985" w:type="dxa"/>
            <w:shd w:val="clear" w:color="auto" w:fill="FFFF00"/>
            <w:vAlign w:val="center"/>
            <w:hideMark/>
          </w:tcPr>
          <w:p w:rsidR="004915C4" w:rsidRPr="00E27569" w:rsidRDefault="004915C4" w:rsidP="00012727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E27569"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  <w:t>Тяжелое</w:t>
            </w:r>
          </w:p>
        </w:tc>
        <w:tc>
          <w:tcPr>
            <w:tcW w:w="2126" w:type="dxa"/>
            <w:shd w:val="clear" w:color="auto" w:fill="E36C0A" w:themeFill="accent6" w:themeFillShade="BF"/>
            <w:vAlign w:val="center"/>
            <w:hideMark/>
          </w:tcPr>
          <w:p w:rsidR="004915C4" w:rsidRPr="00E27569" w:rsidRDefault="004915C4" w:rsidP="00012727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E27569">
              <w:rPr>
                <w:rFonts w:ascii="Times New Roman" w:eastAsia="Times New Roman" w:hAnsi="Times New Roman"/>
                <w:b/>
                <w:bCs/>
                <w:spacing w:val="-20"/>
                <w:sz w:val="24"/>
                <w:szCs w:val="24"/>
                <w:lang w:eastAsia="ru-RU"/>
              </w:rPr>
              <w:t>Предкризисное</w:t>
            </w:r>
          </w:p>
        </w:tc>
        <w:tc>
          <w:tcPr>
            <w:tcW w:w="1984" w:type="dxa"/>
            <w:shd w:val="clear" w:color="auto" w:fill="FF0000"/>
            <w:vAlign w:val="center"/>
            <w:hideMark/>
          </w:tcPr>
          <w:p w:rsidR="004915C4" w:rsidRPr="00E27569" w:rsidRDefault="004915C4" w:rsidP="00012727">
            <w:pPr>
              <w:spacing w:after="0" w:line="233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756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Кризисное</w:t>
            </w:r>
          </w:p>
        </w:tc>
      </w:tr>
    </w:tbl>
    <w:p w:rsidR="00E012DB" w:rsidRDefault="00E012DB" w:rsidP="00012727">
      <w:pPr>
        <w:spacing w:after="0" w:line="233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915C4" w:rsidRDefault="004915C4" w:rsidP="00012727">
      <w:pPr>
        <w:spacing w:after="0" w:line="233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915C4" w:rsidRDefault="00C75A4D" w:rsidP="00012727">
      <w:pPr>
        <w:spacing w:after="0" w:line="233" w:lineRule="auto"/>
        <w:jc w:val="center"/>
        <w:rPr>
          <w:rFonts w:ascii="Times New Roman" w:hAnsi="Times New Roman"/>
          <w:b/>
          <w:sz w:val="28"/>
          <w:szCs w:val="28"/>
        </w:rPr>
      </w:pPr>
      <w:r w:rsidRPr="00C75A4D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84868" cy="5029200"/>
            <wp:effectExtent l="0" t="0" r="6350" b="0"/>
            <wp:docPr id="3" name="Рисунок 3" descr="C:\Users\ДРБ\Desktop\Запросы+ответы по Мониторингу 2020\Оцеки мониторинга\Графика\1200px-Msk_blank - жел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РБ\Desktop\Запросы+ответы по Мониторингу 2020\Оцеки мониторинга\Графика\1200px-Msk_blank - жел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238" cy="506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D36" w:rsidRDefault="00E67D36" w:rsidP="00012727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7D36" w:rsidRDefault="00E67D36" w:rsidP="0058015E">
      <w:pP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2ED8">
        <w:rPr>
          <w:rFonts w:ascii="Times New Roman" w:hAnsi="Times New Roman"/>
          <w:sz w:val="28"/>
          <w:szCs w:val="28"/>
        </w:rPr>
        <w:t xml:space="preserve">Детальная </w:t>
      </w:r>
      <w:r>
        <w:rPr>
          <w:rFonts w:ascii="Times New Roman" w:hAnsi="Times New Roman"/>
          <w:sz w:val="28"/>
          <w:szCs w:val="28"/>
        </w:rPr>
        <w:t>оценка показателей наркоситуации в административных округах города Москвы в 20</w:t>
      </w:r>
      <w:r w:rsidR="0019613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году выглядит следующим образом:</w:t>
      </w:r>
    </w:p>
    <w:p w:rsidR="00E67D36" w:rsidRPr="00E67D36" w:rsidRDefault="00E67D36" w:rsidP="00E67D36">
      <w:pPr>
        <w:spacing w:after="0" w:line="228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67D3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Критерии оценки наркоситуации в Восточном административном округе </w:t>
      </w:r>
      <w:r w:rsidRPr="00E67D3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  <w:t>города Москвы в 20</w:t>
      </w:r>
      <w:r w:rsidR="0019613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E67D3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году</w:t>
      </w:r>
    </w:p>
    <w:p w:rsidR="00E67D36" w:rsidRPr="00E67D36" w:rsidRDefault="00E67D36" w:rsidP="00E67D36">
      <w:pPr>
        <w:spacing w:after="0" w:line="228" w:lineRule="auto"/>
        <w:rPr>
          <w:rFonts w:ascii="Times New Roman" w:hAnsi="Times New Roman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260"/>
        <w:gridCol w:w="1134"/>
        <w:gridCol w:w="992"/>
        <w:gridCol w:w="993"/>
        <w:gridCol w:w="992"/>
        <w:gridCol w:w="1134"/>
      </w:tblGrid>
      <w:tr w:rsidR="00E67D36" w:rsidRPr="00E67D36" w:rsidTr="00E67D36">
        <w:trPr>
          <w:trHeight w:val="540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Параметры оценки наркоситуации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Показатели оценки наркоситуации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Критерии состояния наркоситуации</w:t>
            </w:r>
          </w:p>
        </w:tc>
      </w:tr>
      <w:tr w:rsidR="00183946" w:rsidRPr="00E67D36" w:rsidTr="00E67D36">
        <w:trPr>
          <w:trHeight w:val="990"/>
          <w:tblHeader/>
        </w:trPr>
        <w:tc>
          <w:tcPr>
            <w:tcW w:w="568" w:type="dxa"/>
            <w:vMerge/>
            <w:vAlign w:val="center"/>
            <w:hideMark/>
          </w:tcPr>
          <w:p w:rsidR="00183946" w:rsidRPr="00E67D36" w:rsidRDefault="00183946" w:rsidP="00183946">
            <w:pPr>
              <w:spacing w:after="0" w:line="228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3946" w:rsidRPr="00E67D36" w:rsidRDefault="00183946" w:rsidP="00183946">
            <w:pPr>
              <w:spacing w:after="0" w:line="228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183946" w:rsidRPr="00E67D36" w:rsidRDefault="00183946" w:rsidP="00183946">
            <w:pPr>
              <w:spacing w:after="0" w:line="228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Удовлетво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рительное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Напряжен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ное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Тяжелое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  <w:hideMark/>
          </w:tcPr>
          <w:p w:rsidR="00183946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Пред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кризисное</w:t>
            </w:r>
          </w:p>
        </w:tc>
        <w:tc>
          <w:tcPr>
            <w:tcW w:w="1134" w:type="dxa"/>
            <w:shd w:val="clear" w:color="auto" w:fill="FF00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Кризис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ное</w:t>
            </w:r>
          </w:p>
        </w:tc>
      </w:tr>
      <w:tr w:rsidR="00E67D36" w:rsidRPr="00E67D36" w:rsidTr="00E67D36">
        <w:trPr>
          <w:trHeight w:val="93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E67D36" w:rsidRPr="00E67D36" w:rsidRDefault="0018394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1</w:t>
            </w:r>
          </w:p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незаконного оборота наркотиков</w:t>
            </w:r>
          </w:p>
        </w:tc>
        <w:tc>
          <w:tcPr>
            <w:tcW w:w="3260" w:type="dxa"/>
            <w:shd w:val="clear" w:color="auto" w:fill="auto"/>
          </w:tcPr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наркопреступлений в общем количестве зарегистрированных преступлений (%)</w:t>
            </w:r>
          </w:p>
        </w:tc>
        <w:tc>
          <w:tcPr>
            <w:tcW w:w="1134" w:type="dxa"/>
            <w:shd w:val="clear" w:color="auto" w:fill="auto"/>
          </w:tcPr>
          <w:p w:rsidR="00E67D36" w:rsidRPr="0090651E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</w:t>
            </w:r>
          </w:p>
        </w:tc>
        <w:tc>
          <w:tcPr>
            <w:tcW w:w="992" w:type="dxa"/>
            <w:shd w:val="clear" w:color="auto" w:fill="FFFFFF" w:themeFill="background1"/>
          </w:tcPr>
          <w:p w:rsidR="00E67D36" w:rsidRPr="0090651E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</w:p>
          <w:p w:rsidR="00E67D36" w:rsidRPr="0090651E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5% до 7%</w:t>
            </w:r>
          </w:p>
          <w:p w:rsidR="00E67D36" w:rsidRPr="0090651E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36" w:rsidRPr="0090651E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10%</w:t>
            </w:r>
          </w:p>
          <w:p w:rsidR="00E67D36" w:rsidRPr="0090651E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67D36" w:rsidRPr="0090651E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10% до 15%</w:t>
            </w:r>
          </w:p>
          <w:p w:rsidR="0090651E" w:rsidRPr="0090651E" w:rsidRDefault="0090651E" w:rsidP="0090651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13,7%</w:t>
            </w:r>
          </w:p>
          <w:p w:rsidR="00E67D36" w:rsidRPr="0090651E" w:rsidRDefault="0090651E" w:rsidP="0090651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4 балла</w:t>
            </w:r>
          </w:p>
        </w:tc>
        <w:tc>
          <w:tcPr>
            <w:tcW w:w="1134" w:type="dxa"/>
            <w:shd w:val="clear" w:color="auto" w:fill="auto"/>
          </w:tcPr>
          <w:p w:rsidR="00E67D36" w:rsidRPr="0090651E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15%</w:t>
            </w:r>
          </w:p>
        </w:tc>
      </w:tr>
      <w:tr w:rsidR="00E67D36" w:rsidRPr="00E67D36" w:rsidTr="00E67D36">
        <w:trPr>
          <w:trHeight w:val="831"/>
        </w:trPr>
        <w:tc>
          <w:tcPr>
            <w:tcW w:w="568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28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28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Вовлечение наркопотребителей в незаконный оборот наркотиков (%)</w:t>
            </w:r>
          </w:p>
        </w:tc>
        <w:tc>
          <w:tcPr>
            <w:tcW w:w="1134" w:type="dxa"/>
            <w:shd w:val="clear" w:color="auto" w:fill="auto"/>
          </w:tcPr>
          <w:p w:rsidR="00E67D36" w:rsidRPr="00230790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</w:t>
            </w:r>
          </w:p>
        </w:tc>
        <w:tc>
          <w:tcPr>
            <w:tcW w:w="992" w:type="dxa"/>
            <w:shd w:val="clear" w:color="auto" w:fill="FFFFFF" w:themeFill="background1"/>
          </w:tcPr>
          <w:p w:rsidR="00E67D36" w:rsidRPr="00230790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4%</w:t>
            </w:r>
          </w:p>
        </w:tc>
        <w:tc>
          <w:tcPr>
            <w:tcW w:w="993" w:type="dxa"/>
            <w:shd w:val="clear" w:color="auto" w:fill="auto"/>
          </w:tcPr>
          <w:p w:rsidR="00E67D36" w:rsidRPr="00230790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4% до 7%</w:t>
            </w:r>
          </w:p>
          <w:p w:rsidR="00E67D36" w:rsidRPr="00230790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67D36" w:rsidRPr="00230790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12%</w:t>
            </w:r>
          </w:p>
          <w:p w:rsidR="00230790" w:rsidRPr="00230790" w:rsidRDefault="00230790" w:rsidP="0023079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9,7%</w:t>
            </w:r>
          </w:p>
          <w:p w:rsidR="00E67D36" w:rsidRPr="00230790" w:rsidRDefault="00230790" w:rsidP="0023079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shd w:val="clear" w:color="auto" w:fill="auto"/>
          </w:tcPr>
          <w:p w:rsidR="00E67D36" w:rsidRPr="00230790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</w:t>
            </w:r>
          </w:p>
        </w:tc>
      </w:tr>
      <w:tr w:rsidR="00E67D36" w:rsidRPr="00E67D36" w:rsidTr="00E67D36">
        <w:trPr>
          <w:trHeight w:val="842"/>
        </w:trPr>
        <w:tc>
          <w:tcPr>
            <w:tcW w:w="568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28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28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Криминогенность наркомании (влияние наркотизации на криминогенную обстановку) (%)</w:t>
            </w:r>
          </w:p>
        </w:tc>
        <w:tc>
          <w:tcPr>
            <w:tcW w:w="1134" w:type="dxa"/>
            <w:shd w:val="clear" w:color="auto" w:fill="auto"/>
          </w:tcPr>
          <w:p w:rsidR="00E67D36" w:rsidRPr="00D15C8D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</w:t>
            </w:r>
          </w:p>
        </w:tc>
        <w:tc>
          <w:tcPr>
            <w:tcW w:w="992" w:type="dxa"/>
            <w:shd w:val="clear" w:color="auto" w:fill="auto"/>
          </w:tcPr>
          <w:p w:rsidR="00E67D36" w:rsidRPr="00D15C8D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 до 30%</w:t>
            </w:r>
          </w:p>
          <w:p w:rsidR="00E67D36" w:rsidRPr="00D15C8D" w:rsidRDefault="00D15C8D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24,8</w:t>
            </w:r>
            <w:r w:rsidR="00E67D36" w:rsidRPr="00D15C8D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E67D36" w:rsidRPr="00D15C8D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993" w:type="dxa"/>
            <w:shd w:val="clear" w:color="auto" w:fill="auto"/>
          </w:tcPr>
          <w:p w:rsidR="00E67D36" w:rsidRPr="00D15C8D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30% до 40%</w:t>
            </w:r>
          </w:p>
          <w:p w:rsidR="00E67D36" w:rsidRPr="00D15C8D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67D36" w:rsidRPr="00D15C8D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40% до 50%</w:t>
            </w:r>
          </w:p>
          <w:p w:rsidR="00E67D36" w:rsidRPr="00D15C8D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67D36" w:rsidRPr="00D15C8D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50%</w:t>
            </w:r>
          </w:p>
        </w:tc>
      </w:tr>
      <w:tr w:rsidR="0050612A" w:rsidRPr="00E67D36" w:rsidTr="00E67D36">
        <w:trPr>
          <w:trHeight w:val="899"/>
        </w:trPr>
        <w:tc>
          <w:tcPr>
            <w:tcW w:w="568" w:type="dxa"/>
            <w:vMerge/>
            <w:vAlign w:val="center"/>
            <w:hideMark/>
          </w:tcPr>
          <w:p w:rsidR="0050612A" w:rsidRPr="00E67D36" w:rsidRDefault="0050612A" w:rsidP="0050612A">
            <w:pPr>
              <w:spacing w:after="0" w:line="228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E67D36" w:rsidRDefault="0050612A" w:rsidP="0050612A">
            <w:pPr>
              <w:spacing w:after="0" w:line="228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0612A" w:rsidRPr="00E67D36" w:rsidRDefault="0050612A" w:rsidP="0050612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лиц, осужденных за совершение наркопреступлений, в общем числе осужденных лиц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 до 12%</w:t>
            </w:r>
          </w:p>
        </w:tc>
        <w:tc>
          <w:tcPr>
            <w:tcW w:w="993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 до 16%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15,4%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16% до 25%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25%</w:t>
            </w:r>
          </w:p>
        </w:tc>
      </w:tr>
      <w:tr w:rsidR="0050612A" w:rsidRPr="00E67D36" w:rsidTr="00E67D36">
        <w:trPr>
          <w:trHeight w:val="968"/>
        </w:trPr>
        <w:tc>
          <w:tcPr>
            <w:tcW w:w="568" w:type="dxa"/>
            <w:vMerge/>
            <w:vAlign w:val="center"/>
            <w:hideMark/>
          </w:tcPr>
          <w:p w:rsidR="0050612A" w:rsidRPr="00E67D36" w:rsidRDefault="0050612A" w:rsidP="0050612A">
            <w:pPr>
              <w:spacing w:after="0" w:line="228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E67D36" w:rsidRDefault="0050612A" w:rsidP="0050612A">
            <w:pPr>
              <w:spacing w:after="0" w:line="228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50612A" w:rsidRPr="00E67D36" w:rsidRDefault="0050612A" w:rsidP="0050612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молодежи в общем числе лиц, осужденных за совершение наркопреступлений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9476A5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35%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35% до 45%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45% до 60%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46,9%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60% до 70%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70%</w:t>
            </w:r>
          </w:p>
        </w:tc>
      </w:tr>
      <w:tr w:rsidR="001D2690" w:rsidRPr="00E67D36" w:rsidTr="00E67D36">
        <w:trPr>
          <w:trHeight w:val="1060"/>
        </w:trPr>
        <w:tc>
          <w:tcPr>
            <w:tcW w:w="568" w:type="dxa"/>
            <w:shd w:val="clear" w:color="auto" w:fill="auto"/>
            <w:hideMark/>
          </w:tcPr>
          <w:p w:rsidR="001D2690" w:rsidRPr="00E67D36" w:rsidRDefault="0018394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1D2690" w:rsidRPr="00E67D36" w:rsidRDefault="001D2690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немедицинского 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1D2690" w:rsidRPr="00E67D36" w:rsidRDefault="001D2690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Оценочная распространенность употребления наркотиков</w:t>
            </w:r>
          </w:p>
          <w:p w:rsidR="001D2690" w:rsidRPr="00E67D36" w:rsidRDefault="001D2690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color w:val="FF0000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(по данным социологических исследований)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9476A5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0,5%</w:t>
            </w:r>
          </w:p>
        </w:tc>
        <w:tc>
          <w:tcPr>
            <w:tcW w:w="992" w:type="dxa"/>
            <w:shd w:val="clear" w:color="auto" w:fill="FFFFFF" w:themeFill="background1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0,5% до 2%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5%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4,2%</w:t>
            </w:r>
          </w:p>
          <w:p w:rsidR="001D2690" w:rsidRPr="001D2690" w:rsidRDefault="001D2690" w:rsidP="001D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</w:t>
            </w:r>
            <w:r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 до 7%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  <w:tr w:rsidR="00E67D36" w:rsidRPr="00E67D36" w:rsidTr="00E67D36">
        <w:trPr>
          <w:trHeight w:val="97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3</w:t>
            </w:r>
          </w:p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Обращаемость за наркологической медицинской помощью</w:t>
            </w:r>
          </w:p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Общая заболеваемость наркоманией и обращаемость лиц</w:t>
            </w:r>
            <w:r w:rsidR="009476A5"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употребляющих наркотики</w:t>
            </w:r>
            <w:r w:rsidR="009476A5"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с вредными последствиями 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E67D36" w:rsidRPr="001B0712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</w:t>
            </w:r>
          </w:p>
          <w:p w:rsidR="00E67D36" w:rsidRPr="001B0712" w:rsidRDefault="001B0712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154,4</w:t>
            </w:r>
          </w:p>
          <w:p w:rsidR="00E67D36" w:rsidRPr="001B0712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E67D36" w:rsidRPr="001B0712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 до 350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67D36" w:rsidRPr="001B0712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350 до 485</w:t>
            </w:r>
          </w:p>
        </w:tc>
        <w:tc>
          <w:tcPr>
            <w:tcW w:w="992" w:type="dxa"/>
            <w:shd w:val="clear" w:color="auto" w:fill="auto"/>
            <w:hideMark/>
          </w:tcPr>
          <w:p w:rsidR="00E67D36" w:rsidRPr="001B0712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485 до 582</w:t>
            </w:r>
          </w:p>
        </w:tc>
        <w:tc>
          <w:tcPr>
            <w:tcW w:w="1134" w:type="dxa"/>
            <w:shd w:val="clear" w:color="auto" w:fill="auto"/>
            <w:hideMark/>
          </w:tcPr>
          <w:p w:rsidR="00E67D36" w:rsidRPr="001B0712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582</w:t>
            </w:r>
          </w:p>
        </w:tc>
      </w:tr>
      <w:tr w:rsidR="00E67D36" w:rsidRPr="00E67D36" w:rsidTr="00E67D36">
        <w:trPr>
          <w:trHeight w:val="832"/>
        </w:trPr>
        <w:tc>
          <w:tcPr>
            <w:tcW w:w="568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28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28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заболеваемость наркоманией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E67D36" w:rsidRPr="00F222DC" w:rsidRDefault="009476A5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E67D36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16</w:t>
            </w:r>
          </w:p>
          <w:p w:rsidR="00E67D36" w:rsidRPr="00F222DC" w:rsidRDefault="00F222DC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8</w:t>
            </w:r>
            <w:r w:rsidR="00E67D36"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,3</w:t>
            </w:r>
          </w:p>
          <w:p w:rsidR="00E67D36" w:rsidRPr="00F222DC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E67D36" w:rsidRPr="00F222DC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 до 20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67D36" w:rsidRPr="00F222DC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 до 25</w:t>
            </w:r>
          </w:p>
        </w:tc>
        <w:tc>
          <w:tcPr>
            <w:tcW w:w="992" w:type="dxa"/>
            <w:shd w:val="clear" w:color="auto" w:fill="auto"/>
            <w:hideMark/>
          </w:tcPr>
          <w:p w:rsidR="00E67D36" w:rsidRPr="00F222DC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</w:tc>
        <w:tc>
          <w:tcPr>
            <w:tcW w:w="1134" w:type="dxa"/>
            <w:shd w:val="clear" w:color="auto" w:fill="auto"/>
            <w:hideMark/>
          </w:tcPr>
          <w:p w:rsidR="00E67D36" w:rsidRPr="00F222DC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</w:t>
            </w:r>
          </w:p>
        </w:tc>
      </w:tr>
      <w:tr w:rsidR="00E67D36" w:rsidRPr="00E67D36" w:rsidTr="00E67D36">
        <w:trPr>
          <w:trHeight w:val="1044"/>
        </w:trPr>
        <w:tc>
          <w:tcPr>
            <w:tcW w:w="568" w:type="dxa"/>
            <w:vMerge/>
            <w:vAlign w:val="center"/>
          </w:tcPr>
          <w:p w:rsidR="00E67D36" w:rsidRPr="00E67D36" w:rsidRDefault="00E67D36" w:rsidP="00E67D36">
            <w:pPr>
              <w:spacing w:after="0" w:line="228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67D36" w:rsidRPr="00E67D36" w:rsidRDefault="00E67D36" w:rsidP="00E67D36">
            <w:pPr>
              <w:spacing w:after="0" w:line="228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67D36" w:rsidRPr="00E67D36" w:rsidRDefault="009476A5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обращаемость лиц,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с вредными последствиями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(на 100 тыс. населения)</w:t>
            </w:r>
          </w:p>
        </w:tc>
        <w:tc>
          <w:tcPr>
            <w:tcW w:w="1134" w:type="dxa"/>
            <w:shd w:val="clear" w:color="auto" w:fill="auto"/>
          </w:tcPr>
          <w:p w:rsidR="00E67D36" w:rsidRPr="000445DA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50</w:t>
            </w:r>
          </w:p>
        </w:tc>
        <w:tc>
          <w:tcPr>
            <w:tcW w:w="992" w:type="dxa"/>
            <w:shd w:val="clear" w:color="auto" w:fill="FFFFFF" w:themeFill="background1"/>
          </w:tcPr>
          <w:p w:rsidR="00E67D36" w:rsidRPr="000445DA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42 до 50</w:t>
            </w:r>
          </w:p>
          <w:p w:rsidR="00E67D36" w:rsidRPr="000445DA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36" w:rsidRPr="000445DA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 до 42</w:t>
            </w:r>
          </w:p>
          <w:p w:rsidR="00E67D36" w:rsidRPr="000445DA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67D36" w:rsidRPr="000445DA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  <w:p w:rsidR="00E67D36" w:rsidRPr="000445DA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67D36" w:rsidRPr="000445DA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менее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</w:t>
            </w:r>
          </w:p>
          <w:p w:rsidR="00E67D36" w:rsidRPr="000445DA" w:rsidRDefault="000445DA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3,7</w:t>
            </w:r>
          </w:p>
          <w:p w:rsidR="00E67D36" w:rsidRPr="000445DA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5 баллов</w:t>
            </w:r>
          </w:p>
        </w:tc>
      </w:tr>
      <w:tr w:rsidR="00E67D36" w:rsidRPr="00E67D36" w:rsidTr="00E67D36">
        <w:trPr>
          <w:trHeight w:val="992"/>
        </w:trPr>
        <w:tc>
          <w:tcPr>
            <w:tcW w:w="568" w:type="dxa"/>
            <w:shd w:val="clear" w:color="auto" w:fill="auto"/>
            <w:hideMark/>
          </w:tcPr>
          <w:p w:rsidR="00E67D36" w:rsidRPr="00E67D36" w:rsidRDefault="0018394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 от употребления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E67D36" w:rsidRPr="00E67D36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Смертность, связанная с острым отравлением наркотиками по данным судебно-медицинской экспертизы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br/>
              <w:t xml:space="preserve">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E67D36" w:rsidRPr="00942893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до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2</w:t>
            </w:r>
          </w:p>
          <w:p w:rsidR="00E67D36" w:rsidRPr="00942893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67D36" w:rsidRPr="00942893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 до 3,5</w:t>
            </w:r>
          </w:p>
        </w:tc>
        <w:tc>
          <w:tcPr>
            <w:tcW w:w="993" w:type="dxa"/>
            <w:shd w:val="clear" w:color="auto" w:fill="auto"/>
            <w:hideMark/>
          </w:tcPr>
          <w:p w:rsidR="00E67D36" w:rsidRPr="00942893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3,5 до 6</w:t>
            </w:r>
          </w:p>
          <w:p w:rsidR="00E67D36" w:rsidRPr="00942893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67D36" w:rsidRPr="00942893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 до 8</w:t>
            </w:r>
          </w:p>
          <w:p w:rsidR="00E67D36" w:rsidRPr="00942893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7,</w:t>
            </w:r>
            <w:r w:rsidR="00942893" w:rsidRPr="00942893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5</w:t>
            </w:r>
          </w:p>
          <w:p w:rsidR="00E67D36" w:rsidRPr="00942893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E67D36" w:rsidRPr="00942893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</w:t>
            </w:r>
          </w:p>
          <w:p w:rsidR="00E67D36" w:rsidRPr="00942893" w:rsidRDefault="00E67D36" w:rsidP="00E67D3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</w:tbl>
    <w:p w:rsidR="00E67D36" w:rsidRPr="00BC4D71" w:rsidRDefault="00E06586" w:rsidP="00E67D36">
      <w:pPr>
        <w:spacing w:after="0" w:line="228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* Р</w:t>
      </w:r>
      <w:r w:rsidR="0059216D" w:rsidRPr="00BC4D71">
        <w:rPr>
          <w:rFonts w:ascii="Times New Roman" w:eastAsia="Times New Roman" w:hAnsi="Times New Roman"/>
          <w:lang w:eastAsia="ru-RU"/>
        </w:rPr>
        <w:t>асч</w:t>
      </w:r>
      <w:r w:rsidR="00BC4D71" w:rsidRPr="00BC4D71">
        <w:rPr>
          <w:rFonts w:ascii="Times New Roman" w:eastAsia="Times New Roman" w:hAnsi="Times New Roman"/>
          <w:lang w:eastAsia="ru-RU"/>
        </w:rPr>
        <w:t>ет показателя произведен по</w:t>
      </w:r>
      <w:r w:rsidR="00BC4D71">
        <w:rPr>
          <w:rFonts w:ascii="Times New Roman" w:eastAsia="Times New Roman" w:hAnsi="Times New Roman"/>
          <w:lang w:eastAsia="ru-RU"/>
        </w:rPr>
        <w:t xml:space="preserve"> </w:t>
      </w:r>
      <w:r w:rsidR="00F20BDB">
        <w:rPr>
          <w:rFonts w:ascii="Times New Roman" w:eastAsia="Times New Roman" w:hAnsi="Times New Roman"/>
          <w:lang w:eastAsia="ru-RU"/>
        </w:rPr>
        <w:t>среднегородским значениям</w:t>
      </w:r>
      <w:r>
        <w:rPr>
          <w:rFonts w:ascii="Times New Roman" w:eastAsia="Times New Roman" w:hAnsi="Times New Roman"/>
          <w:lang w:eastAsia="ru-RU"/>
        </w:rPr>
        <w:t>.</w:t>
      </w:r>
      <w:r w:rsidR="00BC4D71" w:rsidRPr="00BC4D71">
        <w:rPr>
          <w:rFonts w:ascii="Times New Roman" w:eastAsia="Times New Roman" w:hAnsi="Times New Roman"/>
          <w:lang w:eastAsia="ru-RU"/>
        </w:rPr>
        <w:t xml:space="preserve"> </w:t>
      </w:r>
    </w:p>
    <w:p w:rsidR="00E743C6" w:rsidRPr="00E743C6" w:rsidRDefault="00E743C6" w:rsidP="00E67D36">
      <w:pPr>
        <w:spacing w:after="0" w:line="228" w:lineRule="auto"/>
        <w:jc w:val="both"/>
        <w:rPr>
          <w:rFonts w:ascii="Times New Roman" w:hAnsi="Times New Roman"/>
          <w:sz w:val="16"/>
          <w:szCs w:val="16"/>
        </w:rPr>
      </w:pPr>
    </w:p>
    <w:p w:rsidR="00E67D36" w:rsidRPr="003802FB" w:rsidRDefault="00E67D36" w:rsidP="00E67D36">
      <w:pPr>
        <w:spacing w:after="0" w:line="228" w:lineRule="auto"/>
        <w:jc w:val="both"/>
        <w:rPr>
          <w:rFonts w:ascii="Times New Roman" w:hAnsi="Times New Roman"/>
          <w:sz w:val="26"/>
          <w:szCs w:val="26"/>
        </w:rPr>
      </w:pPr>
      <w:r w:rsidRPr="003802FB">
        <w:rPr>
          <w:rFonts w:ascii="Times New Roman" w:hAnsi="Times New Roman"/>
          <w:sz w:val="26"/>
          <w:szCs w:val="26"/>
        </w:rPr>
        <w:t>Оценки параметров:</w:t>
      </w:r>
    </w:p>
    <w:p w:rsidR="00E67D36" w:rsidRPr="003802FB" w:rsidRDefault="00E67D36" w:rsidP="00E67D36">
      <w:pPr>
        <w:spacing w:after="0" w:line="228" w:lineRule="auto"/>
        <w:jc w:val="both"/>
        <w:rPr>
          <w:rFonts w:ascii="Times New Roman" w:hAnsi="Times New Roman"/>
          <w:sz w:val="26"/>
          <w:szCs w:val="26"/>
        </w:rPr>
      </w:pPr>
      <w:r w:rsidRPr="003802FB">
        <w:rPr>
          <w:rFonts w:ascii="Times New Roman" w:hAnsi="Times New Roman"/>
          <w:sz w:val="26"/>
          <w:szCs w:val="26"/>
        </w:rPr>
        <w:t>1. Масштабы незаконного оборота наркотиков: (4+</w:t>
      </w:r>
      <w:r w:rsidR="003802FB" w:rsidRPr="003802FB">
        <w:rPr>
          <w:rFonts w:ascii="Times New Roman" w:hAnsi="Times New Roman"/>
          <w:sz w:val="26"/>
          <w:szCs w:val="26"/>
        </w:rPr>
        <w:t>4</w:t>
      </w:r>
      <w:r w:rsidRPr="003802FB">
        <w:rPr>
          <w:rFonts w:ascii="Times New Roman" w:hAnsi="Times New Roman"/>
          <w:sz w:val="26"/>
          <w:szCs w:val="26"/>
        </w:rPr>
        <w:t>+2+</w:t>
      </w:r>
      <w:r w:rsidR="003802FB" w:rsidRPr="003802FB">
        <w:rPr>
          <w:rFonts w:ascii="Times New Roman" w:hAnsi="Times New Roman"/>
          <w:sz w:val="26"/>
          <w:szCs w:val="26"/>
        </w:rPr>
        <w:t>3</w:t>
      </w:r>
      <w:r w:rsidRPr="003802FB">
        <w:rPr>
          <w:rFonts w:ascii="Times New Roman" w:hAnsi="Times New Roman"/>
          <w:sz w:val="26"/>
          <w:szCs w:val="26"/>
        </w:rPr>
        <w:t>+3)/5=3,2 – «тяжелое», балл</w:t>
      </w:r>
      <w:r w:rsidR="009476A5">
        <w:rPr>
          <w:rFonts w:ascii="Times New Roman" w:hAnsi="Times New Roman"/>
          <w:sz w:val="26"/>
          <w:szCs w:val="26"/>
        </w:rPr>
        <w:t>ы</w:t>
      </w:r>
      <w:r w:rsidRPr="003802FB">
        <w:rPr>
          <w:rFonts w:ascii="Times New Roman" w:hAnsi="Times New Roman"/>
          <w:sz w:val="26"/>
          <w:szCs w:val="26"/>
        </w:rPr>
        <w:t xml:space="preserve"> – 3.</w:t>
      </w:r>
    </w:p>
    <w:p w:rsidR="00E67D36" w:rsidRPr="00536059" w:rsidRDefault="0018372C" w:rsidP="00E67D36">
      <w:pPr>
        <w:spacing w:after="0" w:line="228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8372C">
        <w:rPr>
          <w:rFonts w:ascii="Times New Roman" w:hAnsi="Times New Roman"/>
          <w:sz w:val="26"/>
          <w:szCs w:val="26"/>
        </w:rPr>
        <w:t>2. Масштабы немедицинского потребления наркотиков: 3 балла – «тяжелое», балл</w:t>
      </w:r>
      <w:r w:rsidR="009476A5">
        <w:rPr>
          <w:rFonts w:ascii="Times New Roman" w:hAnsi="Times New Roman"/>
          <w:sz w:val="26"/>
          <w:szCs w:val="26"/>
        </w:rPr>
        <w:t>ы</w:t>
      </w:r>
      <w:r w:rsidRPr="0018372C">
        <w:rPr>
          <w:rFonts w:ascii="Times New Roman" w:hAnsi="Times New Roman"/>
          <w:sz w:val="26"/>
          <w:szCs w:val="26"/>
        </w:rPr>
        <w:t xml:space="preserve"> – 3.</w:t>
      </w:r>
      <w:r w:rsidR="00E67D36" w:rsidRPr="00536059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:rsidR="00E67D36" w:rsidRPr="000445DA" w:rsidRDefault="00E67D36" w:rsidP="00E67D36">
      <w:pPr>
        <w:spacing w:after="0" w:line="228" w:lineRule="auto"/>
        <w:jc w:val="both"/>
        <w:rPr>
          <w:rFonts w:ascii="Times New Roman" w:hAnsi="Times New Roman"/>
          <w:spacing w:val="-20"/>
          <w:sz w:val="26"/>
          <w:szCs w:val="26"/>
        </w:rPr>
      </w:pPr>
      <w:r w:rsidRPr="000445DA">
        <w:rPr>
          <w:rFonts w:ascii="Times New Roman" w:hAnsi="Times New Roman"/>
          <w:sz w:val="26"/>
          <w:szCs w:val="26"/>
        </w:rPr>
        <w:t>3. </w:t>
      </w:r>
      <w:r w:rsidRPr="000445DA">
        <w:rPr>
          <w:rFonts w:ascii="Times New Roman" w:hAnsi="Times New Roman"/>
          <w:spacing w:val="-20"/>
          <w:sz w:val="26"/>
          <w:szCs w:val="26"/>
        </w:rPr>
        <w:t>Обращаемость</w:t>
      </w:r>
      <w:r w:rsidRPr="000445DA">
        <w:rPr>
          <w:rFonts w:ascii="Times New Roman" w:hAnsi="Times New Roman"/>
          <w:sz w:val="26"/>
          <w:szCs w:val="26"/>
        </w:rPr>
        <w:t xml:space="preserve"> за </w:t>
      </w:r>
      <w:r w:rsidRPr="000445DA">
        <w:rPr>
          <w:rFonts w:ascii="Times New Roman" w:hAnsi="Times New Roman"/>
          <w:spacing w:val="-20"/>
          <w:sz w:val="26"/>
          <w:szCs w:val="26"/>
        </w:rPr>
        <w:t>наркологической</w:t>
      </w:r>
      <w:r w:rsidRPr="000445DA">
        <w:rPr>
          <w:rFonts w:ascii="Times New Roman" w:hAnsi="Times New Roman"/>
          <w:sz w:val="26"/>
          <w:szCs w:val="26"/>
        </w:rPr>
        <w:t xml:space="preserve"> м</w:t>
      </w:r>
      <w:r w:rsidRPr="009476A5">
        <w:rPr>
          <w:rFonts w:ascii="Times New Roman" w:hAnsi="Times New Roman"/>
          <w:spacing w:val="-20"/>
          <w:sz w:val="26"/>
          <w:szCs w:val="26"/>
        </w:rPr>
        <w:t>ед</w:t>
      </w:r>
      <w:r w:rsidRPr="000445DA">
        <w:rPr>
          <w:rFonts w:ascii="Times New Roman" w:hAnsi="Times New Roman"/>
          <w:sz w:val="26"/>
          <w:szCs w:val="26"/>
        </w:rPr>
        <w:t>и</w:t>
      </w:r>
      <w:r w:rsidRPr="000445DA">
        <w:rPr>
          <w:rFonts w:ascii="Times New Roman" w:hAnsi="Times New Roman"/>
          <w:spacing w:val="-20"/>
          <w:sz w:val="26"/>
          <w:szCs w:val="26"/>
        </w:rPr>
        <w:t>цинск</w:t>
      </w:r>
      <w:r w:rsidRPr="000445DA">
        <w:rPr>
          <w:rFonts w:ascii="Times New Roman" w:hAnsi="Times New Roman"/>
          <w:sz w:val="26"/>
          <w:szCs w:val="26"/>
        </w:rPr>
        <w:t xml:space="preserve">ой </w:t>
      </w:r>
      <w:r w:rsidRPr="009476A5">
        <w:rPr>
          <w:rFonts w:ascii="Times New Roman" w:hAnsi="Times New Roman"/>
          <w:spacing w:val="-20"/>
          <w:sz w:val="26"/>
          <w:szCs w:val="26"/>
        </w:rPr>
        <w:t>помощью</w:t>
      </w:r>
      <w:r w:rsidRPr="000445DA">
        <w:rPr>
          <w:rFonts w:ascii="Times New Roman" w:hAnsi="Times New Roman"/>
          <w:sz w:val="26"/>
          <w:szCs w:val="26"/>
        </w:rPr>
        <w:t xml:space="preserve">: </w:t>
      </w:r>
      <w:r w:rsidRPr="000445DA">
        <w:rPr>
          <w:rFonts w:ascii="Times New Roman" w:hAnsi="Times New Roman"/>
          <w:spacing w:val="-20"/>
          <w:sz w:val="26"/>
          <w:szCs w:val="26"/>
        </w:rPr>
        <w:t>(1+1+5)/3=2,3</w:t>
      </w:r>
      <w:r w:rsidRPr="000445DA">
        <w:rPr>
          <w:rFonts w:ascii="Times New Roman" w:hAnsi="Times New Roman"/>
          <w:sz w:val="26"/>
          <w:szCs w:val="26"/>
        </w:rPr>
        <w:t xml:space="preserve"> – </w:t>
      </w:r>
      <w:r w:rsidRPr="000445DA">
        <w:rPr>
          <w:rFonts w:ascii="Times New Roman" w:hAnsi="Times New Roman"/>
          <w:spacing w:val="-20"/>
          <w:sz w:val="26"/>
          <w:szCs w:val="26"/>
        </w:rPr>
        <w:t>«напряженное», балл</w:t>
      </w:r>
      <w:r w:rsidR="009476A5">
        <w:rPr>
          <w:rFonts w:ascii="Times New Roman" w:hAnsi="Times New Roman"/>
          <w:spacing w:val="-20"/>
          <w:sz w:val="26"/>
          <w:szCs w:val="26"/>
        </w:rPr>
        <w:t>ы</w:t>
      </w:r>
      <w:r w:rsidRPr="000445DA">
        <w:rPr>
          <w:rFonts w:ascii="Times New Roman" w:hAnsi="Times New Roman"/>
          <w:spacing w:val="-20"/>
          <w:sz w:val="26"/>
          <w:szCs w:val="26"/>
        </w:rPr>
        <w:t xml:space="preserve"> – 2.</w:t>
      </w:r>
    </w:p>
    <w:p w:rsidR="00E67D36" w:rsidRPr="00942893" w:rsidRDefault="00E67D36" w:rsidP="00E67D36">
      <w:pPr>
        <w:spacing w:after="0" w:line="228" w:lineRule="auto"/>
        <w:jc w:val="both"/>
        <w:rPr>
          <w:rFonts w:ascii="Times New Roman" w:hAnsi="Times New Roman"/>
          <w:sz w:val="26"/>
          <w:szCs w:val="26"/>
        </w:rPr>
      </w:pPr>
      <w:r w:rsidRPr="00942893">
        <w:rPr>
          <w:rFonts w:ascii="Times New Roman" w:hAnsi="Times New Roman"/>
          <w:sz w:val="26"/>
          <w:szCs w:val="26"/>
        </w:rPr>
        <w:t>4. Смертность от употребления наркотиков: 4 балла – «предкризисное», балл</w:t>
      </w:r>
      <w:r w:rsidR="009476A5">
        <w:rPr>
          <w:rFonts w:ascii="Times New Roman" w:hAnsi="Times New Roman"/>
          <w:sz w:val="26"/>
          <w:szCs w:val="26"/>
        </w:rPr>
        <w:t>ы</w:t>
      </w:r>
      <w:r w:rsidRPr="00942893">
        <w:rPr>
          <w:rFonts w:ascii="Times New Roman" w:hAnsi="Times New Roman"/>
          <w:sz w:val="26"/>
          <w:szCs w:val="26"/>
        </w:rPr>
        <w:t xml:space="preserve"> – 4.</w:t>
      </w:r>
    </w:p>
    <w:p w:rsidR="00E67D36" w:rsidRPr="003802FB" w:rsidRDefault="00E67D36" w:rsidP="00E67D36">
      <w:pPr>
        <w:spacing w:after="0" w:line="228" w:lineRule="auto"/>
        <w:jc w:val="both"/>
        <w:rPr>
          <w:rFonts w:ascii="Times New Roman" w:hAnsi="Times New Roman"/>
          <w:b/>
          <w:sz w:val="26"/>
          <w:szCs w:val="26"/>
        </w:rPr>
      </w:pPr>
      <w:r w:rsidRPr="003802FB">
        <w:rPr>
          <w:rFonts w:ascii="Times New Roman" w:hAnsi="Times New Roman"/>
          <w:b/>
          <w:sz w:val="26"/>
          <w:szCs w:val="26"/>
        </w:rPr>
        <w:t xml:space="preserve">Итоговая оценка наркоситуации: </w:t>
      </w:r>
      <w:r w:rsidRPr="003802FB">
        <w:rPr>
          <w:rFonts w:ascii="Times New Roman" w:hAnsi="Times New Roman"/>
          <w:sz w:val="26"/>
          <w:szCs w:val="26"/>
        </w:rPr>
        <w:t>(3+</w:t>
      </w:r>
      <w:r w:rsidR="003802FB" w:rsidRPr="003802FB">
        <w:rPr>
          <w:rFonts w:ascii="Times New Roman" w:hAnsi="Times New Roman"/>
          <w:sz w:val="26"/>
          <w:szCs w:val="26"/>
        </w:rPr>
        <w:t>3</w:t>
      </w:r>
      <w:r w:rsidRPr="003802FB">
        <w:rPr>
          <w:rFonts w:ascii="Times New Roman" w:hAnsi="Times New Roman"/>
          <w:sz w:val="26"/>
          <w:szCs w:val="26"/>
        </w:rPr>
        <w:t>+2+4)/4=3,</w:t>
      </w:r>
      <w:r w:rsidR="003802FB" w:rsidRPr="003802FB">
        <w:rPr>
          <w:rFonts w:ascii="Times New Roman" w:hAnsi="Times New Roman"/>
          <w:sz w:val="26"/>
          <w:szCs w:val="26"/>
        </w:rPr>
        <w:t>0</w:t>
      </w:r>
      <w:r w:rsidRPr="003802FB">
        <w:rPr>
          <w:rFonts w:ascii="Times New Roman" w:hAnsi="Times New Roman"/>
          <w:sz w:val="26"/>
          <w:szCs w:val="26"/>
        </w:rPr>
        <w:t xml:space="preserve"> –</w:t>
      </w:r>
      <w:r w:rsidRPr="003802FB">
        <w:rPr>
          <w:rFonts w:ascii="Times New Roman" w:hAnsi="Times New Roman"/>
          <w:b/>
          <w:sz w:val="26"/>
          <w:szCs w:val="26"/>
        </w:rPr>
        <w:t xml:space="preserve"> «</w:t>
      </w:r>
      <w:r w:rsidR="003802FB" w:rsidRPr="003802FB">
        <w:rPr>
          <w:rFonts w:ascii="Times New Roman" w:hAnsi="Times New Roman"/>
          <w:b/>
          <w:sz w:val="26"/>
          <w:szCs w:val="26"/>
        </w:rPr>
        <w:t>тяжелое</w:t>
      </w:r>
      <w:r w:rsidRPr="003802FB">
        <w:rPr>
          <w:rFonts w:ascii="Times New Roman" w:hAnsi="Times New Roman"/>
          <w:b/>
          <w:sz w:val="26"/>
          <w:szCs w:val="26"/>
        </w:rPr>
        <w:t>» состояние.</w:t>
      </w:r>
    </w:p>
    <w:p w:rsidR="00196130" w:rsidRDefault="00196130" w:rsidP="00E67D36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7D36" w:rsidRPr="00E67D36" w:rsidRDefault="00E67D36" w:rsidP="00E67D36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67D3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Критерии оценки наркоситуации в Западном административном округе </w:t>
      </w:r>
      <w:r w:rsidRPr="00E67D3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  <w:t>города Москвы в 20</w:t>
      </w:r>
      <w:r w:rsidR="0019613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E67D3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году</w:t>
      </w:r>
    </w:p>
    <w:p w:rsidR="00E67D36" w:rsidRPr="00E743C6" w:rsidRDefault="00E67D36" w:rsidP="00E67D36">
      <w:pPr>
        <w:spacing w:after="0" w:line="235" w:lineRule="auto"/>
        <w:rPr>
          <w:rFonts w:ascii="Times New Roman" w:hAnsi="Times New Roman"/>
          <w:sz w:val="12"/>
          <w:szCs w:val="12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260"/>
        <w:gridCol w:w="1134"/>
        <w:gridCol w:w="992"/>
        <w:gridCol w:w="993"/>
        <w:gridCol w:w="992"/>
        <w:gridCol w:w="1134"/>
      </w:tblGrid>
      <w:tr w:rsidR="00E67D36" w:rsidRPr="00E67D36" w:rsidTr="001A7407">
        <w:trPr>
          <w:trHeight w:val="540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Параметры оценки наркоситуации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Показатели оценки наркоситуации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Критерии состояния наркоситуации</w:t>
            </w:r>
          </w:p>
        </w:tc>
      </w:tr>
      <w:tr w:rsidR="00183946" w:rsidRPr="00E67D36" w:rsidTr="001A7407">
        <w:trPr>
          <w:trHeight w:val="990"/>
          <w:tblHeader/>
        </w:trPr>
        <w:tc>
          <w:tcPr>
            <w:tcW w:w="568" w:type="dxa"/>
            <w:vMerge/>
            <w:vAlign w:val="center"/>
            <w:hideMark/>
          </w:tcPr>
          <w:p w:rsidR="00183946" w:rsidRPr="00E67D36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3946" w:rsidRPr="00E67D36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183946" w:rsidRPr="00E67D36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Удовлетво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рительное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Напряжен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ное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Тяжелое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  <w:hideMark/>
          </w:tcPr>
          <w:p w:rsidR="00183946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Пред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кризисное</w:t>
            </w:r>
          </w:p>
        </w:tc>
        <w:tc>
          <w:tcPr>
            <w:tcW w:w="1134" w:type="dxa"/>
            <w:shd w:val="clear" w:color="auto" w:fill="FF00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Кризис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ное</w:t>
            </w:r>
          </w:p>
        </w:tc>
      </w:tr>
      <w:tr w:rsidR="00E67D36" w:rsidRPr="00E67D36" w:rsidTr="001A7407">
        <w:trPr>
          <w:trHeight w:val="93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E67D36" w:rsidRPr="00E67D36" w:rsidRDefault="0018394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1</w:t>
            </w:r>
          </w:p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незаконного оборота наркотиков</w:t>
            </w:r>
          </w:p>
        </w:tc>
        <w:tc>
          <w:tcPr>
            <w:tcW w:w="3260" w:type="dxa"/>
            <w:shd w:val="clear" w:color="auto" w:fill="auto"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наркопреступлений в общем количестве зарегистрированных преступлений (%)</w:t>
            </w:r>
          </w:p>
        </w:tc>
        <w:tc>
          <w:tcPr>
            <w:tcW w:w="1134" w:type="dxa"/>
            <w:shd w:val="clear" w:color="auto" w:fill="auto"/>
          </w:tcPr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</w:t>
            </w:r>
          </w:p>
        </w:tc>
        <w:tc>
          <w:tcPr>
            <w:tcW w:w="992" w:type="dxa"/>
            <w:shd w:val="clear" w:color="auto" w:fill="FFFFFF" w:themeFill="background1"/>
          </w:tcPr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</w:p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5% до 7%</w:t>
            </w:r>
          </w:p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10%</w:t>
            </w:r>
          </w:p>
          <w:p w:rsidR="00E67D36" w:rsidRPr="0090651E" w:rsidRDefault="0090651E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7,1</w:t>
            </w:r>
            <w:r w:rsidR="00E67D36"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10% до 15%</w:t>
            </w:r>
          </w:p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15%</w:t>
            </w:r>
          </w:p>
        </w:tc>
      </w:tr>
      <w:tr w:rsidR="00E67D36" w:rsidRPr="00E67D36" w:rsidTr="001A7407">
        <w:trPr>
          <w:trHeight w:val="831"/>
        </w:trPr>
        <w:tc>
          <w:tcPr>
            <w:tcW w:w="568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Вовлечение наркопотребителей в незаконный оборот наркотиков (%)</w:t>
            </w:r>
          </w:p>
        </w:tc>
        <w:tc>
          <w:tcPr>
            <w:tcW w:w="1134" w:type="dxa"/>
            <w:shd w:val="clear" w:color="auto" w:fill="auto"/>
          </w:tcPr>
          <w:p w:rsidR="00E67D36" w:rsidRPr="00230790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</w:t>
            </w:r>
          </w:p>
        </w:tc>
        <w:tc>
          <w:tcPr>
            <w:tcW w:w="992" w:type="dxa"/>
            <w:shd w:val="clear" w:color="auto" w:fill="FFFFFF" w:themeFill="background1"/>
          </w:tcPr>
          <w:p w:rsidR="00E67D36" w:rsidRPr="00230790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4%</w:t>
            </w:r>
          </w:p>
        </w:tc>
        <w:tc>
          <w:tcPr>
            <w:tcW w:w="993" w:type="dxa"/>
            <w:shd w:val="clear" w:color="auto" w:fill="auto"/>
          </w:tcPr>
          <w:p w:rsidR="00E67D36" w:rsidRPr="00230790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4% до 7%</w:t>
            </w:r>
          </w:p>
          <w:p w:rsidR="00E67D36" w:rsidRPr="00230790" w:rsidRDefault="00230790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4,9</w:t>
            </w:r>
            <w:r w:rsidR="00E67D36"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E67D36" w:rsidRPr="00230790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E67D36" w:rsidRPr="00230790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12%</w:t>
            </w:r>
          </w:p>
          <w:p w:rsidR="00E67D36" w:rsidRPr="00230790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67D36" w:rsidRPr="00230790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</w:t>
            </w:r>
          </w:p>
        </w:tc>
      </w:tr>
      <w:tr w:rsidR="00E67D36" w:rsidRPr="00E67D36" w:rsidTr="001A7407">
        <w:trPr>
          <w:trHeight w:val="842"/>
        </w:trPr>
        <w:tc>
          <w:tcPr>
            <w:tcW w:w="568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Криминогенность наркомании (влияние наркотизации на криминогенную обстановку) (%)</w:t>
            </w:r>
          </w:p>
        </w:tc>
        <w:tc>
          <w:tcPr>
            <w:tcW w:w="1134" w:type="dxa"/>
            <w:shd w:val="clear" w:color="auto" w:fill="auto"/>
          </w:tcPr>
          <w:p w:rsidR="00E67D36" w:rsidRPr="00D15C8D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</w:t>
            </w:r>
          </w:p>
        </w:tc>
        <w:tc>
          <w:tcPr>
            <w:tcW w:w="992" w:type="dxa"/>
            <w:shd w:val="clear" w:color="auto" w:fill="auto"/>
          </w:tcPr>
          <w:p w:rsidR="00E67D36" w:rsidRPr="00D15C8D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 до 30%</w:t>
            </w:r>
          </w:p>
          <w:p w:rsidR="00D15C8D" w:rsidRPr="00D15C8D" w:rsidRDefault="00D15C8D" w:rsidP="00D15C8D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28,3%</w:t>
            </w:r>
          </w:p>
          <w:p w:rsidR="00E67D36" w:rsidRPr="00D15C8D" w:rsidRDefault="00D15C8D" w:rsidP="00D15C8D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993" w:type="dxa"/>
            <w:shd w:val="clear" w:color="auto" w:fill="auto"/>
          </w:tcPr>
          <w:p w:rsidR="00E67D36" w:rsidRPr="00D15C8D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30% до 40%</w:t>
            </w:r>
          </w:p>
          <w:p w:rsidR="00E67D36" w:rsidRPr="00D15C8D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67D36" w:rsidRPr="00D15C8D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40% до 50%</w:t>
            </w:r>
          </w:p>
          <w:p w:rsidR="00E67D36" w:rsidRPr="00D15C8D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67D36" w:rsidRPr="00D15C8D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50%</w:t>
            </w:r>
          </w:p>
        </w:tc>
      </w:tr>
      <w:tr w:rsidR="0050612A" w:rsidRPr="00E67D36" w:rsidTr="001A7407">
        <w:trPr>
          <w:trHeight w:val="899"/>
        </w:trPr>
        <w:tc>
          <w:tcPr>
            <w:tcW w:w="568" w:type="dxa"/>
            <w:vMerge/>
            <w:vAlign w:val="center"/>
            <w:hideMark/>
          </w:tcPr>
          <w:p w:rsidR="0050612A" w:rsidRPr="00E67D36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E67D36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0612A" w:rsidRPr="00E67D36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лиц, осужденных за совершение наркопреступлений, в общем числе осужденных лиц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 до 12%</w:t>
            </w:r>
          </w:p>
        </w:tc>
        <w:tc>
          <w:tcPr>
            <w:tcW w:w="993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 до 16%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15,4%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16% до 25%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25%</w:t>
            </w:r>
          </w:p>
        </w:tc>
      </w:tr>
      <w:tr w:rsidR="0050612A" w:rsidRPr="00E67D36" w:rsidTr="001A7407">
        <w:trPr>
          <w:trHeight w:val="968"/>
        </w:trPr>
        <w:tc>
          <w:tcPr>
            <w:tcW w:w="568" w:type="dxa"/>
            <w:vMerge/>
            <w:vAlign w:val="center"/>
            <w:hideMark/>
          </w:tcPr>
          <w:p w:rsidR="0050612A" w:rsidRPr="00E67D36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E67D36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50612A" w:rsidRPr="00E67D36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молодежи в общем числе лиц, осужденных за совершение наркопреступлений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:rsidR="009476A5" w:rsidRDefault="009476A5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 35%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35% до 45%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45% до 60%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46,9%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60% до 70%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70%</w:t>
            </w:r>
          </w:p>
        </w:tc>
      </w:tr>
      <w:tr w:rsidR="001D2690" w:rsidRPr="00E67D36" w:rsidTr="001A7407">
        <w:trPr>
          <w:trHeight w:val="1060"/>
        </w:trPr>
        <w:tc>
          <w:tcPr>
            <w:tcW w:w="568" w:type="dxa"/>
            <w:shd w:val="clear" w:color="auto" w:fill="auto"/>
            <w:hideMark/>
          </w:tcPr>
          <w:p w:rsidR="001D2690" w:rsidRPr="00E67D36" w:rsidRDefault="0018394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1D2690" w:rsidRPr="00E67D36" w:rsidRDefault="001D2690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немедицинского 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1D2690" w:rsidRPr="00E67D36" w:rsidRDefault="001D2690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Оценочная распространенность употребления наркотиков</w:t>
            </w:r>
          </w:p>
          <w:p w:rsidR="001D2690" w:rsidRPr="00E67D36" w:rsidRDefault="001D2690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color w:val="FF0000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(по данным социологических исследований)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9476A5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0,5%</w:t>
            </w:r>
          </w:p>
        </w:tc>
        <w:tc>
          <w:tcPr>
            <w:tcW w:w="992" w:type="dxa"/>
            <w:shd w:val="clear" w:color="auto" w:fill="FFFFFF" w:themeFill="background1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0,5% до 2%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5%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4,2%</w:t>
            </w:r>
          </w:p>
          <w:p w:rsidR="001D2690" w:rsidRPr="001D2690" w:rsidRDefault="001D2690" w:rsidP="001D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</w:t>
            </w:r>
            <w:r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 до 7%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  <w:tr w:rsidR="00E67D36" w:rsidRPr="00E67D36" w:rsidTr="001A7407">
        <w:trPr>
          <w:trHeight w:val="97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E67D36" w:rsidRPr="00E67D36" w:rsidRDefault="0018394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3</w:t>
            </w:r>
          </w:p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Обращаемость за наркологической медицинской помощью</w:t>
            </w:r>
          </w:p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E67D36" w:rsidRPr="00E67D36" w:rsidRDefault="009476A5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Общая заболеваемость наркоманией и обращаемость лиц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с вредными последствиями 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E67D36" w:rsidRPr="001B0712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</w:t>
            </w:r>
          </w:p>
          <w:p w:rsidR="00E67D36" w:rsidRPr="001B0712" w:rsidRDefault="001B0712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199,8</w:t>
            </w:r>
          </w:p>
          <w:p w:rsidR="00E67D36" w:rsidRPr="001B0712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E67D36" w:rsidRPr="001B0712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 до 350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67D36" w:rsidRPr="001B0712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350 до 485</w:t>
            </w:r>
          </w:p>
        </w:tc>
        <w:tc>
          <w:tcPr>
            <w:tcW w:w="992" w:type="dxa"/>
            <w:shd w:val="clear" w:color="auto" w:fill="auto"/>
            <w:hideMark/>
          </w:tcPr>
          <w:p w:rsidR="00E67D36" w:rsidRPr="001B0712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485 до 582</w:t>
            </w:r>
          </w:p>
        </w:tc>
        <w:tc>
          <w:tcPr>
            <w:tcW w:w="1134" w:type="dxa"/>
            <w:shd w:val="clear" w:color="auto" w:fill="auto"/>
            <w:hideMark/>
          </w:tcPr>
          <w:p w:rsidR="00E67D36" w:rsidRPr="001B0712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582</w:t>
            </w:r>
          </w:p>
        </w:tc>
      </w:tr>
      <w:tr w:rsidR="00E67D36" w:rsidRPr="00E67D36" w:rsidTr="001A7407">
        <w:trPr>
          <w:trHeight w:val="832"/>
        </w:trPr>
        <w:tc>
          <w:tcPr>
            <w:tcW w:w="568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заболеваемость наркоманией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E67D36" w:rsidRPr="00F222DC" w:rsidRDefault="009476A5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E67D36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16</w:t>
            </w:r>
          </w:p>
          <w:p w:rsidR="00E67D36" w:rsidRPr="00F222DC" w:rsidRDefault="00F222DC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6,2</w:t>
            </w:r>
          </w:p>
          <w:p w:rsidR="00E67D36" w:rsidRPr="00F222DC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E67D36" w:rsidRPr="00F222DC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 до 20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67D36" w:rsidRPr="00F222DC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 до 25</w:t>
            </w:r>
          </w:p>
        </w:tc>
        <w:tc>
          <w:tcPr>
            <w:tcW w:w="992" w:type="dxa"/>
            <w:shd w:val="clear" w:color="auto" w:fill="auto"/>
            <w:hideMark/>
          </w:tcPr>
          <w:p w:rsidR="00E67D36" w:rsidRPr="00F222DC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</w:tc>
        <w:tc>
          <w:tcPr>
            <w:tcW w:w="1134" w:type="dxa"/>
            <w:shd w:val="clear" w:color="auto" w:fill="auto"/>
            <w:hideMark/>
          </w:tcPr>
          <w:p w:rsidR="00E67D36" w:rsidRPr="00F222DC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</w:t>
            </w:r>
          </w:p>
        </w:tc>
      </w:tr>
      <w:tr w:rsidR="00E67D36" w:rsidRPr="00E67D36" w:rsidTr="001A7407">
        <w:trPr>
          <w:trHeight w:val="1044"/>
        </w:trPr>
        <w:tc>
          <w:tcPr>
            <w:tcW w:w="568" w:type="dxa"/>
            <w:vMerge/>
            <w:vAlign w:val="center"/>
          </w:tcPr>
          <w:p w:rsidR="00E67D36" w:rsidRPr="00E67D36" w:rsidRDefault="00E67D36" w:rsidP="00E67D3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67D36" w:rsidRPr="00E67D36" w:rsidRDefault="00E67D36" w:rsidP="00E67D3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обращаемость лиц, употребляющих наркотики</w:t>
            </w:r>
            <w:r w:rsidR="009476A5"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</w:t>
            </w:r>
            <w:r w:rsidR="009476A5"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с вредными последствиями </w:t>
            </w:r>
            <w:r w:rsidR="009476A5"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(на 100 тыс. населения)</w:t>
            </w:r>
          </w:p>
        </w:tc>
        <w:tc>
          <w:tcPr>
            <w:tcW w:w="1134" w:type="dxa"/>
            <w:shd w:val="clear" w:color="auto" w:fill="auto"/>
          </w:tcPr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50</w:t>
            </w:r>
          </w:p>
        </w:tc>
        <w:tc>
          <w:tcPr>
            <w:tcW w:w="992" w:type="dxa"/>
            <w:shd w:val="clear" w:color="auto" w:fill="FFFFFF" w:themeFill="background1"/>
          </w:tcPr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42 до 50</w:t>
            </w:r>
          </w:p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 до 42</w:t>
            </w:r>
          </w:p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менее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</w:t>
            </w:r>
          </w:p>
          <w:p w:rsidR="00E67D36" w:rsidRPr="000445DA" w:rsidRDefault="000445DA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2,8</w:t>
            </w:r>
          </w:p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5 баллов</w:t>
            </w:r>
          </w:p>
        </w:tc>
      </w:tr>
      <w:tr w:rsidR="00E67D36" w:rsidRPr="00E67D36" w:rsidTr="001A7407">
        <w:trPr>
          <w:trHeight w:val="992"/>
        </w:trPr>
        <w:tc>
          <w:tcPr>
            <w:tcW w:w="568" w:type="dxa"/>
            <w:shd w:val="clear" w:color="auto" w:fill="auto"/>
            <w:hideMark/>
          </w:tcPr>
          <w:p w:rsidR="00E67D36" w:rsidRPr="00E67D36" w:rsidRDefault="0018394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 от употребления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Смертность, связанная с острым отравлением наркотиками по данным судебно-медицинской экспертизы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br/>
              <w:t xml:space="preserve">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до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2</w:t>
            </w:r>
          </w:p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 до 3,5</w:t>
            </w:r>
          </w:p>
        </w:tc>
        <w:tc>
          <w:tcPr>
            <w:tcW w:w="993" w:type="dxa"/>
            <w:shd w:val="clear" w:color="auto" w:fill="auto"/>
            <w:hideMark/>
          </w:tcPr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3,5 до 6</w:t>
            </w:r>
          </w:p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 до 8</w:t>
            </w:r>
          </w:p>
          <w:p w:rsidR="00E67D36" w:rsidRPr="00942893" w:rsidRDefault="00942893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6,3</w:t>
            </w:r>
          </w:p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</w:t>
            </w:r>
          </w:p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</w:tbl>
    <w:p w:rsidR="00E743C6" w:rsidRPr="00BC4D71" w:rsidRDefault="00E743C6" w:rsidP="00E743C6">
      <w:pPr>
        <w:spacing w:after="0" w:line="228" w:lineRule="auto"/>
        <w:rPr>
          <w:rFonts w:ascii="Times New Roman" w:hAnsi="Times New Roman"/>
        </w:rPr>
      </w:pPr>
      <w:r w:rsidRPr="00BC4D71">
        <w:rPr>
          <w:rFonts w:ascii="Times New Roman" w:eastAsia="Times New Roman" w:hAnsi="Times New Roman"/>
          <w:lang w:eastAsia="ru-RU"/>
        </w:rPr>
        <w:t xml:space="preserve">* </w:t>
      </w:r>
      <w:r w:rsidR="00E06586">
        <w:rPr>
          <w:rFonts w:ascii="Times New Roman" w:eastAsia="Times New Roman" w:hAnsi="Times New Roman"/>
          <w:lang w:eastAsia="ru-RU"/>
        </w:rPr>
        <w:t>Р</w:t>
      </w:r>
      <w:r w:rsidR="00F20BDB" w:rsidRPr="00BC4D71">
        <w:rPr>
          <w:rFonts w:ascii="Times New Roman" w:eastAsia="Times New Roman" w:hAnsi="Times New Roman"/>
          <w:lang w:eastAsia="ru-RU"/>
        </w:rPr>
        <w:t>асчет показателя произведен по</w:t>
      </w:r>
      <w:r w:rsidR="00F20BDB">
        <w:rPr>
          <w:rFonts w:ascii="Times New Roman" w:eastAsia="Times New Roman" w:hAnsi="Times New Roman"/>
          <w:lang w:eastAsia="ru-RU"/>
        </w:rPr>
        <w:t xml:space="preserve"> среднегородским значениям</w:t>
      </w:r>
      <w:r w:rsidR="00E06586">
        <w:rPr>
          <w:rFonts w:ascii="Times New Roman" w:eastAsia="Times New Roman" w:hAnsi="Times New Roman"/>
          <w:lang w:eastAsia="ru-RU"/>
        </w:rPr>
        <w:t>.</w:t>
      </w:r>
    </w:p>
    <w:p w:rsidR="00E67D36" w:rsidRPr="00E743C6" w:rsidRDefault="00E67D36" w:rsidP="00E67D36">
      <w:pPr>
        <w:spacing w:after="0" w:line="235" w:lineRule="auto"/>
        <w:rPr>
          <w:rFonts w:ascii="Times New Roman" w:hAnsi="Times New Roman"/>
          <w:sz w:val="16"/>
          <w:szCs w:val="16"/>
        </w:rPr>
      </w:pPr>
    </w:p>
    <w:p w:rsidR="00E67D36" w:rsidRPr="003802FB" w:rsidRDefault="00E67D36" w:rsidP="00E67D36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3802FB">
        <w:rPr>
          <w:rFonts w:ascii="Times New Roman" w:hAnsi="Times New Roman"/>
          <w:sz w:val="26"/>
          <w:szCs w:val="26"/>
        </w:rPr>
        <w:t>Оценки параметров:</w:t>
      </w:r>
    </w:p>
    <w:p w:rsidR="00E67D36" w:rsidRPr="003802FB" w:rsidRDefault="00E67D36" w:rsidP="00E67D36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3802FB">
        <w:rPr>
          <w:rFonts w:ascii="Times New Roman" w:hAnsi="Times New Roman"/>
          <w:sz w:val="26"/>
          <w:szCs w:val="26"/>
        </w:rPr>
        <w:t>1. Масштабы незаконного оборота наркотиков: (3+3+</w:t>
      </w:r>
      <w:r w:rsidR="003802FB" w:rsidRPr="003802FB">
        <w:rPr>
          <w:rFonts w:ascii="Times New Roman" w:hAnsi="Times New Roman"/>
          <w:sz w:val="26"/>
          <w:szCs w:val="26"/>
        </w:rPr>
        <w:t>2</w:t>
      </w:r>
      <w:r w:rsidRPr="003802FB">
        <w:rPr>
          <w:rFonts w:ascii="Times New Roman" w:hAnsi="Times New Roman"/>
          <w:sz w:val="26"/>
          <w:szCs w:val="26"/>
        </w:rPr>
        <w:t>+</w:t>
      </w:r>
      <w:r w:rsidR="003802FB" w:rsidRPr="003802FB">
        <w:rPr>
          <w:rFonts w:ascii="Times New Roman" w:hAnsi="Times New Roman"/>
          <w:sz w:val="26"/>
          <w:szCs w:val="26"/>
        </w:rPr>
        <w:t>3</w:t>
      </w:r>
      <w:r w:rsidRPr="003802FB">
        <w:rPr>
          <w:rFonts w:ascii="Times New Roman" w:hAnsi="Times New Roman"/>
          <w:sz w:val="26"/>
          <w:szCs w:val="26"/>
        </w:rPr>
        <w:t>+3)/5=</w:t>
      </w:r>
      <w:r w:rsidR="003802FB" w:rsidRPr="003802FB">
        <w:rPr>
          <w:rFonts w:ascii="Times New Roman" w:hAnsi="Times New Roman"/>
          <w:sz w:val="26"/>
          <w:szCs w:val="26"/>
        </w:rPr>
        <w:t>2,8</w:t>
      </w:r>
      <w:r w:rsidRPr="003802FB">
        <w:rPr>
          <w:rFonts w:ascii="Times New Roman" w:hAnsi="Times New Roman"/>
          <w:sz w:val="26"/>
          <w:szCs w:val="26"/>
        </w:rPr>
        <w:t xml:space="preserve"> – «тяжелое», балл</w:t>
      </w:r>
      <w:r w:rsidR="009476A5">
        <w:rPr>
          <w:rFonts w:ascii="Times New Roman" w:hAnsi="Times New Roman"/>
          <w:sz w:val="26"/>
          <w:szCs w:val="26"/>
        </w:rPr>
        <w:t>ы</w:t>
      </w:r>
      <w:r w:rsidRPr="003802FB">
        <w:rPr>
          <w:rFonts w:ascii="Times New Roman" w:hAnsi="Times New Roman"/>
          <w:sz w:val="26"/>
          <w:szCs w:val="26"/>
        </w:rPr>
        <w:t xml:space="preserve"> – 3.</w:t>
      </w:r>
    </w:p>
    <w:p w:rsidR="00E67D36" w:rsidRPr="00536059" w:rsidRDefault="0018372C" w:rsidP="00E67D36">
      <w:pPr>
        <w:spacing w:after="0" w:line="235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8372C">
        <w:rPr>
          <w:rFonts w:ascii="Times New Roman" w:hAnsi="Times New Roman"/>
          <w:sz w:val="26"/>
          <w:szCs w:val="26"/>
        </w:rPr>
        <w:t>2. Масштабы немедицинского потребления наркотиков: 3 балла – «тяжелое», балл</w:t>
      </w:r>
      <w:r w:rsidR="009476A5">
        <w:rPr>
          <w:rFonts w:ascii="Times New Roman" w:hAnsi="Times New Roman"/>
          <w:sz w:val="26"/>
          <w:szCs w:val="26"/>
        </w:rPr>
        <w:t>ы</w:t>
      </w:r>
      <w:r w:rsidRPr="0018372C">
        <w:rPr>
          <w:rFonts w:ascii="Times New Roman" w:hAnsi="Times New Roman"/>
          <w:sz w:val="26"/>
          <w:szCs w:val="26"/>
        </w:rPr>
        <w:t xml:space="preserve"> – 3.</w:t>
      </w:r>
      <w:r w:rsidR="00E67D36" w:rsidRPr="00536059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:rsidR="00E67D36" w:rsidRPr="000445DA" w:rsidRDefault="00E67D36" w:rsidP="00E67D36">
      <w:pPr>
        <w:spacing w:after="0" w:line="235" w:lineRule="auto"/>
        <w:jc w:val="both"/>
        <w:rPr>
          <w:rFonts w:ascii="Times New Roman" w:hAnsi="Times New Roman"/>
          <w:spacing w:val="-20"/>
          <w:sz w:val="26"/>
          <w:szCs w:val="26"/>
        </w:rPr>
      </w:pPr>
      <w:r w:rsidRPr="000445DA">
        <w:rPr>
          <w:rFonts w:ascii="Times New Roman" w:hAnsi="Times New Roman"/>
          <w:sz w:val="26"/>
          <w:szCs w:val="26"/>
        </w:rPr>
        <w:t>3. </w:t>
      </w:r>
      <w:r w:rsidRPr="000445DA">
        <w:rPr>
          <w:rFonts w:ascii="Times New Roman" w:hAnsi="Times New Roman"/>
          <w:spacing w:val="-20"/>
          <w:sz w:val="26"/>
          <w:szCs w:val="26"/>
        </w:rPr>
        <w:t>Обращаемость за наркологической</w:t>
      </w:r>
      <w:r w:rsidRPr="000445DA">
        <w:rPr>
          <w:rFonts w:ascii="Times New Roman" w:hAnsi="Times New Roman"/>
          <w:sz w:val="26"/>
          <w:szCs w:val="26"/>
        </w:rPr>
        <w:t xml:space="preserve"> меди</w:t>
      </w:r>
      <w:r w:rsidRPr="000445DA">
        <w:rPr>
          <w:rFonts w:ascii="Times New Roman" w:hAnsi="Times New Roman"/>
          <w:spacing w:val="-20"/>
          <w:sz w:val="26"/>
          <w:szCs w:val="26"/>
        </w:rPr>
        <w:t>цинск</w:t>
      </w:r>
      <w:r w:rsidRPr="000445DA">
        <w:rPr>
          <w:rFonts w:ascii="Times New Roman" w:hAnsi="Times New Roman"/>
          <w:sz w:val="26"/>
          <w:szCs w:val="26"/>
        </w:rPr>
        <w:t xml:space="preserve">ой </w:t>
      </w:r>
      <w:r w:rsidRPr="009476A5">
        <w:rPr>
          <w:rFonts w:ascii="Times New Roman" w:hAnsi="Times New Roman"/>
          <w:spacing w:val="-20"/>
          <w:sz w:val="26"/>
          <w:szCs w:val="26"/>
        </w:rPr>
        <w:t>помощью</w:t>
      </w:r>
      <w:r w:rsidRPr="000445DA">
        <w:rPr>
          <w:rFonts w:ascii="Times New Roman" w:hAnsi="Times New Roman"/>
          <w:sz w:val="26"/>
          <w:szCs w:val="26"/>
        </w:rPr>
        <w:t xml:space="preserve">: </w:t>
      </w:r>
      <w:r w:rsidRPr="000445DA">
        <w:rPr>
          <w:rFonts w:ascii="Times New Roman" w:hAnsi="Times New Roman"/>
          <w:spacing w:val="-20"/>
          <w:sz w:val="26"/>
          <w:szCs w:val="26"/>
        </w:rPr>
        <w:t>(1+1+5)/3=2,3</w:t>
      </w:r>
      <w:r w:rsidRPr="000445DA">
        <w:rPr>
          <w:rFonts w:ascii="Times New Roman" w:hAnsi="Times New Roman"/>
          <w:sz w:val="26"/>
          <w:szCs w:val="26"/>
        </w:rPr>
        <w:t xml:space="preserve"> – </w:t>
      </w:r>
      <w:r w:rsidRPr="000445DA">
        <w:rPr>
          <w:rFonts w:ascii="Times New Roman" w:hAnsi="Times New Roman"/>
          <w:spacing w:val="-20"/>
          <w:sz w:val="26"/>
          <w:szCs w:val="26"/>
        </w:rPr>
        <w:t>«напряженное», балл</w:t>
      </w:r>
      <w:r w:rsidR="009476A5">
        <w:rPr>
          <w:rFonts w:ascii="Times New Roman" w:hAnsi="Times New Roman"/>
          <w:spacing w:val="-20"/>
          <w:sz w:val="26"/>
          <w:szCs w:val="26"/>
        </w:rPr>
        <w:t>ы</w:t>
      </w:r>
      <w:r w:rsidRPr="000445DA">
        <w:rPr>
          <w:rFonts w:ascii="Times New Roman" w:hAnsi="Times New Roman"/>
          <w:spacing w:val="-20"/>
          <w:sz w:val="26"/>
          <w:szCs w:val="26"/>
        </w:rPr>
        <w:t xml:space="preserve"> – 2.</w:t>
      </w:r>
    </w:p>
    <w:p w:rsidR="00E67D36" w:rsidRPr="00942893" w:rsidRDefault="00E67D36" w:rsidP="00E67D36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942893">
        <w:rPr>
          <w:rFonts w:ascii="Times New Roman" w:hAnsi="Times New Roman"/>
          <w:sz w:val="26"/>
          <w:szCs w:val="26"/>
        </w:rPr>
        <w:t>4. Смертность от употребления наркотиков: 4 балла – «предкризисное», балл</w:t>
      </w:r>
      <w:r w:rsidR="009476A5">
        <w:rPr>
          <w:rFonts w:ascii="Times New Roman" w:hAnsi="Times New Roman"/>
          <w:sz w:val="26"/>
          <w:szCs w:val="26"/>
        </w:rPr>
        <w:t>ы</w:t>
      </w:r>
      <w:r w:rsidRPr="00942893">
        <w:rPr>
          <w:rFonts w:ascii="Times New Roman" w:hAnsi="Times New Roman"/>
          <w:sz w:val="26"/>
          <w:szCs w:val="26"/>
        </w:rPr>
        <w:t xml:space="preserve"> – 4.</w:t>
      </w:r>
    </w:p>
    <w:p w:rsidR="00E67D36" w:rsidRPr="003802FB" w:rsidRDefault="00E67D36" w:rsidP="00E67D36">
      <w:pPr>
        <w:spacing w:after="0" w:line="235" w:lineRule="auto"/>
        <w:jc w:val="both"/>
        <w:rPr>
          <w:rFonts w:ascii="Times New Roman" w:hAnsi="Times New Roman"/>
          <w:b/>
          <w:sz w:val="26"/>
          <w:szCs w:val="26"/>
        </w:rPr>
      </w:pPr>
      <w:r w:rsidRPr="003802FB">
        <w:rPr>
          <w:rFonts w:ascii="Times New Roman" w:hAnsi="Times New Roman"/>
          <w:b/>
          <w:sz w:val="26"/>
          <w:szCs w:val="26"/>
        </w:rPr>
        <w:t xml:space="preserve">Итоговая оценка наркоситуации: </w:t>
      </w:r>
      <w:r w:rsidRPr="003802FB">
        <w:rPr>
          <w:rFonts w:ascii="Times New Roman" w:hAnsi="Times New Roman"/>
          <w:sz w:val="26"/>
          <w:szCs w:val="26"/>
        </w:rPr>
        <w:t>(3+</w:t>
      </w:r>
      <w:r w:rsidR="003802FB" w:rsidRPr="003802FB">
        <w:rPr>
          <w:rFonts w:ascii="Times New Roman" w:hAnsi="Times New Roman"/>
          <w:sz w:val="26"/>
          <w:szCs w:val="26"/>
        </w:rPr>
        <w:t>3</w:t>
      </w:r>
      <w:r w:rsidRPr="003802FB">
        <w:rPr>
          <w:rFonts w:ascii="Times New Roman" w:hAnsi="Times New Roman"/>
          <w:sz w:val="26"/>
          <w:szCs w:val="26"/>
        </w:rPr>
        <w:t>+2+4)/4=3,</w:t>
      </w:r>
      <w:r w:rsidR="003802FB" w:rsidRPr="003802FB">
        <w:rPr>
          <w:rFonts w:ascii="Times New Roman" w:hAnsi="Times New Roman"/>
          <w:sz w:val="26"/>
          <w:szCs w:val="26"/>
        </w:rPr>
        <w:t>0</w:t>
      </w:r>
      <w:r w:rsidRPr="003802FB">
        <w:rPr>
          <w:rFonts w:ascii="Times New Roman" w:hAnsi="Times New Roman"/>
          <w:sz w:val="26"/>
          <w:szCs w:val="26"/>
        </w:rPr>
        <w:t xml:space="preserve"> –</w:t>
      </w:r>
      <w:r w:rsidRPr="003802FB">
        <w:rPr>
          <w:rFonts w:ascii="Times New Roman" w:hAnsi="Times New Roman"/>
          <w:b/>
          <w:sz w:val="26"/>
          <w:szCs w:val="26"/>
        </w:rPr>
        <w:t xml:space="preserve"> «</w:t>
      </w:r>
      <w:r w:rsidR="003802FB" w:rsidRPr="003802FB">
        <w:rPr>
          <w:rFonts w:ascii="Times New Roman" w:hAnsi="Times New Roman"/>
          <w:b/>
          <w:sz w:val="26"/>
          <w:szCs w:val="26"/>
        </w:rPr>
        <w:t>тяжелое</w:t>
      </w:r>
      <w:r w:rsidRPr="003802FB">
        <w:rPr>
          <w:rFonts w:ascii="Times New Roman" w:hAnsi="Times New Roman"/>
          <w:b/>
          <w:sz w:val="26"/>
          <w:szCs w:val="26"/>
        </w:rPr>
        <w:t>» состояние.</w:t>
      </w:r>
    </w:p>
    <w:p w:rsidR="00196130" w:rsidRDefault="00196130" w:rsidP="00E67D36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67D36" w:rsidRPr="00E67D36" w:rsidRDefault="00E67D36" w:rsidP="00E67D36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67D3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Критерии оценки наркоситуации в Зеленоградском административном округе </w:t>
      </w:r>
      <w:r w:rsidRPr="00E67D3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  <w:t>города Москвы в 20</w:t>
      </w:r>
      <w:r w:rsidR="0019613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E67D3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году</w:t>
      </w:r>
    </w:p>
    <w:p w:rsidR="00E67D36" w:rsidRPr="00E743C6" w:rsidRDefault="00E67D36" w:rsidP="00E67D36">
      <w:pPr>
        <w:spacing w:after="0" w:line="235" w:lineRule="auto"/>
        <w:rPr>
          <w:rFonts w:ascii="Times New Roman" w:hAnsi="Times New Roman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260"/>
        <w:gridCol w:w="1134"/>
        <w:gridCol w:w="992"/>
        <w:gridCol w:w="993"/>
        <w:gridCol w:w="992"/>
        <w:gridCol w:w="1134"/>
      </w:tblGrid>
      <w:tr w:rsidR="00E67D36" w:rsidRPr="00E67D36" w:rsidTr="001A7407">
        <w:trPr>
          <w:trHeight w:val="540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Параметры оценки наркоситуации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Показатели оценки наркоситуации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Критерии состояния наркоситуации</w:t>
            </w:r>
          </w:p>
        </w:tc>
      </w:tr>
      <w:tr w:rsidR="00183946" w:rsidRPr="00E67D36" w:rsidTr="001A7407">
        <w:trPr>
          <w:trHeight w:val="990"/>
          <w:tblHeader/>
        </w:trPr>
        <w:tc>
          <w:tcPr>
            <w:tcW w:w="568" w:type="dxa"/>
            <w:vMerge/>
            <w:vAlign w:val="center"/>
            <w:hideMark/>
          </w:tcPr>
          <w:p w:rsidR="00183946" w:rsidRPr="00E67D36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3946" w:rsidRPr="00E67D36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183946" w:rsidRPr="00E67D36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Удовлетво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рительное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Напряжен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ное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Тяжелое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  <w:hideMark/>
          </w:tcPr>
          <w:p w:rsidR="00183946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Пред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кризисное</w:t>
            </w:r>
          </w:p>
        </w:tc>
        <w:tc>
          <w:tcPr>
            <w:tcW w:w="1134" w:type="dxa"/>
            <w:shd w:val="clear" w:color="auto" w:fill="FF00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Кризис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ное</w:t>
            </w:r>
          </w:p>
        </w:tc>
      </w:tr>
      <w:tr w:rsidR="00E67D36" w:rsidRPr="00E67D36" w:rsidTr="001A7407">
        <w:trPr>
          <w:trHeight w:val="93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E67D36" w:rsidRPr="00E67D36" w:rsidRDefault="0018394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1</w:t>
            </w:r>
          </w:p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незаконного оборота наркотиков</w:t>
            </w:r>
          </w:p>
        </w:tc>
        <w:tc>
          <w:tcPr>
            <w:tcW w:w="3260" w:type="dxa"/>
            <w:shd w:val="clear" w:color="auto" w:fill="auto"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наркопреступлений в общем количестве зарегистрированных преступлений (%)</w:t>
            </w:r>
          </w:p>
        </w:tc>
        <w:tc>
          <w:tcPr>
            <w:tcW w:w="1134" w:type="dxa"/>
            <w:shd w:val="clear" w:color="auto" w:fill="auto"/>
          </w:tcPr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</w:t>
            </w:r>
          </w:p>
        </w:tc>
        <w:tc>
          <w:tcPr>
            <w:tcW w:w="992" w:type="dxa"/>
            <w:shd w:val="clear" w:color="auto" w:fill="FFFFFF" w:themeFill="background1"/>
          </w:tcPr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</w:p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5% до 7%</w:t>
            </w:r>
          </w:p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10%</w:t>
            </w:r>
          </w:p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10% до 15%</w:t>
            </w:r>
          </w:p>
          <w:p w:rsidR="00E67D36" w:rsidRPr="0090651E" w:rsidRDefault="0090651E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10,3</w:t>
            </w:r>
            <w:r w:rsidR="00E67D36"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shd w:val="clear" w:color="auto" w:fill="auto"/>
          </w:tcPr>
          <w:p w:rsidR="00E67D36" w:rsidRPr="0090651E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15%</w:t>
            </w:r>
          </w:p>
        </w:tc>
      </w:tr>
      <w:tr w:rsidR="00E67D36" w:rsidRPr="00E67D36" w:rsidTr="001A7407">
        <w:trPr>
          <w:trHeight w:val="831"/>
        </w:trPr>
        <w:tc>
          <w:tcPr>
            <w:tcW w:w="568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Вовлечение наркопотребителей в незаконный оборот наркотиков (%)</w:t>
            </w:r>
          </w:p>
        </w:tc>
        <w:tc>
          <w:tcPr>
            <w:tcW w:w="1134" w:type="dxa"/>
            <w:shd w:val="clear" w:color="auto" w:fill="auto"/>
          </w:tcPr>
          <w:p w:rsidR="00E67D36" w:rsidRPr="00230790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</w:t>
            </w:r>
          </w:p>
        </w:tc>
        <w:tc>
          <w:tcPr>
            <w:tcW w:w="992" w:type="dxa"/>
            <w:shd w:val="clear" w:color="auto" w:fill="FFFFFF" w:themeFill="background1"/>
          </w:tcPr>
          <w:p w:rsidR="00E67D36" w:rsidRPr="00230790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4%</w:t>
            </w:r>
          </w:p>
        </w:tc>
        <w:tc>
          <w:tcPr>
            <w:tcW w:w="993" w:type="dxa"/>
            <w:shd w:val="clear" w:color="auto" w:fill="auto"/>
          </w:tcPr>
          <w:p w:rsidR="00E67D36" w:rsidRPr="00230790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4% до 7%</w:t>
            </w:r>
          </w:p>
          <w:p w:rsidR="00E67D36" w:rsidRPr="00230790" w:rsidRDefault="00230790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5,9</w:t>
            </w:r>
            <w:r w:rsidR="00E67D36"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E67D36" w:rsidRPr="00230790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E67D36" w:rsidRPr="00230790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12%</w:t>
            </w:r>
          </w:p>
          <w:p w:rsidR="00E67D36" w:rsidRPr="00230790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67D36" w:rsidRPr="00230790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</w:t>
            </w:r>
          </w:p>
        </w:tc>
      </w:tr>
      <w:tr w:rsidR="00E67D36" w:rsidRPr="00E67D36" w:rsidTr="001A7407">
        <w:trPr>
          <w:trHeight w:val="842"/>
        </w:trPr>
        <w:tc>
          <w:tcPr>
            <w:tcW w:w="568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Криминогенность наркомании (влияние наркотизации на криминогенную обстановку) (%)</w:t>
            </w:r>
          </w:p>
        </w:tc>
        <w:tc>
          <w:tcPr>
            <w:tcW w:w="1134" w:type="dxa"/>
            <w:shd w:val="clear" w:color="auto" w:fill="auto"/>
          </w:tcPr>
          <w:p w:rsidR="00E67D36" w:rsidRPr="00D15C8D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</w:t>
            </w:r>
          </w:p>
        </w:tc>
        <w:tc>
          <w:tcPr>
            <w:tcW w:w="992" w:type="dxa"/>
            <w:shd w:val="clear" w:color="auto" w:fill="auto"/>
          </w:tcPr>
          <w:p w:rsidR="00E67D36" w:rsidRPr="00D15C8D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 до 30%</w:t>
            </w:r>
          </w:p>
          <w:p w:rsidR="00E67D36" w:rsidRPr="00D15C8D" w:rsidRDefault="00D15C8D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22</w:t>
            </w:r>
            <w:r w:rsidR="00E67D36" w:rsidRPr="00D15C8D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,5%</w:t>
            </w:r>
          </w:p>
          <w:p w:rsidR="00E67D36" w:rsidRPr="00D15C8D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993" w:type="dxa"/>
            <w:shd w:val="clear" w:color="auto" w:fill="auto"/>
          </w:tcPr>
          <w:p w:rsidR="00E67D36" w:rsidRPr="00D15C8D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30% до 40%</w:t>
            </w:r>
          </w:p>
          <w:p w:rsidR="00E67D36" w:rsidRPr="00D15C8D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67D36" w:rsidRPr="00D15C8D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40% до 50%</w:t>
            </w:r>
          </w:p>
          <w:p w:rsidR="00E67D36" w:rsidRPr="00D15C8D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67D36" w:rsidRPr="00D15C8D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50%</w:t>
            </w:r>
          </w:p>
        </w:tc>
      </w:tr>
      <w:tr w:rsidR="0050612A" w:rsidRPr="00E67D36" w:rsidTr="001A7407">
        <w:trPr>
          <w:trHeight w:val="899"/>
        </w:trPr>
        <w:tc>
          <w:tcPr>
            <w:tcW w:w="568" w:type="dxa"/>
            <w:vMerge/>
            <w:vAlign w:val="center"/>
            <w:hideMark/>
          </w:tcPr>
          <w:p w:rsidR="0050612A" w:rsidRPr="00E67D36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E67D36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0612A" w:rsidRPr="00E67D36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лиц, осужденных за совершение наркопреступлений, в общем числе осужденных лиц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 до 12%</w:t>
            </w:r>
          </w:p>
        </w:tc>
        <w:tc>
          <w:tcPr>
            <w:tcW w:w="993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 до 16%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15,4%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16% до 25%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25%</w:t>
            </w:r>
          </w:p>
        </w:tc>
      </w:tr>
      <w:tr w:rsidR="0050612A" w:rsidRPr="00E67D36" w:rsidTr="001A7407">
        <w:trPr>
          <w:trHeight w:val="968"/>
        </w:trPr>
        <w:tc>
          <w:tcPr>
            <w:tcW w:w="568" w:type="dxa"/>
            <w:vMerge/>
            <w:vAlign w:val="center"/>
            <w:hideMark/>
          </w:tcPr>
          <w:p w:rsidR="0050612A" w:rsidRPr="00E67D36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E67D36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50612A" w:rsidRPr="00E67D36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молодежи в общем числе лиц, осужденных за совершение наркопреступлений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9476A5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35%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35% до 45%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45% до 60%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46,9%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60% до 70%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70%</w:t>
            </w:r>
          </w:p>
        </w:tc>
      </w:tr>
      <w:tr w:rsidR="001D2690" w:rsidRPr="00E67D36" w:rsidTr="001A7407">
        <w:trPr>
          <w:trHeight w:val="1060"/>
        </w:trPr>
        <w:tc>
          <w:tcPr>
            <w:tcW w:w="568" w:type="dxa"/>
            <w:shd w:val="clear" w:color="auto" w:fill="auto"/>
            <w:hideMark/>
          </w:tcPr>
          <w:p w:rsidR="001D2690" w:rsidRPr="00E67D36" w:rsidRDefault="0018394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1D2690" w:rsidRPr="00E67D36" w:rsidRDefault="001D2690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немедицинского 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1D2690" w:rsidRPr="00E67D36" w:rsidRDefault="001D2690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Оценочная распространенность употребления наркотиков</w:t>
            </w:r>
          </w:p>
          <w:p w:rsidR="001D2690" w:rsidRPr="00E67D36" w:rsidRDefault="001D2690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color w:val="FF0000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(по данным социологических исследований)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9476A5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0,5%</w:t>
            </w:r>
          </w:p>
        </w:tc>
        <w:tc>
          <w:tcPr>
            <w:tcW w:w="992" w:type="dxa"/>
            <w:shd w:val="clear" w:color="auto" w:fill="FFFFFF" w:themeFill="background1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0,5% до 2%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5%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4,2%</w:t>
            </w:r>
          </w:p>
          <w:p w:rsidR="001D2690" w:rsidRPr="001D2690" w:rsidRDefault="001D2690" w:rsidP="001D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</w:t>
            </w:r>
            <w:r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 до 7%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  <w:tr w:rsidR="00E67D36" w:rsidRPr="00E67D36" w:rsidTr="001A7407">
        <w:trPr>
          <w:trHeight w:val="97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E67D36" w:rsidRPr="00E67D36" w:rsidRDefault="0018394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3</w:t>
            </w:r>
          </w:p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Обращаемость за наркологической медицинской помощью</w:t>
            </w:r>
          </w:p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E67D36" w:rsidRPr="00E67D36" w:rsidRDefault="009476A5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Общая заболеваемость наркоманией и обращаемость лиц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с вредными последствиями 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E67D36" w:rsidRPr="001B0712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</w:t>
            </w:r>
          </w:p>
          <w:p w:rsidR="00E67D36" w:rsidRPr="001B0712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B0712" w:rsidRPr="001B0712" w:rsidRDefault="00E67D36" w:rsidP="001B0712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 до 350</w:t>
            </w:r>
          </w:p>
          <w:p w:rsidR="001B0712" w:rsidRPr="001B0712" w:rsidRDefault="001B0712" w:rsidP="001B0712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323,8</w:t>
            </w:r>
          </w:p>
          <w:p w:rsidR="00E67D36" w:rsidRPr="001B0712" w:rsidRDefault="001B0712" w:rsidP="001B0712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67D36" w:rsidRPr="001B0712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350 до 485</w:t>
            </w:r>
          </w:p>
        </w:tc>
        <w:tc>
          <w:tcPr>
            <w:tcW w:w="992" w:type="dxa"/>
            <w:shd w:val="clear" w:color="auto" w:fill="auto"/>
            <w:hideMark/>
          </w:tcPr>
          <w:p w:rsidR="00E67D36" w:rsidRPr="001B0712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485 до 582</w:t>
            </w:r>
          </w:p>
        </w:tc>
        <w:tc>
          <w:tcPr>
            <w:tcW w:w="1134" w:type="dxa"/>
            <w:shd w:val="clear" w:color="auto" w:fill="auto"/>
            <w:hideMark/>
          </w:tcPr>
          <w:p w:rsidR="00E67D36" w:rsidRPr="001B0712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B0712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582</w:t>
            </w:r>
          </w:p>
        </w:tc>
      </w:tr>
      <w:tr w:rsidR="00E67D36" w:rsidRPr="00E67D36" w:rsidTr="001A7407">
        <w:trPr>
          <w:trHeight w:val="832"/>
        </w:trPr>
        <w:tc>
          <w:tcPr>
            <w:tcW w:w="568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67D36" w:rsidRPr="00E67D36" w:rsidRDefault="00E67D36" w:rsidP="00E67D3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заболеваемость наркоманией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E67D36" w:rsidRPr="00F222DC" w:rsidRDefault="009476A5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E67D36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E67D36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16</w:t>
            </w:r>
          </w:p>
          <w:p w:rsidR="00E67D36" w:rsidRPr="00F222DC" w:rsidRDefault="00F222DC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15,9</w:t>
            </w:r>
          </w:p>
          <w:p w:rsidR="00E67D36" w:rsidRPr="00F222DC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E67D36" w:rsidRPr="00F222DC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 до 20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E67D36" w:rsidRPr="00F222DC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 до 25</w:t>
            </w:r>
          </w:p>
        </w:tc>
        <w:tc>
          <w:tcPr>
            <w:tcW w:w="992" w:type="dxa"/>
            <w:shd w:val="clear" w:color="auto" w:fill="auto"/>
            <w:hideMark/>
          </w:tcPr>
          <w:p w:rsidR="00E67D36" w:rsidRPr="00F222DC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</w:tc>
        <w:tc>
          <w:tcPr>
            <w:tcW w:w="1134" w:type="dxa"/>
            <w:shd w:val="clear" w:color="auto" w:fill="auto"/>
            <w:hideMark/>
          </w:tcPr>
          <w:p w:rsidR="00E67D36" w:rsidRPr="00F222DC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</w:t>
            </w:r>
          </w:p>
        </w:tc>
      </w:tr>
      <w:tr w:rsidR="00E67D36" w:rsidRPr="00E67D36" w:rsidTr="001A7407">
        <w:trPr>
          <w:trHeight w:val="1044"/>
        </w:trPr>
        <w:tc>
          <w:tcPr>
            <w:tcW w:w="568" w:type="dxa"/>
            <w:vMerge/>
            <w:vAlign w:val="center"/>
          </w:tcPr>
          <w:p w:rsidR="00E67D36" w:rsidRPr="00E67D36" w:rsidRDefault="00E67D36" w:rsidP="00E67D3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67D36" w:rsidRPr="00E67D36" w:rsidRDefault="00E67D36" w:rsidP="00E67D3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67D36" w:rsidRPr="00E67D36" w:rsidRDefault="009476A5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обращаемость лиц,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с вредными последствиями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(на 100 тыс. населения)</w:t>
            </w:r>
          </w:p>
        </w:tc>
        <w:tc>
          <w:tcPr>
            <w:tcW w:w="1134" w:type="dxa"/>
            <w:shd w:val="clear" w:color="auto" w:fill="auto"/>
          </w:tcPr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50</w:t>
            </w:r>
          </w:p>
        </w:tc>
        <w:tc>
          <w:tcPr>
            <w:tcW w:w="992" w:type="dxa"/>
            <w:shd w:val="clear" w:color="auto" w:fill="FFFFFF" w:themeFill="background1"/>
          </w:tcPr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42 до 50</w:t>
            </w:r>
          </w:p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 до 42</w:t>
            </w:r>
          </w:p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менее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</w:t>
            </w:r>
          </w:p>
          <w:p w:rsidR="00E67D36" w:rsidRPr="000445DA" w:rsidRDefault="000445DA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5,6</w:t>
            </w:r>
          </w:p>
          <w:p w:rsidR="00E67D36" w:rsidRPr="000445DA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5 баллов</w:t>
            </w:r>
          </w:p>
        </w:tc>
      </w:tr>
      <w:tr w:rsidR="00E67D36" w:rsidRPr="00E67D36" w:rsidTr="001A7407">
        <w:trPr>
          <w:trHeight w:val="992"/>
        </w:trPr>
        <w:tc>
          <w:tcPr>
            <w:tcW w:w="568" w:type="dxa"/>
            <w:shd w:val="clear" w:color="auto" w:fill="auto"/>
            <w:hideMark/>
          </w:tcPr>
          <w:p w:rsidR="00E67D36" w:rsidRPr="00E67D36" w:rsidRDefault="0018394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 от употребления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E67D36" w:rsidRPr="00E67D36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Смертность, связанная с острым отравлением наркотиками по данным судебно-медицинской экспертизы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br/>
              <w:t xml:space="preserve">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до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2</w:t>
            </w:r>
          </w:p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 до 3,5</w:t>
            </w:r>
          </w:p>
        </w:tc>
        <w:tc>
          <w:tcPr>
            <w:tcW w:w="993" w:type="dxa"/>
            <w:shd w:val="clear" w:color="auto" w:fill="auto"/>
            <w:hideMark/>
          </w:tcPr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3,5 до 6</w:t>
            </w:r>
          </w:p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 до 8</w:t>
            </w:r>
          </w:p>
          <w:p w:rsidR="00942893" w:rsidRPr="00942893" w:rsidRDefault="00942893" w:rsidP="00942893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7,2</w:t>
            </w:r>
          </w:p>
          <w:p w:rsidR="00E67D36" w:rsidRPr="00942893" w:rsidRDefault="00942893" w:rsidP="00942893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</w:t>
            </w:r>
          </w:p>
          <w:p w:rsidR="00E67D36" w:rsidRPr="00942893" w:rsidRDefault="00E67D36" w:rsidP="00E67D3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</w:tbl>
    <w:p w:rsidR="00E743C6" w:rsidRPr="00BC4D71" w:rsidRDefault="00E743C6" w:rsidP="00E743C6">
      <w:pPr>
        <w:spacing w:after="0" w:line="228" w:lineRule="auto"/>
        <w:rPr>
          <w:rFonts w:ascii="Times New Roman" w:hAnsi="Times New Roman"/>
        </w:rPr>
      </w:pPr>
      <w:r w:rsidRPr="00BC4D71">
        <w:rPr>
          <w:rFonts w:ascii="Times New Roman" w:eastAsia="Times New Roman" w:hAnsi="Times New Roman"/>
          <w:lang w:eastAsia="ru-RU"/>
        </w:rPr>
        <w:t xml:space="preserve">* </w:t>
      </w:r>
      <w:r w:rsidR="00E06586">
        <w:rPr>
          <w:rFonts w:ascii="Times New Roman" w:eastAsia="Times New Roman" w:hAnsi="Times New Roman"/>
          <w:lang w:eastAsia="ru-RU"/>
        </w:rPr>
        <w:t>Р</w:t>
      </w:r>
      <w:r w:rsidR="00F20BDB" w:rsidRPr="00BC4D71">
        <w:rPr>
          <w:rFonts w:ascii="Times New Roman" w:eastAsia="Times New Roman" w:hAnsi="Times New Roman"/>
          <w:lang w:eastAsia="ru-RU"/>
        </w:rPr>
        <w:t>асчет показателя произведен по</w:t>
      </w:r>
      <w:r w:rsidR="00F20BDB">
        <w:rPr>
          <w:rFonts w:ascii="Times New Roman" w:eastAsia="Times New Roman" w:hAnsi="Times New Roman"/>
          <w:lang w:eastAsia="ru-RU"/>
        </w:rPr>
        <w:t xml:space="preserve"> среднегородским значениям</w:t>
      </w:r>
      <w:r w:rsidR="00E06586">
        <w:rPr>
          <w:rFonts w:ascii="Times New Roman" w:eastAsia="Times New Roman" w:hAnsi="Times New Roman"/>
          <w:lang w:eastAsia="ru-RU"/>
        </w:rPr>
        <w:t>.</w:t>
      </w:r>
    </w:p>
    <w:p w:rsidR="00E67D36" w:rsidRPr="00E743C6" w:rsidRDefault="00E67D36" w:rsidP="00E67D36">
      <w:pPr>
        <w:spacing w:after="0" w:line="235" w:lineRule="auto"/>
        <w:rPr>
          <w:rFonts w:ascii="Times New Roman" w:hAnsi="Times New Roman"/>
          <w:sz w:val="12"/>
          <w:szCs w:val="12"/>
        </w:rPr>
      </w:pPr>
    </w:p>
    <w:p w:rsidR="00E67D36" w:rsidRPr="00DE3C33" w:rsidRDefault="00E67D36" w:rsidP="00E67D36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DE3C33">
        <w:rPr>
          <w:rFonts w:ascii="Times New Roman" w:hAnsi="Times New Roman"/>
          <w:sz w:val="26"/>
          <w:szCs w:val="26"/>
        </w:rPr>
        <w:t>Оценки параметров:</w:t>
      </w:r>
    </w:p>
    <w:p w:rsidR="00E67D36" w:rsidRPr="00DE3C33" w:rsidRDefault="00E67D36" w:rsidP="00E67D36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DE3C33">
        <w:rPr>
          <w:rFonts w:ascii="Times New Roman" w:hAnsi="Times New Roman"/>
          <w:sz w:val="26"/>
          <w:szCs w:val="26"/>
        </w:rPr>
        <w:t>1. Масштабы незаконного оборота наркотиков: (4+3+2+</w:t>
      </w:r>
      <w:r w:rsidR="00DE3C33" w:rsidRPr="00DE3C33">
        <w:rPr>
          <w:rFonts w:ascii="Times New Roman" w:hAnsi="Times New Roman"/>
          <w:sz w:val="26"/>
          <w:szCs w:val="26"/>
        </w:rPr>
        <w:t>3</w:t>
      </w:r>
      <w:r w:rsidRPr="00DE3C33">
        <w:rPr>
          <w:rFonts w:ascii="Times New Roman" w:hAnsi="Times New Roman"/>
          <w:sz w:val="26"/>
          <w:szCs w:val="26"/>
        </w:rPr>
        <w:t>+3)/5=3,</w:t>
      </w:r>
      <w:r w:rsidR="00DE3C33" w:rsidRPr="00DE3C33">
        <w:rPr>
          <w:rFonts w:ascii="Times New Roman" w:hAnsi="Times New Roman"/>
          <w:sz w:val="26"/>
          <w:szCs w:val="26"/>
        </w:rPr>
        <w:t>0</w:t>
      </w:r>
      <w:r w:rsidRPr="00DE3C33">
        <w:rPr>
          <w:rFonts w:ascii="Times New Roman" w:hAnsi="Times New Roman"/>
          <w:sz w:val="26"/>
          <w:szCs w:val="26"/>
        </w:rPr>
        <w:t xml:space="preserve">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DE3C33">
        <w:rPr>
          <w:rFonts w:ascii="Times New Roman" w:hAnsi="Times New Roman"/>
          <w:sz w:val="26"/>
          <w:szCs w:val="26"/>
        </w:rPr>
        <w:t xml:space="preserve"> – 3.</w:t>
      </w:r>
    </w:p>
    <w:p w:rsidR="00E67D36" w:rsidRPr="00536059" w:rsidRDefault="0018372C" w:rsidP="00E67D36">
      <w:pPr>
        <w:spacing w:after="0" w:line="235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8372C">
        <w:rPr>
          <w:rFonts w:ascii="Times New Roman" w:hAnsi="Times New Roman"/>
          <w:sz w:val="26"/>
          <w:szCs w:val="26"/>
        </w:rPr>
        <w:t>2. Масштабы немедицинского потребления наркотиков: 3 балла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18372C">
        <w:rPr>
          <w:rFonts w:ascii="Times New Roman" w:hAnsi="Times New Roman"/>
          <w:sz w:val="26"/>
          <w:szCs w:val="26"/>
        </w:rPr>
        <w:t xml:space="preserve"> – 3.</w:t>
      </w:r>
      <w:r w:rsidR="00E67D36" w:rsidRPr="00536059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:rsidR="00E67D36" w:rsidRPr="000445DA" w:rsidRDefault="00E67D36" w:rsidP="00E67D36">
      <w:pPr>
        <w:spacing w:after="0" w:line="235" w:lineRule="auto"/>
        <w:jc w:val="both"/>
        <w:rPr>
          <w:rFonts w:ascii="Times New Roman" w:hAnsi="Times New Roman"/>
          <w:spacing w:val="-20"/>
          <w:sz w:val="26"/>
          <w:szCs w:val="26"/>
        </w:rPr>
      </w:pPr>
      <w:r w:rsidRPr="000445DA">
        <w:rPr>
          <w:rFonts w:ascii="Times New Roman" w:hAnsi="Times New Roman"/>
          <w:sz w:val="26"/>
          <w:szCs w:val="26"/>
        </w:rPr>
        <w:t>3. </w:t>
      </w:r>
      <w:r w:rsidRPr="000445DA">
        <w:rPr>
          <w:rFonts w:ascii="Times New Roman" w:hAnsi="Times New Roman"/>
          <w:spacing w:val="-20"/>
          <w:sz w:val="26"/>
          <w:szCs w:val="26"/>
        </w:rPr>
        <w:t>Обращаемость за наркологической</w:t>
      </w:r>
      <w:r w:rsidRPr="000445DA">
        <w:rPr>
          <w:rFonts w:ascii="Times New Roman" w:hAnsi="Times New Roman"/>
          <w:sz w:val="26"/>
          <w:szCs w:val="26"/>
        </w:rPr>
        <w:t xml:space="preserve"> меди</w:t>
      </w:r>
      <w:r w:rsidRPr="000445DA">
        <w:rPr>
          <w:rFonts w:ascii="Times New Roman" w:hAnsi="Times New Roman"/>
          <w:spacing w:val="-20"/>
          <w:sz w:val="26"/>
          <w:szCs w:val="26"/>
        </w:rPr>
        <w:t>цинск</w:t>
      </w:r>
      <w:r w:rsidRPr="000445DA">
        <w:rPr>
          <w:rFonts w:ascii="Times New Roman" w:hAnsi="Times New Roman"/>
          <w:sz w:val="26"/>
          <w:szCs w:val="26"/>
        </w:rPr>
        <w:t xml:space="preserve">ой помощью: </w:t>
      </w:r>
      <w:r w:rsidRPr="000445DA">
        <w:rPr>
          <w:rFonts w:ascii="Times New Roman" w:hAnsi="Times New Roman"/>
          <w:spacing w:val="-20"/>
          <w:sz w:val="26"/>
          <w:szCs w:val="26"/>
        </w:rPr>
        <w:t>(</w:t>
      </w:r>
      <w:r w:rsidR="000445DA" w:rsidRPr="000445DA">
        <w:rPr>
          <w:rFonts w:ascii="Times New Roman" w:hAnsi="Times New Roman"/>
          <w:spacing w:val="-20"/>
          <w:sz w:val="26"/>
          <w:szCs w:val="26"/>
        </w:rPr>
        <w:t>2</w:t>
      </w:r>
      <w:r w:rsidRPr="000445DA">
        <w:rPr>
          <w:rFonts w:ascii="Times New Roman" w:hAnsi="Times New Roman"/>
          <w:spacing w:val="-20"/>
          <w:sz w:val="26"/>
          <w:szCs w:val="26"/>
        </w:rPr>
        <w:t>+1+5)/3=2,</w:t>
      </w:r>
      <w:r w:rsidR="000445DA" w:rsidRPr="000445DA">
        <w:rPr>
          <w:rFonts w:ascii="Times New Roman" w:hAnsi="Times New Roman"/>
          <w:spacing w:val="-20"/>
          <w:sz w:val="26"/>
          <w:szCs w:val="26"/>
        </w:rPr>
        <w:t>7</w:t>
      </w:r>
      <w:r w:rsidRPr="000445DA">
        <w:rPr>
          <w:rFonts w:ascii="Times New Roman" w:hAnsi="Times New Roman"/>
          <w:sz w:val="26"/>
          <w:szCs w:val="26"/>
        </w:rPr>
        <w:t xml:space="preserve"> – </w:t>
      </w:r>
      <w:r w:rsidRPr="000445DA">
        <w:rPr>
          <w:rFonts w:ascii="Times New Roman" w:hAnsi="Times New Roman"/>
          <w:spacing w:val="-20"/>
          <w:sz w:val="26"/>
          <w:szCs w:val="26"/>
        </w:rPr>
        <w:t>«</w:t>
      </w:r>
      <w:r w:rsidR="000445DA" w:rsidRPr="000445DA">
        <w:rPr>
          <w:rFonts w:ascii="Times New Roman" w:hAnsi="Times New Roman"/>
          <w:spacing w:val="-20"/>
          <w:sz w:val="26"/>
          <w:szCs w:val="26"/>
        </w:rPr>
        <w:t>тяжелое</w:t>
      </w:r>
      <w:r w:rsidRPr="000445DA">
        <w:rPr>
          <w:rFonts w:ascii="Times New Roman" w:hAnsi="Times New Roman"/>
          <w:spacing w:val="-20"/>
          <w:sz w:val="26"/>
          <w:szCs w:val="26"/>
        </w:rPr>
        <w:t>», балл</w:t>
      </w:r>
      <w:r w:rsidR="000A1EF5">
        <w:rPr>
          <w:rFonts w:ascii="Times New Roman" w:hAnsi="Times New Roman"/>
          <w:spacing w:val="-20"/>
          <w:sz w:val="26"/>
          <w:szCs w:val="26"/>
        </w:rPr>
        <w:t>ы</w:t>
      </w:r>
      <w:r w:rsidRPr="000445DA">
        <w:rPr>
          <w:rFonts w:ascii="Times New Roman" w:hAnsi="Times New Roman"/>
          <w:spacing w:val="-20"/>
          <w:sz w:val="26"/>
          <w:szCs w:val="26"/>
        </w:rPr>
        <w:t xml:space="preserve"> – </w:t>
      </w:r>
      <w:r w:rsidR="000445DA" w:rsidRPr="000445DA">
        <w:rPr>
          <w:rFonts w:ascii="Times New Roman" w:hAnsi="Times New Roman"/>
          <w:spacing w:val="-20"/>
          <w:sz w:val="26"/>
          <w:szCs w:val="26"/>
        </w:rPr>
        <w:t>3</w:t>
      </w:r>
      <w:r w:rsidRPr="000445DA">
        <w:rPr>
          <w:rFonts w:ascii="Times New Roman" w:hAnsi="Times New Roman"/>
          <w:spacing w:val="-20"/>
          <w:sz w:val="26"/>
          <w:szCs w:val="26"/>
        </w:rPr>
        <w:t>.</w:t>
      </w:r>
    </w:p>
    <w:p w:rsidR="00E67D36" w:rsidRPr="00942893" w:rsidRDefault="00E67D36" w:rsidP="00E67D36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942893">
        <w:rPr>
          <w:rFonts w:ascii="Times New Roman" w:hAnsi="Times New Roman"/>
          <w:sz w:val="26"/>
          <w:szCs w:val="26"/>
        </w:rPr>
        <w:t xml:space="preserve">4. Смертность от употребления наркотиков: </w:t>
      </w:r>
      <w:r w:rsidR="00942893" w:rsidRPr="00942893">
        <w:rPr>
          <w:rFonts w:ascii="Times New Roman" w:hAnsi="Times New Roman"/>
          <w:sz w:val="26"/>
          <w:szCs w:val="26"/>
        </w:rPr>
        <w:t>4</w:t>
      </w:r>
      <w:r w:rsidRPr="00942893">
        <w:rPr>
          <w:rFonts w:ascii="Times New Roman" w:hAnsi="Times New Roman"/>
          <w:sz w:val="26"/>
          <w:szCs w:val="26"/>
        </w:rPr>
        <w:t xml:space="preserve"> балл</w:t>
      </w:r>
      <w:r w:rsidR="00942893" w:rsidRPr="00942893">
        <w:rPr>
          <w:rFonts w:ascii="Times New Roman" w:hAnsi="Times New Roman"/>
          <w:sz w:val="26"/>
          <w:szCs w:val="26"/>
        </w:rPr>
        <w:t>а</w:t>
      </w:r>
      <w:r w:rsidRPr="00942893">
        <w:rPr>
          <w:rFonts w:ascii="Times New Roman" w:hAnsi="Times New Roman"/>
          <w:sz w:val="26"/>
          <w:szCs w:val="26"/>
        </w:rPr>
        <w:t xml:space="preserve"> – «</w:t>
      </w:r>
      <w:r w:rsidR="00942893" w:rsidRPr="00942893">
        <w:rPr>
          <w:rFonts w:ascii="Times New Roman" w:hAnsi="Times New Roman"/>
          <w:sz w:val="26"/>
          <w:szCs w:val="26"/>
        </w:rPr>
        <w:t>пред</w:t>
      </w:r>
      <w:r w:rsidRPr="00942893">
        <w:rPr>
          <w:rFonts w:ascii="Times New Roman" w:hAnsi="Times New Roman"/>
          <w:sz w:val="26"/>
          <w:szCs w:val="26"/>
        </w:rPr>
        <w:t>кризисное»,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942893">
        <w:rPr>
          <w:rFonts w:ascii="Times New Roman" w:hAnsi="Times New Roman"/>
          <w:sz w:val="26"/>
          <w:szCs w:val="26"/>
        </w:rPr>
        <w:t xml:space="preserve"> – </w:t>
      </w:r>
      <w:r w:rsidR="00942893" w:rsidRPr="00942893">
        <w:rPr>
          <w:rFonts w:ascii="Times New Roman" w:hAnsi="Times New Roman"/>
          <w:sz w:val="26"/>
          <w:szCs w:val="26"/>
        </w:rPr>
        <w:t>4</w:t>
      </w:r>
      <w:r w:rsidRPr="00942893">
        <w:rPr>
          <w:rFonts w:ascii="Times New Roman" w:hAnsi="Times New Roman"/>
          <w:sz w:val="26"/>
          <w:szCs w:val="26"/>
        </w:rPr>
        <w:t>.</w:t>
      </w:r>
    </w:p>
    <w:p w:rsidR="00E67D36" w:rsidRPr="00DE3C33" w:rsidRDefault="00E67D36" w:rsidP="00E67D36">
      <w:pPr>
        <w:spacing w:after="0" w:line="235" w:lineRule="auto"/>
        <w:jc w:val="both"/>
        <w:rPr>
          <w:rFonts w:ascii="Times New Roman" w:hAnsi="Times New Roman"/>
          <w:b/>
          <w:sz w:val="26"/>
          <w:szCs w:val="26"/>
        </w:rPr>
      </w:pPr>
      <w:r w:rsidRPr="00DE3C33">
        <w:rPr>
          <w:rFonts w:ascii="Times New Roman" w:hAnsi="Times New Roman"/>
          <w:b/>
          <w:sz w:val="26"/>
          <w:szCs w:val="26"/>
        </w:rPr>
        <w:t xml:space="preserve">Итоговая оценка наркоситуации: </w:t>
      </w:r>
      <w:r w:rsidRPr="00DE3C33">
        <w:rPr>
          <w:rFonts w:ascii="Times New Roman" w:hAnsi="Times New Roman"/>
          <w:sz w:val="26"/>
          <w:szCs w:val="26"/>
        </w:rPr>
        <w:t>(3+</w:t>
      </w:r>
      <w:r w:rsidR="00DE3C33" w:rsidRPr="00DE3C33">
        <w:rPr>
          <w:rFonts w:ascii="Times New Roman" w:hAnsi="Times New Roman"/>
          <w:sz w:val="26"/>
          <w:szCs w:val="26"/>
        </w:rPr>
        <w:t>3</w:t>
      </w:r>
      <w:r w:rsidRPr="00DE3C33">
        <w:rPr>
          <w:rFonts w:ascii="Times New Roman" w:hAnsi="Times New Roman"/>
          <w:sz w:val="26"/>
          <w:szCs w:val="26"/>
        </w:rPr>
        <w:t>+</w:t>
      </w:r>
      <w:r w:rsidR="00DE3C33" w:rsidRPr="00DE3C33">
        <w:rPr>
          <w:rFonts w:ascii="Times New Roman" w:hAnsi="Times New Roman"/>
          <w:sz w:val="26"/>
          <w:szCs w:val="26"/>
        </w:rPr>
        <w:t>3</w:t>
      </w:r>
      <w:r w:rsidRPr="00DE3C33">
        <w:rPr>
          <w:rFonts w:ascii="Times New Roman" w:hAnsi="Times New Roman"/>
          <w:sz w:val="26"/>
          <w:szCs w:val="26"/>
        </w:rPr>
        <w:t>+</w:t>
      </w:r>
      <w:r w:rsidR="00DE3C33" w:rsidRPr="00DE3C33">
        <w:rPr>
          <w:rFonts w:ascii="Times New Roman" w:hAnsi="Times New Roman"/>
          <w:sz w:val="26"/>
          <w:szCs w:val="26"/>
        </w:rPr>
        <w:t>4)/4=3,2</w:t>
      </w:r>
      <w:r w:rsidRPr="00DE3C33">
        <w:rPr>
          <w:rFonts w:ascii="Times New Roman" w:hAnsi="Times New Roman"/>
          <w:sz w:val="26"/>
          <w:szCs w:val="26"/>
        </w:rPr>
        <w:t>5 –</w:t>
      </w:r>
      <w:r w:rsidRPr="00DE3C33">
        <w:rPr>
          <w:rFonts w:ascii="Times New Roman" w:hAnsi="Times New Roman"/>
          <w:b/>
          <w:sz w:val="26"/>
          <w:szCs w:val="26"/>
        </w:rPr>
        <w:t xml:space="preserve"> «</w:t>
      </w:r>
      <w:r w:rsidR="00DE3C33" w:rsidRPr="00DE3C33">
        <w:rPr>
          <w:rFonts w:ascii="Times New Roman" w:hAnsi="Times New Roman"/>
          <w:b/>
          <w:sz w:val="26"/>
          <w:szCs w:val="26"/>
        </w:rPr>
        <w:t>тяжелое</w:t>
      </w:r>
      <w:r w:rsidRPr="00DE3C33">
        <w:rPr>
          <w:rFonts w:ascii="Times New Roman" w:hAnsi="Times New Roman"/>
          <w:b/>
          <w:sz w:val="26"/>
          <w:szCs w:val="26"/>
        </w:rPr>
        <w:t>» состояние.</w:t>
      </w:r>
    </w:p>
    <w:p w:rsidR="00196130" w:rsidRDefault="00196130" w:rsidP="00E743C6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F65BB" w:rsidRDefault="00CF65BB" w:rsidP="00E743C6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Критерии оценки наркоситуации в Северном административном округе </w:t>
      </w: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  <w:t>города Москвы в 20</w:t>
      </w:r>
      <w:r w:rsidR="0019613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году</w:t>
      </w:r>
    </w:p>
    <w:p w:rsidR="00E743C6" w:rsidRPr="00E743C6" w:rsidRDefault="00E743C6" w:rsidP="00E743C6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8"/>
          <w:szCs w:val="8"/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260"/>
        <w:gridCol w:w="1134"/>
        <w:gridCol w:w="992"/>
        <w:gridCol w:w="993"/>
        <w:gridCol w:w="992"/>
        <w:gridCol w:w="1134"/>
      </w:tblGrid>
      <w:tr w:rsidR="00CF65BB" w:rsidRPr="00CF65BB" w:rsidTr="001A7407">
        <w:trPr>
          <w:trHeight w:val="540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Параметры оценки наркоситуации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Показатели оценки наркоситуации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Критерии состояния наркоситуации</w:t>
            </w:r>
          </w:p>
        </w:tc>
      </w:tr>
      <w:tr w:rsidR="00183946" w:rsidRPr="00CF65BB" w:rsidTr="001A7407">
        <w:trPr>
          <w:trHeight w:val="990"/>
          <w:tblHeader/>
        </w:trPr>
        <w:tc>
          <w:tcPr>
            <w:tcW w:w="568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Удовлетво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рительное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Напряжен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ное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Тяжелое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  <w:hideMark/>
          </w:tcPr>
          <w:p w:rsidR="00183946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Пред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кризисное</w:t>
            </w:r>
          </w:p>
        </w:tc>
        <w:tc>
          <w:tcPr>
            <w:tcW w:w="1134" w:type="dxa"/>
            <w:shd w:val="clear" w:color="auto" w:fill="FF00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Кризис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ное</w:t>
            </w:r>
          </w:p>
        </w:tc>
      </w:tr>
      <w:tr w:rsidR="00CF65BB" w:rsidRPr="00CF65BB" w:rsidTr="001A7407">
        <w:trPr>
          <w:trHeight w:val="93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183946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1</w:t>
            </w:r>
          </w:p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незаконного оборота наркотиков</w:t>
            </w: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наркопреступлений в общем количестве зарегистрированных преступлений (%)</w:t>
            </w:r>
          </w:p>
        </w:tc>
        <w:tc>
          <w:tcPr>
            <w:tcW w:w="1134" w:type="dxa"/>
            <w:shd w:val="clear" w:color="auto" w:fill="auto"/>
          </w:tcPr>
          <w:p w:rsidR="00CF65BB" w:rsidRPr="0090651E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90651E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</w:p>
          <w:p w:rsidR="0090651E" w:rsidRPr="0090651E" w:rsidRDefault="00CF65BB" w:rsidP="0090651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5% до 7%</w:t>
            </w:r>
          </w:p>
          <w:p w:rsidR="0090651E" w:rsidRPr="0090651E" w:rsidRDefault="0090651E" w:rsidP="0090651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6,1%</w:t>
            </w:r>
          </w:p>
          <w:p w:rsidR="00CF65BB" w:rsidRPr="0090651E" w:rsidRDefault="0090651E" w:rsidP="0090651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2 балла</w:t>
            </w:r>
          </w:p>
          <w:p w:rsidR="00CF65BB" w:rsidRPr="0090651E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90651E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10%</w:t>
            </w:r>
          </w:p>
          <w:p w:rsidR="00CF65BB" w:rsidRPr="0090651E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65BB" w:rsidRPr="0090651E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10% до 15%</w:t>
            </w:r>
          </w:p>
          <w:p w:rsidR="00CF65BB" w:rsidRPr="0090651E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90651E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15%</w:t>
            </w:r>
          </w:p>
        </w:tc>
      </w:tr>
      <w:tr w:rsidR="00CF65BB" w:rsidRPr="00CF65BB" w:rsidTr="001A7407">
        <w:trPr>
          <w:trHeight w:val="831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E743C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E743C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Вовлечение наркопотребителей в незаконный оборот наркотиков (%)</w:t>
            </w:r>
          </w:p>
        </w:tc>
        <w:tc>
          <w:tcPr>
            <w:tcW w:w="1134" w:type="dxa"/>
            <w:shd w:val="clear" w:color="auto" w:fill="auto"/>
          </w:tcPr>
          <w:p w:rsidR="00CF65BB" w:rsidRPr="00230790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230790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4%</w:t>
            </w:r>
          </w:p>
        </w:tc>
        <w:tc>
          <w:tcPr>
            <w:tcW w:w="993" w:type="dxa"/>
            <w:shd w:val="clear" w:color="auto" w:fill="auto"/>
          </w:tcPr>
          <w:p w:rsidR="00CF65BB" w:rsidRPr="00230790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4% до 7%</w:t>
            </w:r>
          </w:p>
          <w:p w:rsidR="00CF65BB" w:rsidRPr="00230790" w:rsidRDefault="00230790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4,5</w:t>
            </w:r>
            <w:r w:rsidR="00CF65BB"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CF65BB" w:rsidRPr="00230790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CF65BB" w:rsidRPr="00230790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12%</w:t>
            </w:r>
          </w:p>
          <w:p w:rsidR="00CF65BB" w:rsidRPr="00230790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230790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</w:t>
            </w:r>
          </w:p>
        </w:tc>
      </w:tr>
      <w:tr w:rsidR="00CF65BB" w:rsidRPr="00CF65BB" w:rsidTr="001A7407">
        <w:trPr>
          <w:trHeight w:val="842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E743C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E743C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Криминогенность наркомании (влияние наркотизации на криминогенную обстановку) (%)</w:t>
            </w:r>
          </w:p>
        </w:tc>
        <w:tc>
          <w:tcPr>
            <w:tcW w:w="1134" w:type="dxa"/>
            <w:shd w:val="clear" w:color="auto" w:fill="auto"/>
          </w:tcPr>
          <w:p w:rsidR="00D15C8D" w:rsidRPr="00D15C8D" w:rsidRDefault="00CF65BB" w:rsidP="00D15C8D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</w:t>
            </w:r>
          </w:p>
          <w:p w:rsidR="00D15C8D" w:rsidRPr="00D15C8D" w:rsidRDefault="00D15C8D" w:rsidP="00D15C8D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19,9%</w:t>
            </w:r>
          </w:p>
          <w:p w:rsidR="00CF65BB" w:rsidRPr="00D15C8D" w:rsidRDefault="00D15C8D" w:rsidP="00D15C8D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</w:tcPr>
          <w:p w:rsidR="00CF65BB" w:rsidRPr="00D15C8D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 до 30%</w:t>
            </w:r>
          </w:p>
          <w:p w:rsidR="00CF65BB" w:rsidRPr="00D15C8D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D15C8D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30% до 40%</w:t>
            </w:r>
          </w:p>
          <w:p w:rsidR="00CF65BB" w:rsidRPr="00D15C8D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65BB" w:rsidRPr="00D15C8D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40% до 50%</w:t>
            </w:r>
          </w:p>
        </w:tc>
        <w:tc>
          <w:tcPr>
            <w:tcW w:w="1134" w:type="dxa"/>
            <w:shd w:val="clear" w:color="auto" w:fill="auto"/>
          </w:tcPr>
          <w:p w:rsidR="00CF65BB" w:rsidRPr="00D15C8D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50%</w:t>
            </w:r>
          </w:p>
        </w:tc>
      </w:tr>
      <w:tr w:rsidR="0050612A" w:rsidRPr="00CF65BB" w:rsidTr="001A7407">
        <w:trPr>
          <w:trHeight w:val="899"/>
        </w:trPr>
        <w:tc>
          <w:tcPr>
            <w:tcW w:w="568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0612A" w:rsidRPr="00CF65BB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лиц, осужденных за совершение наркопреступлений, в общем числе осужденных лиц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 до 12%</w:t>
            </w:r>
          </w:p>
        </w:tc>
        <w:tc>
          <w:tcPr>
            <w:tcW w:w="993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 до 16%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15,4%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16% до 25%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25%</w:t>
            </w:r>
          </w:p>
        </w:tc>
      </w:tr>
      <w:tr w:rsidR="0050612A" w:rsidRPr="00CF65BB" w:rsidTr="001A7407">
        <w:trPr>
          <w:trHeight w:val="968"/>
        </w:trPr>
        <w:tc>
          <w:tcPr>
            <w:tcW w:w="568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50612A" w:rsidRPr="00CF65BB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молодежи в общем числе лиц, осужденных за совершение наркопреступлений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9476A5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35%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35% до 45%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45% до 60%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46,9%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60% до 70%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70%</w:t>
            </w:r>
          </w:p>
        </w:tc>
      </w:tr>
      <w:tr w:rsidR="001D2690" w:rsidRPr="00CF65BB" w:rsidTr="001A7407">
        <w:trPr>
          <w:trHeight w:val="1060"/>
        </w:trPr>
        <w:tc>
          <w:tcPr>
            <w:tcW w:w="568" w:type="dxa"/>
            <w:shd w:val="clear" w:color="auto" w:fill="auto"/>
            <w:hideMark/>
          </w:tcPr>
          <w:p w:rsidR="001D2690" w:rsidRPr="00CF65BB" w:rsidRDefault="00183946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1D2690" w:rsidRPr="00CF65BB" w:rsidRDefault="001D2690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немедицинского 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1D2690" w:rsidRPr="00CF65BB" w:rsidRDefault="001D2690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Оценочная распространенность употребления наркотиков</w:t>
            </w:r>
          </w:p>
          <w:p w:rsidR="001D2690" w:rsidRPr="00CF65BB" w:rsidRDefault="001D2690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color w:val="FF0000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(по данным социологических исследований)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9476A5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0,5%</w:t>
            </w:r>
          </w:p>
        </w:tc>
        <w:tc>
          <w:tcPr>
            <w:tcW w:w="992" w:type="dxa"/>
            <w:shd w:val="clear" w:color="auto" w:fill="FFFFFF" w:themeFill="background1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0,5% до 2%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5%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4,2%</w:t>
            </w:r>
          </w:p>
          <w:p w:rsidR="001D2690" w:rsidRPr="001D2690" w:rsidRDefault="001D2690" w:rsidP="001D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</w:t>
            </w:r>
            <w:r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 до 7%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  <w:tr w:rsidR="00CF65BB" w:rsidRPr="00CF65BB" w:rsidTr="001A7407">
        <w:trPr>
          <w:trHeight w:val="97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183946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3</w:t>
            </w:r>
          </w:p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Обращаемость за наркологической медицинской помощью</w:t>
            </w:r>
          </w:p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9476A5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Общая заболеваемость наркоманией и обращаемость лиц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с вредными последствиями 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</w:t>
            </w:r>
          </w:p>
          <w:p w:rsidR="00CF65BB" w:rsidRPr="00F222DC" w:rsidRDefault="00F222DC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233,3</w:t>
            </w:r>
          </w:p>
          <w:p w:rsidR="00CF65BB" w:rsidRPr="00F222DC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 до 350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F65BB" w:rsidRPr="00F222DC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350 до 485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485 до 582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582</w:t>
            </w:r>
          </w:p>
        </w:tc>
      </w:tr>
      <w:tr w:rsidR="00CF65BB" w:rsidRPr="00CF65BB" w:rsidTr="001A7407">
        <w:trPr>
          <w:trHeight w:val="832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E743C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E743C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заболеваемость наркоманией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9476A5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CF65BB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CF65BB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16</w:t>
            </w:r>
          </w:p>
          <w:p w:rsidR="00CF65BB" w:rsidRPr="00F222DC" w:rsidRDefault="00F222DC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8,1</w:t>
            </w:r>
          </w:p>
          <w:p w:rsidR="00CF65BB" w:rsidRPr="00F222DC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 до 20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F65BB" w:rsidRPr="00F222DC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 до 25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</w:t>
            </w:r>
          </w:p>
        </w:tc>
      </w:tr>
      <w:tr w:rsidR="00CF65BB" w:rsidRPr="00CF65BB" w:rsidTr="001A7407">
        <w:trPr>
          <w:trHeight w:val="1044"/>
        </w:trPr>
        <w:tc>
          <w:tcPr>
            <w:tcW w:w="568" w:type="dxa"/>
            <w:vMerge/>
            <w:vAlign w:val="center"/>
          </w:tcPr>
          <w:p w:rsidR="00CF65BB" w:rsidRPr="00CF65BB" w:rsidRDefault="00CF65BB" w:rsidP="00E743C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65BB" w:rsidRPr="00CF65BB" w:rsidRDefault="00CF65BB" w:rsidP="00E743C6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9476A5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обращаемость лиц,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с вредными последствиями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(на 100 тыс. населения)</w:t>
            </w:r>
          </w:p>
        </w:tc>
        <w:tc>
          <w:tcPr>
            <w:tcW w:w="1134" w:type="dxa"/>
            <w:shd w:val="clear" w:color="auto" w:fill="auto"/>
          </w:tcPr>
          <w:p w:rsidR="00CF65BB" w:rsidRPr="000445DA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50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0445DA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42 до 50</w:t>
            </w:r>
          </w:p>
          <w:p w:rsidR="00CF65BB" w:rsidRPr="000445DA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0445DA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 до 42</w:t>
            </w:r>
          </w:p>
          <w:p w:rsidR="00CF65BB" w:rsidRPr="000445DA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65BB" w:rsidRPr="000445DA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  <w:p w:rsidR="00CF65BB" w:rsidRPr="000445DA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0445DA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менее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</w:t>
            </w:r>
          </w:p>
          <w:p w:rsidR="00CF65BB" w:rsidRPr="000445DA" w:rsidRDefault="000445DA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3,6</w:t>
            </w:r>
          </w:p>
          <w:p w:rsidR="00CF65BB" w:rsidRPr="000445DA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5 баллов</w:t>
            </w:r>
          </w:p>
        </w:tc>
      </w:tr>
      <w:tr w:rsidR="00CF65BB" w:rsidRPr="00CF65BB" w:rsidTr="001A7407">
        <w:trPr>
          <w:trHeight w:val="992"/>
        </w:trPr>
        <w:tc>
          <w:tcPr>
            <w:tcW w:w="568" w:type="dxa"/>
            <w:shd w:val="clear" w:color="auto" w:fill="auto"/>
            <w:hideMark/>
          </w:tcPr>
          <w:p w:rsidR="00CF65BB" w:rsidRPr="00CF65BB" w:rsidRDefault="00183946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 от употребления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Смертность, связанная с острым отравлением наркотиками по данным судебно-медицинской экспертизы</w:t>
            </w: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br/>
              <w:t xml:space="preserve">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942893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до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2</w:t>
            </w:r>
          </w:p>
          <w:p w:rsidR="00CF65BB" w:rsidRPr="00942893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5BB" w:rsidRPr="00942893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 до 3,5</w:t>
            </w:r>
          </w:p>
        </w:tc>
        <w:tc>
          <w:tcPr>
            <w:tcW w:w="993" w:type="dxa"/>
            <w:shd w:val="clear" w:color="auto" w:fill="auto"/>
            <w:hideMark/>
          </w:tcPr>
          <w:p w:rsidR="00CF65BB" w:rsidRPr="00942893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3,5 до 6</w:t>
            </w:r>
          </w:p>
          <w:p w:rsidR="00CF65BB" w:rsidRPr="00942893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5BB" w:rsidRPr="00942893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 до 8</w:t>
            </w:r>
          </w:p>
          <w:p w:rsidR="00942893" w:rsidRPr="00942893" w:rsidRDefault="00942893" w:rsidP="00942893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6,9</w:t>
            </w:r>
          </w:p>
          <w:p w:rsidR="00CF65BB" w:rsidRPr="00942893" w:rsidRDefault="00942893" w:rsidP="00942893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CF65BB" w:rsidRPr="00942893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</w:t>
            </w:r>
          </w:p>
          <w:p w:rsidR="00CF65BB" w:rsidRPr="00942893" w:rsidRDefault="00CF65BB" w:rsidP="00E743C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</w:tbl>
    <w:p w:rsidR="00E743C6" w:rsidRPr="00BC4D71" w:rsidRDefault="00E743C6" w:rsidP="00E743C6">
      <w:pPr>
        <w:spacing w:after="0" w:line="235" w:lineRule="auto"/>
        <w:rPr>
          <w:rFonts w:ascii="Times New Roman" w:hAnsi="Times New Roman"/>
        </w:rPr>
      </w:pPr>
      <w:r w:rsidRPr="00BC4D71">
        <w:rPr>
          <w:rFonts w:ascii="Times New Roman" w:eastAsia="Times New Roman" w:hAnsi="Times New Roman"/>
          <w:lang w:eastAsia="ru-RU"/>
        </w:rPr>
        <w:t xml:space="preserve">* </w:t>
      </w:r>
      <w:r w:rsidR="00E06586">
        <w:rPr>
          <w:rFonts w:ascii="Times New Roman" w:eastAsia="Times New Roman" w:hAnsi="Times New Roman"/>
          <w:lang w:eastAsia="ru-RU"/>
        </w:rPr>
        <w:t>Р</w:t>
      </w:r>
      <w:r w:rsidR="00F20BDB" w:rsidRPr="00BC4D71">
        <w:rPr>
          <w:rFonts w:ascii="Times New Roman" w:eastAsia="Times New Roman" w:hAnsi="Times New Roman"/>
          <w:lang w:eastAsia="ru-RU"/>
        </w:rPr>
        <w:t>асчет показателя произведен по</w:t>
      </w:r>
      <w:r w:rsidR="00F20BDB">
        <w:rPr>
          <w:rFonts w:ascii="Times New Roman" w:eastAsia="Times New Roman" w:hAnsi="Times New Roman"/>
          <w:lang w:eastAsia="ru-RU"/>
        </w:rPr>
        <w:t xml:space="preserve"> среднегородским значениям</w:t>
      </w:r>
      <w:r w:rsidR="00E06586">
        <w:rPr>
          <w:rFonts w:ascii="Times New Roman" w:eastAsia="Times New Roman" w:hAnsi="Times New Roman"/>
          <w:lang w:eastAsia="ru-RU"/>
        </w:rPr>
        <w:t>.</w:t>
      </w:r>
    </w:p>
    <w:p w:rsidR="00CF65BB" w:rsidRPr="00E743C6" w:rsidRDefault="00CF65BB" w:rsidP="00E743C6">
      <w:pPr>
        <w:spacing w:after="0" w:line="235" w:lineRule="auto"/>
        <w:rPr>
          <w:rFonts w:ascii="Times New Roman" w:hAnsi="Times New Roman"/>
          <w:sz w:val="16"/>
          <w:szCs w:val="16"/>
        </w:rPr>
      </w:pPr>
    </w:p>
    <w:p w:rsidR="00CF65BB" w:rsidRPr="00DE3C33" w:rsidRDefault="00CF65BB" w:rsidP="00E743C6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DE3C33">
        <w:rPr>
          <w:rFonts w:ascii="Times New Roman" w:hAnsi="Times New Roman"/>
          <w:sz w:val="26"/>
          <w:szCs w:val="26"/>
        </w:rPr>
        <w:t>Оценки параметров:</w:t>
      </w:r>
    </w:p>
    <w:p w:rsidR="00CF65BB" w:rsidRPr="00DE3C33" w:rsidRDefault="00CF65BB" w:rsidP="00E743C6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DE3C33">
        <w:rPr>
          <w:rFonts w:ascii="Times New Roman" w:hAnsi="Times New Roman"/>
          <w:sz w:val="26"/>
          <w:szCs w:val="26"/>
        </w:rPr>
        <w:t>1. Масштабы не</w:t>
      </w:r>
      <w:r w:rsidRPr="000A1EF5">
        <w:rPr>
          <w:rFonts w:ascii="Times New Roman" w:hAnsi="Times New Roman"/>
          <w:spacing w:val="-20"/>
          <w:sz w:val="26"/>
          <w:szCs w:val="26"/>
        </w:rPr>
        <w:t>законн</w:t>
      </w:r>
      <w:r w:rsidRPr="00DE3C33">
        <w:rPr>
          <w:rFonts w:ascii="Times New Roman" w:hAnsi="Times New Roman"/>
          <w:sz w:val="26"/>
          <w:szCs w:val="26"/>
        </w:rPr>
        <w:t xml:space="preserve">ого </w:t>
      </w:r>
      <w:r w:rsidRPr="00DE3C33">
        <w:rPr>
          <w:rFonts w:ascii="Times New Roman" w:hAnsi="Times New Roman"/>
          <w:spacing w:val="-20"/>
          <w:sz w:val="26"/>
          <w:szCs w:val="26"/>
        </w:rPr>
        <w:t>о</w:t>
      </w:r>
      <w:r w:rsidRPr="00DE3C33">
        <w:rPr>
          <w:rFonts w:ascii="Times New Roman" w:hAnsi="Times New Roman"/>
          <w:sz w:val="26"/>
          <w:szCs w:val="26"/>
        </w:rPr>
        <w:t>боро</w:t>
      </w:r>
      <w:r w:rsidRPr="00DE3C33">
        <w:rPr>
          <w:rFonts w:ascii="Times New Roman" w:hAnsi="Times New Roman"/>
          <w:spacing w:val="-20"/>
          <w:sz w:val="26"/>
          <w:szCs w:val="26"/>
        </w:rPr>
        <w:t>та</w:t>
      </w:r>
      <w:r w:rsidRPr="00DE3C33">
        <w:rPr>
          <w:rFonts w:ascii="Times New Roman" w:hAnsi="Times New Roman"/>
          <w:sz w:val="26"/>
          <w:szCs w:val="26"/>
        </w:rPr>
        <w:t xml:space="preserve"> нар</w:t>
      </w:r>
      <w:r w:rsidRPr="000A1EF5">
        <w:rPr>
          <w:rFonts w:ascii="Times New Roman" w:hAnsi="Times New Roman"/>
          <w:spacing w:val="-20"/>
          <w:sz w:val="26"/>
          <w:szCs w:val="26"/>
        </w:rPr>
        <w:t>котик</w:t>
      </w:r>
      <w:r w:rsidRPr="00DE3C33">
        <w:rPr>
          <w:rFonts w:ascii="Times New Roman" w:hAnsi="Times New Roman"/>
          <w:sz w:val="26"/>
          <w:szCs w:val="26"/>
        </w:rPr>
        <w:t>ов: (</w:t>
      </w:r>
      <w:r w:rsidR="00DE3C33" w:rsidRPr="00DE3C33">
        <w:rPr>
          <w:rFonts w:ascii="Times New Roman" w:hAnsi="Times New Roman"/>
          <w:sz w:val="26"/>
          <w:szCs w:val="26"/>
        </w:rPr>
        <w:t>2</w:t>
      </w:r>
      <w:r w:rsidRPr="00DE3C33">
        <w:rPr>
          <w:rFonts w:ascii="Times New Roman" w:hAnsi="Times New Roman"/>
          <w:sz w:val="26"/>
          <w:szCs w:val="26"/>
        </w:rPr>
        <w:t>+3+</w:t>
      </w:r>
      <w:r w:rsidR="00DE3C33" w:rsidRPr="00DE3C33">
        <w:rPr>
          <w:rFonts w:ascii="Times New Roman" w:hAnsi="Times New Roman"/>
          <w:sz w:val="26"/>
          <w:szCs w:val="26"/>
        </w:rPr>
        <w:t>1</w:t>
      </w:r>
      <w:r w:rsidRPr="00DE3C33">
        <w:rPr>
          <w:rFonts w:ascii="Times New Roman" w:hAnsi="Times New Roman"/>
          <w:sz w:val="26"/>
          <w:szCs w:val="26"/>
        </w:rPr>
        <w:t>+</w:t>
      </w:r>
      <w:r w:rsidR="00DE3C33" w:rsidRPr="00DE3C33">
        <w:rPr>
          <w:rFonts w:ascii="Times New Roman" w:hAnsi="Times New Roman"/>
          <w:sz w:val="26"/>
          <w:szCs w:val="26"/>
        </w:rPr>
        <w:t>3</w:t>
      </w:r>
      <w:r w:rsidRPr="00DE3C33">
        <w:rPr>
          <w:rFonts w:ascii="Times New Roman" w:hAnsi="Times New Roman"/>
          <w:sz w:val="26"/>
          <w:szCs w:val="26"/>
        </w:rPr>
        <w:t>+3)/5=</w:t>
      </w:r>
      <w:r w:rsidR="00DE3C33" w:rsidRPr="00DE3C33">
        <w:rPr>
          <w:rFonts w:ascii="Times New Roman" w:hAnsi="Times New Roman"/>
          <w:sz w:val="26"/>
          <w:szCs w:val="26"/>
        </w:rPr>
        <w:t>2,4</w:t>
      </w:r>
      <w:r w:rsidRPr="00DE3C33">
        <w:rPr>
          <w:rFonts w:ascii="Times New Roman" w:hAnsi="Times New Roman"/>
          <w:sz w:val="26"/>
          <w:szCs w:val="26"/>
        </w:rPr>
        <w:t xml:space="preserve"> – «</w:t>
      </w:r>
      <w:r w:rsidR="00DE3C33" w:rsidRPr="00DE3C33">
        <w:rPr>
          <w:rFonts w:ascii="Times New Roman" w:hAnsi="Times New Roman"/>
          <w:spacing w:val="-20"/>
          <w:sz w:val="26"/>
          <w:szCs w:val="26"/>
        </w:rPr>
        <w:t>напряженное</w:t>
      </w:r>
      <w:r w:rsidRPr="00DE3C33">
        <w:rPr>
          <w:rFonts w:ascii="Times New Roman" w:hAnsi="Times New Roman"/>
          <w:sz w:val="26"/>
          <w:szCs w:val="26"/>
        </w:rPr>
        <w:t>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DE3C33">
        <w:rPr>
          <w:rFonts w:ascii="Times New Roman" w:hAnsi="Times New Roman"/>
          <w:sz w:val="26"/>
          <w:szCs w:val="26"/>
        </w:rPr>
        <w:t xml:space="preserve"> – </w:t>
      </w:r>
      <w:r w:rsidR="00DE3C33" w:rsidRPr="00DE3C33">
        <w:rPr>
          <w:rFonts w:ascii="Times New Roman" w:hAnsi="Times New Roman"/>
          <w:sz w:val="26"/>
          <w:szCs w:val="26"/>
        </w:rPr>
        <w:t>2</w:t>
      </w:r>
      <w:r w:rsidRPr="00DE3C33">
        <w:rPr>
          <w:rFonts w:ascii="Times New Roman" w:hAnsi="Times New Roman"/>
          <w:sz w:val="26"/>
          <w:szCs w:val="26"/>
        </w:rPr>
        <w:t>.</w:t>
      </w:r>
    </w:p>
    <w:p w:rsidR="00CF65BB" w:rsidRPr="00536059" w:rsidRDefault="0018372C" w:rsidP="00E743C6">
      <w:pPr>
        <w:spacing w:after="0" w:line="235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8372C">
        <w:rPr>
          <w:rFonts w:ascii="Times New Roman" w:hAnsi="Times New Roman"/>
          <w:sz w:val="26"/>
          <w:szCs w:val="26"/>
        </w:rPr>
        <w:t>2. Масштабы немедицинского потребления наркотиков: 3 балла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18372C">
        <w:rPr>
          <w:rFonts w:ascii="Times New Roman" w:hAnsi="Times New Roman"/>
          <w:sz w:val="26"/>
          <w:szCs w:val="26"/>
        </w:rPr>
        <w:t xml:space="preserve"> – 3.</w:t>
      </w:r>
      <w:r w:rsidR="00CF65BB" w:rsidRPr="00536059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:rsidR="00CF65BB" w:rsidRPr="000445DA" w:rsidRDefault="00CF65BB" w:rsidP="00E743C6">
      <w:pPr>
        <w:spacing w:after="0" w:line="235" w:lineRule="auto"/>
        <w:jc w:val="both"/>
        <w:rPr>
          <w:rFonts w:ascii="Times New Roman" w:hAnsi="Times New Roman"/>
          <w:spacing w:val="-20"/>
          <w:sz w:val="26"/>
          <w:szCs w:val="26"/>
        </w:rPr>
      </w:pPr>
      <w:r w:rsidRPr="000445DA">
        <w:rPr>
          <w:rFonts w:ascii="Times New Roman" w:hAnsi="Times New Roman"/>
          <w:sz w:val="26"/>
          <w:szCs w:val="26"/>
        </w:rPr>
        <w:t>3. </w:t>
      </w:r>
      <w:r w:rsidRPr="000445DA">
        <w:rPr>
          <w:rFonts w:ascii="Times New Roman" w:hAnsi="Times New Roman"/>
          <w:spacing w:val="-20"/>
          <w:sz w:val="26"/>
          <w:szCs w:val="26"/>
        </w:rPr>
        <w:t>Обращаемость за наркологической</w:t>
      </w:r>
      <w:r w:rsidRPr="000445DA">
        <w:rPr>
          <w:rFonts w:ascii="Times New Roman" w:hAnsi="Times New Roman"/>
          <w:sz w:val="26"/>
          <w:szCs w:val="26"/>
        </w:rPr>
        <w:t xml:space="preserve"> меди</w:t>
      </w:r>
      <w:r w:rsidRPr="000445DA">
        <w:rPr>
          <w:rFonts w:ascii="Times New Roman" w:hAnsi="Times New Roman"/>
          <w:spacing w:val="-20"/>
          <w:sz w:val="26"/>
          <w:szCs w:val="26"/>
        </w:rPr>
        <w:t>цинск</w:t>
      </w:r>
      <w:r w:rsidRPr="000445DA">
        <w:rPr>
          <w:rFonts w:ascii="Times New Roman" w:hAnsi="Times New Roman"/>
          <w:sz w:val="26"/>
          <w:szCs w:val="26"/>
        </w:rPr>
        <w:t xml:space="preserve">ой </w:t>
      </w:r>
      <w:r w:rsidRPr="000A1EF5">
        <w:rPr>
          <w:rFonts w:ascii="Times New Roman" w:hAnsi="Times New Roman"/>
          <w:spacing w:val="-20"/>
          <w:sz w:val="26"/>
          <w:szCs w:val="26"/>
        </w:rPr>
        <w:t>помощью</w:t>
      </w:r>
      <w:r w:rsidRPr="000445DA">
        <w:rPr>
          <w:rFonts w:ascii="Times New Roman" w:hAnsi="Times New Roman"/>
          <w:sz w:val="26"/>
          <w:szCs w:val="26"/>
        </w:rPr>
        <w:t xml:space="preserve">: </w:t>
      </w:r>
      <w:r w:rsidRPr="000445DA">
        <w:rPr>
          <w:rFonts w:ascii="Times New Roman" w:hAnsi="Times New Roman"/>
          <w:spacing w:val="-20"/>
          <w:sz w:val="26"/>
          <w:szCs w:val="26"/>
        </w:rPr>
        <w:t>(1+1+5)/3=2,3</w:t>
      </w:r>
      <w:r w:rsidRPr="000445DA">
        <w:rPr>
          <w:rFonts w:ascii="Times New Roman" w:hAnsi="Times New Roman"/>
          <w:sz w:val="26"/>
          <w:szCs w:val="26"/>
        </w:rPr>
        <w:t xml:space="preserve"> – </w:t>
      </w:r>
      <w:r w:rsidRPr="000445DA">
        <w:rPr>
          <w:rFonts w:ascii="Times New Roman" w:hAnsi="Times New Roman"/>
          <w:spacing w:val="-20"/>
          <w:sz w:val="26"/>
          <w:szCs w:val="26"/>
        </w:rPr>
        <w:t>«напряженное», балл</w:t>
      </w:r>
      <w:r w:rsidR="000A1EF5">
        <w:rPr>
          <w:rFonts w:ascii="Times New Roman" w:hAnsi="Times New Roman"/>
          <w:spacing w:val="-20"/>
          <w:sz w:val="26"/>
          <w:szCs w:val="26"/>
        </w:rPr>
        <w:t>ы</w:t>
      </w:r>
      <w:r w:rsidRPr="000445DA">
        <w:rPr>
          <w:rFonts w:ascii="Times New Roman" w:hAnsi="Times New Roman"/>
          <w:spacing w:val="-20"/>
          <w:sz w:val="26"/>
          <w:szCs w:val="26"/>
        </w:rPr>
        <w:t xml:space="preserve"> – 2.</w:t>
      </w:r>
    </w:p>
    <w:p w:rsidR="00CF65BB" w:rsidRPr="00942893" w:rsidRDefault="00CF65BB" w:rsidP="00E743C6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942893">
        <w:rPr>
          <w:rFonts w:ascii="Times New Roman" w:hAnsi="Times New Roman"/>
          <w:sz w:val="26"/>
          <w:szCs w:val="26"/>
        </w:rPr>
        <w:t xml:space="preserve">4. Смертность от употребления наркотиков: </w:t>
      </w:r>
      <w:r w:rsidR="00942893">
        <w:rPr>
          <w:rFonts w:ascii="Times New Roman" w:hAnsi="Times New Roman"/>
          <w:sz w:val="26"/>
          <w:szCs w:val="26"/>
        </w:rPr>
        <w:t>4</w:t>
      </w:r>
      <w:r w:rsidRPr="00942893">
        <w:rPr>
          <w:rFonts w:ascii="Times New Roman" w:hAnsi="Times New Roman"/>
          <w:sz w:val="26"/>
          <w:szCs w:val="26"/>
        </w:rPr>
        <w:t xml:space="preserve"> балл</w:t>
      </w:r>
      <w:r w:rsidR="00942893">
        <w:rPr>
          <w:rFonts w:ascii="Times New Roman" w:hAnsi="Times New Roman"/>
          <w:sz w:val="26"/>
          <w:szCs w:val="26"/>
        </w:rPr>
        <w:t>а</w:t>
      </w:r>
      <w:r w:rsidRPr="00942893">
        <w:rPr>
          <w:rFonts w:ascii="Times New Roman" w:hAnsi="Times New Roman"/>
          <w:sz w:val="26"/>
          <w:szCs w:val="26"/>
        </w:rPr>
        <w:t xml:space="preserve"> – «</w:t>
      </w:r>
      <w:r w:rsidR="00942893" w:rsidRPr="00942893">
        <w:rPr>
          <w:rFonts w:ascii="Times New Roman" w:hAnsi="Times New Roman"/>
          <w:sz w:val="26"/>
          <w:szCs w:val="26"/>
        </w:rPr>
        <w:t>пред</w:t>
      </w:r>
      <w:r w:rsidRPr="00942893">
        <w:rPr>
          <w:rFonts w:ascii="Times New Roman" w:hAnsi="Times New Roman"/>
          <w:sz w:val="26"/>
          <w:szCs w:val="26"/>
        </w:rPr>
        <w:t>кризисное»,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942893">
        <w:rPr>
          <w:rFonts w:ascii="Times New Roman" w:hAnsi="Times New Roman"/>
          <w:sz w:val="26"/>
          <w:szCs w:val="26"/>
        </w:rPr>
        <w:t xml:space="preserve"> – </w:t>
      </w:r>
      <w:r w:rsidR="00942893" w:rsidRPr="00942893">
        <w:rPr>
          <w:rFonts w:ascii="Times New Roman" w:hAnsi="Times New Roman"/>
          <w:sz w:val="26"/>
          <w:szCs w:val="26"/>
        </w:rPr>
        <w:t>4</w:t>
      </w:r>
      <w:r w:rsidRPr="00942893">
        <w:rPr>
          <w:rFonts w:ascii="Times New Roman" w:hAnsi="Times New Roman"/>
          <w:sz w:val="26"/>
          <w:szCs w:val="26"/>
        </w:rPr>
        <w:t>.</w:t>
      </w:r>
    </w:p>
    <w:p w:rsidR="00CF65BB" w:rsidRPr="00DE3C33" w:rsidRDefault="00CF65BB" w:rsidP="00E743C6">
      <w:pPr>
        <w:spacing w:after="0" w:line="235" w:lineRule="auto"/>
        <w:jc w:val="both"/>
        <w:rPr>
          <w:rFonts w:ascii="Times New Roman" w:hAnsi="Times New Roman"/>
          <w:b/>
          <w:sz w:val="26"/>
          <w:szCs w:val="26"/>
        </w:rPr>
      </w:pPr>
      <w:r w:rsidRPr="00DE3C33">
        <w:rPr>
          <w:rFonts w:ascii="Times New Roman" w:hAnsi="Times New Roman"/>
          <w:b/>
          <w:sz w:val="26"/>
          <w:szCs w:val="26"/>
        </w:rPr>
        <w:t xml:space="preserve">Итоговая оценка наркоситуации: </w:t>
      </w:r>
      <w:r w:rsidRPr="00DE3C33">
        <w:rPr>
          <w:rFonts w:ascii="Times New Roman" w:hAnsi="Times New Roman"/>
          <w:sz w:val="26"/>
          <w:szCs w:val="26"/>
        </w:rPr>
        <w:t>(</w:t>
      </w:r>
      <w:r w:rsidR="00DE3C33" w:rsidRPr="00DE3C33">
        <w:rPr>
          <w:rFonts w:ascii="Times New Roman" w:hAnsi="Times New Roman"/>
          <w:sz w:val="26"/>
          <w:szCs w:val="26"/>
        </w:rPr>
        <w:t>2</w:t>
      </w:r>
      <w:r w:rsidRPr="00DE3C33">
        <w:rPr>
          <w:rFonts w:ascii="Times New Roman" w:hAnsi="Times New Roman"/>
          <w:sz w:val="26"/>
          <w:szCs w:val="26"/>
        </w:rPr>
        <w:t>+</w:t>
      </w:r>
      <w:r w:rsidR="00DE3C33" w:rsidRPr="00DE3C33">
        <w:rPr>
          <w:rFonts w:ascii="Times New Roman" w:hAnsi="Times New Roman"/>
          <w:sz w:val="26"/>
          <w:szCs w:val="26"/>
        </w:rPr>
        <w:t>3</w:t>
      </w:r>
      <w:r w:rsidRPr="00DE3C33">
        <w:rPr>
          <w:rFonts w:ascii="Times New Roman" w:hAnsi="Times New Roman"/>
          <w:sz w:val="26"/>
          <w:szCs w:val="26"/>
        </w:rPr>
        <w:t>+2+</w:t>
      </w:r>
      <w:r w:rsidR="00DE3C33" w:rsidRPr="00DE3C33">
        <w:rPr>
          <w:rFonts w:ascii="Times New Roman" w:hAnsi="Times New Roman"/>
          <w:sz w:val="26"/>
          <w:szCs w:val="26"/>
        </w:rPr>
        <w:t>4</w:t>
      </w:r>
      <w:r w:rsidRPr="00DE3C33">
        <w:rPr>
          <w:rFonts w:ascii="Times New Roman" w:hAnsi="Times New Roman"/>
          <w:sz w:val="26"/>
          <w:szCs w:val="26"/>
        </w:rPr>
        <w:t>)/4=</w:t>
      </w:r>
      <w:r w:rsidR="00DE3C33" w:rsidRPr="00DE3C33">
        <w:rPr>
          <w:rFonts w:ascii="Times New Roman" w:hAnsi="Times New Roman"/>
          <w:sz w:val="26"/>
          <w:szCs w:val="26"/>
        </w:rPr>
        <w:t>2</w:t>
      </w:r>
      <w:r w:rsidRPr="00DE3C33">
        <w:rPr>
          <w:rFonts w:ascii="Times New Roman" w:hAnsi="Times New Roman"/>
          <w:sz w:val="26"/>
          <w:szCs w:val="26"/>
        </w:rPr>
        <w:t>,75 –</w:t>
      </w:r>
      <w:r w:rsidRPr="00DE3C33">
        <w:rPr>
          <w:rFonts w:ascii="Times New Roman" w:hAnsi="Times New Roman"/>
          <w:b/>
          <w:sz w:val="26"/>
          <w:szCs w:val="26"/>
        </w:rPr>
        <w:t xml:space="preserve"> «</w:t>
      </w:r>
      <w:r w:rsidR="00DE3C33" w:rsidRPr="00DE3C33">
        <w:rPr>
          <w:rFonts w:ascii="Times New Roman" w:hAnsi="Times New Roman"/>
          <w:b/>
          <w:sz w:val="26"/>
          <w:szCs w:val="26"/>
        </w:rPr>
        <w:t>тяжелое</w:t>
      </w:r>
      <w:r w:rsidRPr="00DE3C33">
        <w:rPr>
          <w:rFonts w:ascii="Times New Roman" w:hAnsi="Times New Roman"/>
          <w:b/>
          <w:sz w:val="26"/>
          <w:szCs w:val="26"/>
        </w:rPr>
        <w:t>» состояние.</w:t>
      </w:r>
    </w:p>
    <w:p w:rsidR="00CF65BB" w:rsidRPr="00CF65BB" w:rsidRDefault="00CF65BB" w:rsidP="00CF65BB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Критерии оценки наркоситуации в Северо-Восточном административном округе </w:t>
      </w: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  <w:t>города Москвы в 20</w:t>
      </w:r>
      <w:r w:rsidR="0019613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году</w:t>
      </w:r>
    </w:p>
    <w:p w:rsidR="00CF65BB" w:rsidRPr="00E743C6" w:rsidRDefault="00CF65BB" w:rsidP="00CF65BB">
      <w:pPr>
        <w:spacing w:after="0" w:line="235" w:lineRule="auto"/>
        <w:rPr>
          <w:rFonts w:ascii="Times New Roman" w:hAnsi="Times New Roman"/>
          <w:sz w:val="12"/>
          <w:szCs w:val="12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260"/>
        <w:gridCol w:w="1134"/>
        <w:gridCol w:w="992"/>
        <w:gridCol w:w="993"/>
        <w:gridCol w:w="992"/>
        <w:gridCol w:w="1134"/>
      </w:tblGrid>
      <w:tr w:rsidR="00CF65BB" w:rsidRPr="00CF65BB" w:rsidTr="001A7407">
        <w:trPr>
          <w:trHeight w:val="540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Параметры оценки наркоситуации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Показатели оценки наркоситуации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Критерии состояния наркоситуации</w:t>
            </w:r>
          </w:p>
        </w:tc>
      </w:tr>
      <w:tr w:rsidR="00183946" w:rsidRPr="00CF65BB" w:rsidTr="001A7407">
        <w:trPr>
          <w:trHeight w:val="990"/>
          <w:tblHeader/>
        </w:trPr>
        <w:tc>
          <w:tcPr>
            <w:tcW w:w="568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Удовлетво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рительное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Напряжен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ное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Тяжелое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  <w:hideMark/>
          </w:tcPr>
          <w:p w:rsidR="00183946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Пред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кризисное</w:t>
            </w:r>
          </w:p>
        </w:tc>
        <w:tc>
          <w:tcPr>
            <w:tcW w:w="1134" w:type="dxa"/>
            <w:shd w:val="clear" w:color="auto" w:fill="FF00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Кризис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ное</w:t>
            </w:r>
          </w:p>
        </w:tc>
      </w:tr>
      <w:tr w:rsidR="00CF65BB" w:rsidRPr="00CF65BB" w:rsidTr="001A7407">
        <w:trPr>
          <w:trHeight w:val="93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1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незаконного оборота наркотиков</w:t>
            </w: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наркопреступлений в общем количестве зарегистрированных преступлений (%)</w:t>
            </w:r>
          </w:p>
        </w:tc>
        <w:tc>
          <w:tcPr>
            <w:tcW w:w="1134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5% до 7%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10%</w:t>
            </w:r>
          </w:p>
          <w:p w:rsidR="0090651E" w:rsidRPr="0090651E" w:rsidRDefault="0090651E" w:rsidP="0090651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8,2%</w:t>
            </w:r>
          </w:p>
          <w:p w:rsidR="00CF65BB" w:rsidRPr="0090651E" w:rsidRDefault="0090651E" w:rsidP="0090651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10% до 15%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15%</w:t>
            </w:r>
          </w:p>
        </w:tc>
      </w:tr>
      <w:tr w:rsidR="00CF65BB" w:rsidRPr="00CF65BB" w:rsidTr="001A7407">
        <w:trPr>
          <w:trHeight w:val="831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Вовлечение наркопотребителей в незаконный оборот наркотиков (%)</w:t>
            </w:r>
          </w:p>
        </w:tc>
        <w:tc>
          <w:tcPr>
            <w:tcW w:w="1134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4%</w:t>
            </w:r>
          </w:p>
        </w:tc>
        <w:tc>
          <w:tcPr>
            <w:tcW w:w="993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4% до 7%</w:t>
            </w:r>
          </w:p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12%</w:t>
            </w:r>
          </w:p>
          <w:p w:rsidR="00230790" w:rsidRPr="00230790" w:rsidRDefault="00230790" w:rsidP="00230790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9,2%</w:t>
            </w:r>
          </w:p>
          <w:p w:rsidR="00CF65BB" w:rsidRPr="00230790" w:rsidRDefault="00230790" w:rsidP="00230790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</w:t>
            </w:r>
          </w:p>
        </w:tc>
      </w:tr>
      <w:tr w:rsidR="00CF65BB" w:rsidRPr="00CF65BB" w:rsidTr="001A7407">
        <w:trPr>
          <w:trHeight w:val="842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Криминогенность наркомании (влияние наркотизации на криминогенную обстановку) (%)</w:t>
            </w:r>
          </w:p>
        </w:tc>
        <w:tc>
          <w:tcPr>
            <w:tcW w:w="1134" w:type="dxa"/>
            <w:shd w:val="clear" w:color="auto" w:fill="auto"/>
          </w:tcPr>
          <w:p w:rsidR="00D15C8D" w:rsidRPr="00D15C8D" w:rsidRDefault="00CF65BB" w:rsidP="00D15C8D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</w:t>
            </w:r>
          </w:p>
          <w:p w:rsidR="00D15C8D" w:rsidRPr="00D15C8D" w:rsidRDefault="00D15C8D" w:rsidP="00D15C8D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17,9%</w:t>
            </w:r>
          </w:p>
          <w:p w:rsidR="00CF65BB" w:rsidRPr="00D15C8D" w:rsidRDefault="00D15C8D" w:rsidP="00D15C8D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 до 30%</w:t>
            </w:r>
          </w:p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30% до 40%</w:t>
            </w:r>
          </w:p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40% до 50%</w:t>
            </w:r>
          </w:p>
        </w:tc>
        <w:tc>
          <w:tcPr>
            <w:tcW w:w="1134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50%</w:t>
            </w:r>
          </w:p>
        </w:tc>
      </w:tr>
      <w:tr w:rsidR="0050612A" w:rsidRPr="00CF65BB" w:rsidTr="001A7407">
        <w:trPr>
          <w:trHeight w:val="899"/>
        </w:trPr>
        <w:tc>
          <w:tcPr>
            <w:tcW w:w="568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0612A" w:rsidRPr="00CF65BB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лиц, осужденных за совершение наркопреступлений, в общем числе осужденных лиц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 до 12%</w:t>
            </w:r>
          </w:p>
        </w:tc>
        <w:tc>
          <w:tcPr>
            <w:tcW w:w="993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 до 16%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15,4%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16% до 25%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25%</w:t>
            </w:r>
          </w:p>
        </w:tc>
      </w:tr>
      <w:tr w:rsidR="0050612A" w:rsidRPr="00CF65BB" w:rsidTr="001A7407">
        <w:trPr>
          <w:trHeight w:val="968"/>
        </w:trPr>
        <w:tc>
          <w:tcPr>
            <w:tcW w:w="568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50612A" w:rsidRPr="00CF65BB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молодежи в общем числе лиц, осужденных за совершение наркопреступлений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9476A5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35%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35% до 45%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45% до 60%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46,9%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60% до 70%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70%</w:t>
            </w:r>
          </w:p>
        </w:tc>
      </w:tr>
      <w:tr w:rsidR="001D2690" w:rsidRPr="00CF65BB" w:rsidTr="001A7407">
        <w:trPr>
          <w:trHeight w:val="1060"/>
        </w:trPr>
        <w:tc>
          <w:tcPr>
            <w:tcW w:w="568" w:type="dxa"/>
            <w:shd w:val="clear" w:color="auto" w:fill="auto"/>
            <w:hideMark/>
          </w:tcPr>
          <w:p w:rsidR="001D2690" w:rsidRPr="00CF65BB" w:rsidRDefault="001D2690" w:rsidP="001839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немедицинского 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Оценочная распространенность употребления наркотиков</w:t>
            </w:r>
          </w:p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color w:val="FF0000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(по данным социологических исследований)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9476A5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0,5%</w:t>
            </w:r>
          </w:p>
        </w:tc>
        <w:tc>
          <w:tcPr>
            <w:tcW w:w="992" w:type="dxa"/>
            <w:shd w:val="clear" w:color="auto" w:fill="FFFFFF" w:themeFill="background1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0,5% до 2%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5%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4,2%</w:t>
            </w:r>
          </w:p>
          <w:p w:rsidR="001D2690" w:rsidRPr="001D2690" w:rsidRDefault="001D2690" w:rsidP="001D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</w:t>
            </w:r>
            <w:r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 до 7%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  <w:tr w:rsidR="00CF65BB" w:rsidRPr="00CF65BB" w:rsidTr="001A7407">
        <w:trPr>
          <w:trHeight w:val="97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3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Обращаемость за наркологической медицинской помощью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Общая заболеваемость наркоманией и обращаемость лиц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с вредными последствиями 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</w:t>
            </w:r>
          </w:p>
          <w:p w:rsidR="00CF65BB" w:rsidRPr="00F222DC" w:rsidRDefault="00F222DC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153,9</w:t>
            </w:r>
          </w:p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 до 350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350 до 485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485 до 582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582</w:t>
            </w:r>
          </w:p>
        </w:tc>
      </w:tr>
      <w:tr w:rsidR="00CF65BB" w:rsidRPr="00CF65BB" w:rsidTr="001A7407">
        <w:trPr>
          <w:trHeight w:val="832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заболеваемость наркоманией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CF65BB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CF65BB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16</w:t>
            </w:r>
          </w:p>
          <w:p w:rsidR="00CF65BB" w:rsidRPr="00F222DC" w:rsidRDefault="00F222DC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8,3</w:t>
            </w:r>
          </w:p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 до 20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 до 25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</w:t>
            </w:r>
          </w:p>
        </w:tc>
      </w:tr>
      <w:tr w:rsidR="00CF65BB" w:rsidRPr="00CF65BB" w:rsidTr="001A7407">
        <w:trPr>
          <w:trHeight w:val="1044"/>
        </w:trPr>
        <w:tc>
          <w:tcPr>
            <w:tcW w:w="568" w:type="dxa"/>
            <w:vMerge/>
            <w:vAlign w:val="center"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обращаемость лиц,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с вредными последствиями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(на 100 тыс. населения)</w:t>
            </w:r>
          </w:p>
        </w:tc>
        <w:tc>
          <w:tcPr>
            <w:tcW w:w="1134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50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42 до 50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 до 42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менее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</w:t>
            </w:r>
          </w:p>
          <w:p w:rsidR="00CF65BB" w:rsidRPr="000445DA" w:rsidRDefault="000445DA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4,1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5 баллов</w:t>
            </w:r>
          </w:p>
        </w:tc>
      </w:tr>
      <w:tr w:rsidR="00CF65BB" w:rsidRPr="00CF65BB" w:rsidTr="001A7407">
        <w:trPr>
          <w:trHeight w:val="992"/>
        </w:trPr>
        <w:tc>
          <w:tcPr>
            <w:tcW w:w="568" w:type="dxa"/>
            <w:shd w:val="clear" w:color="auto" w:fill="auto"/>
            <w:hideMark/>
          </w:tcPr>
          <w:p w:rsidR="00CF65BB" w:rsidRPr="00CF65BB" w:rsidRDefault="00CF65BB" w:rsidP="001839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 от употребления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Смертность, связанная с острым отравлением наркотиками по данным судебно-медицинской экспертизы</w:t>
            </w: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br/>
              <w:t xml:space="preserve">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942893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до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2</w:t>
            </w:r>
          </w:p>
          <w:p w:rsidR="00CF65BB" w:rsidRPr="00942893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5BB" w:rsidRPr="00942893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 до 3,5</w:t>
            </w:r>
          </w:p>
        </w:tc>
        <w:tc>
          <w:tcPr>
            <w:tcW w:w="993" w:type="dxa"/>
            <w:shd w:val="clear" w:color="auto" w:fill="auto"/>
            <w:hideMark/>
          </w:tcPr>
          <w:p w:rsidR="00CF65BB" w:rsidRPr="00942893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3,5 до 6</w:t>
            </w:r>
          </w:p>
          <w:p w:rsidR="00CF65BB" w:rsidRPr="00942893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5BB" w:rsidRPr="00942893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 до 8</w:t>
            </w:r>
          </w:p>
          <w:p w:rsidR="00CF65BB" w:rsidRPr="00942893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CF65BB" w:rsidRPr="00942893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42893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</w:t>
            </w:r>
          </w:p>
          <w:p w:rsidR="00CF65BB" w:rsidRPr="00942893" w:rsidRDefault="00942893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8,9</w:t>
            </w:r>
          </w:p>
          <w:p w:rsidR="00CF65BB" w:rsidRPr="00942893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942893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5 баллов</w:t>
            </w:r>
          </w:p>
        </w:tc>
      </w:tr>
    </w:tbl>
    <w:p w:rsidR="00E743C6" w:rsidRPr="00BC4D71" w:rsidRDefault="00E743C6" w:rsidP="00E743C6">
      <w:pPr>
        <w:spacing w:after="0" w:line="228" w:lineRule="auto"/>
        <w:rPr>
          <w:rFonts w:ascii="Times New Roman" w:hAnsi="Times New Roman"/>
        </w:rPr>
      </w:pPr>
      <w:r w:rsidRPr="00BC4D71">
        <w:rPr>
          <w:rFonts w:ascii="Times New Roman" w:eastAsia="Times New Roman" w:hAnsi="Times New Roman"/>
          <w:lang w:eastAsia="ru-RU"/>
        </w:rPr>
        <w:t xml:space="preserve">* </w:t>
      </w:r>
      <w:r w:rsidR="00E06586">
        <w:rPr>
          <w:rFonts w:ascii="Times New Roman" w:eastAsia="Times New Roman" w:hAnsi="Times New Roman"/>
          <w:lang w:eastAsia="ru-RU"/>
        </w:rPr>
        <w:t>Р</w:t>
      </w:r>
      <w:r w:rsidR="00F20BDB" w:rsidRPr="00BC4D71">
        <w:rPr>
          <w:rFonts w:ascii="Times New Roman" w:eastAsia="Times New Roman" w:hAnsi="Times New Roman"/>
          <w:lang w:eastAsia="ru-RU"/>
        </w:rPr>
        <w:t>асчет показателя произведен по</w:t>
      </w:r>
      <w:r w:rsidR="00F20BDB">
        <w:rPr>
          <w:rFonts w:ascii="Times New Roman" w:eastAsia="Times New Roman" w:hAnsi="Times New Roman"/>
          <w:lang w:eastAsia="ru-RU"/>
        </w:rPr>
        <w:t xml:space="preserve"> среднегородским значениям</w:t>
      </w:r>
      <w:r w:rsidR="00E06586">
        <w:rPr>
          <w:rFonts w:ascii="Times New Roman" w:eastAsia="Times New Roman" w:hAnsi="Times New Roman"/>
          <w:lang w:eastAsia="ru-RU"/>
        </w:rPr>
        <w:t>.</w:t>
      </w:r>
    </w:p>
    <w:p w:rsidR="00CF65BB" w:rsidRPr="00E743C6" w:rsidRDefault="00CF65BB" w:rsidP="00CF65BB">
      <w:pPr>
        <w:spacing w:after="0" w:line="235" w:lineRule="auto"/>
        <w:rPr>
          <w:rFonts w:ascii="Times New Roman" w:hAnsi="Times New Roman"/>
          <w:sz w:val="12"/>
          <w:szCs w:val="12"/>
        </w:rPr>
      </w:pPr>
    </w:p>
    <w:p w:rsidR="00CF65BB" w:rsidRPr="00DE3C33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DE3C33">
        <w:rPr>
          <w:rFonts w:ascii="Times New Roman" w:hAnsi="Times New Roman"/>
          <w:sz w:val="26"/>
          <w:szCs w:val="26"/>
        </w:rPr>
        <w:t>Оценки параметров:</w:t>
      </w:r>
    </w:p>
    <w:p w:rsidR="00CF65BB" w:rsidRPr="00DE3C33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DE3C33">
        <w:rPr>
          <w:rFonts w:ascii="Times New Roman" w:hAnsi="Times New Roman"/>
          <w:sz w:val="26"/>
          <w:szCs w:val="26"/>
        </w:rPr>
        <w:t>1. Масштабы незаконного оборота наркотиков: (</w:t>
      </w:r>
      <w:r w:rsidR="00DE3C33" w:rsidRPr="00DE3C33">
        <w:rPr>
          <w:rFonts w:ascii="Times New Roman" w:hAnsi="Times New Roman"/>
          <w:sz w:val="26"/>
          <w:szCs w:val="26"/>
        </w:rPr>
        <w:t>3</w:t>
      </w:r>
      <w:r w:rsidRPr="00DE3C33">
        <w:rPr>
          <w:rFonts w:ascii="Times New Roman" w:hAnsi="Times New Roman"/>
          <w:sz w:val="26"/>
          <w:szCs w:val="26"/>
        </w:rPr>
        <w:t>+</w:t>
      </w:r>
      <w:r w:rsidR="00DE3C33" w:rsidRPr="00DE3C33">
        <w:rPr>
          <w:rFonts w:ascii="Times New Roman" w:hAnsi="Times New Roman"/>
          <w:sz w:val="26"/>
          <w:szCs w:val="26"/>
        </w:rPr>
        <w:t>4</w:t>
      </w:r>
      <w:r w:rsidRPr="00DE3C33">
        <w:rPr>
          <w:rFonts w:ascii="Times New Roman" w:hAnsi="Times New Roman"/>
          <w:sz w:val="26"/>
          <w:szCs w:val="26"/>
        </w:rPr>
        <w:t>+</w:t>
      </w:r>
      <w:r w:rsidR="00DE3C33" w:rsidRPr="00DE3C33">
        <w:rPr>
          <w:rFonts w:ascii="Times New Roman" w:hAnsi="Times New Roman"/>
          <w:sz w:val="26"/>
          <w:szCs w:val="26"/>
        </w:rPr>
        <w:t>1</w:t>
      </w:r>
      <w:r w:rsidRPr="00DE3C33">
        <w:rPr>
          <w:rFonts w:ascii="Times New Roman" w:hAnsi="Times New Roman"/>
          <w:sz w:val="26"/>
          <w:szCs w:val="26"/>
        </w:rPr>
        <w:t>+</w:t>
      </w:r>
      <w:r w:rsidR="00DE3C33" w:rsidRPr="00DE3C33">
        <w:rPr>
          <w:rFonts w:ascii="Times New Roman" w:hAnsi="Times New Roman"/>
          <w:sz w:val="26"/>
          <w:szCs w:val="26"/>
        </w:rPr>
        <w:t>3</w:t>
      </w:r>
      <w:r w:rsidRPr="00DE3C33">
        <w:rPr>
          <w:rFonts w:ascii="Times New Roman" w:hAnsi="Times New Roman"/>
          <w:sz w:val="26"/>
          <w:szCs w:val="26"/>
        </w:rPr>
        <w:t>+3)/5=2,8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DE3C33">
        <w:rPr>
          <w:rFonts w:ascii="Times New Roman" w:hAnsi="Times New Roman"/>
          <w:sz w:val="26"/>
          <w:szCs w:val="26"/>
        </w:rPr>
        <w:t xml:space="preserve"> – 3.</w:t>
      </w:r>
    </w:p>
    <w:p w:rsidR="00CF65BB" w:rsidRPr="00536059" w:rsidRDefault="0018372C" w:rsidP="00CF65BB">
      <w:pPr>
        <w:spacing w:after="0" w:line="235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8372C">
        <w:rPr>
          <w:rFonts w:ascii="Times New Roman" w:hAnsi="Times New Roman"/>
          <w:sz w:val="26"/>
          <w:szCs w:val="26"/>
        </w:rPr>
        <w:t>2. Масштабы немедицинского потребления наркотиков: 3 балла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18372C">
        <w:rPr>
          <w:rFonts w:ascii="Times New Roman" w:hAnsi="Times New Roman"/>
          <w:sz w:val="26"/>
          <w:szCs w:val="26"/>
        </w:rPr>
        <w:t xml:space="preserve"> – 3.</w:t>
      </w:r>
      <w:r w:rsidRPr="005360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CF65BB" w:rsidRPr="00536059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:rsidR="00CF65BB" w:rsidRPr="000445DA" w:rsidRDefault="00CF65BB" w:rsidP="00CF65BB">
      <w:pPr>
        <w:spacing w:after="0" w:line="235" w:lineRule="auto"/>
        <w:jc w:val="both"/>
        <w:rPr>
          <w:rFonts w:ascii="Times New Roman" w:hAnsi="Times New Roman"/>
          <w:spacing w:val="-20"/>
          <w:sz w:val="26"/>
          <w:szCs w:val="26"/>
        </w:rPr>
      </w:pPr>
      <w:r w:rsidRPr="000445DA">
        <w:rPr>
          <w:rFonts w:ascii="Times New Roman" w:hAnsi="Times New Roman"/>
          <w:sz w:val="26"/>
          <w:szCs w:val="26"/>
        </w:rPr>
        <w:t>3. </w:t>
      </w:r>
      <w:r w:rsidRPr="000445DA">
        <w:rPr>
          <w:rFonts w:ascii="Times New Roman" w:hAnsi="Times New Roman"/>
          <w:spacing w:val="-20"/>
          <w:sz w:val="26"/>
          <w:szCs w:val="26"/>
        </w:rPr>
        <w:t>Обращаемость за наркологической</w:t>
      </w:r>
      <w:r w:rsidRPr="000445DA">
        <w:rPr>
          <w:rFonts w:ascii="Times New Roman" w:hAnsi="Times New Roman"/>
          <w:sz w:val="26"/>
          <w:szCs w:val="26"/>
        </w:rPr>
        <w:t xml:space="preserve"> меди</w:t>
      </w:r>
      <w:r w:rsidRPr="000445DA">
        <w:rPr>
          <w:rFonts w:ascii="Times New Roman" w:hAnsi="Times New Roman"/>
          <w:spacing w:val="-20"/>
          <w:sz w:val="26"/>
          <w:szCs w:val="26"/>
        </w:rPr>
        <w:t>цинск</w:t>
      </w:r>
      <w:r w:rsidRPr="000445DA">
        <w:rPr>
          <w:rFonts w:ascii="Times New Roman" w:hAnsi="Times New Roman"/>
          <w:sz w:val="26"/>
          <w:szCs w:val="26"/>
        </w:rPr>
        <w:t xml:space="preserve">ой </w:t>
      </w:r>
      <w:r w:rsidRPr="000A1EF5">
        <w:rPr>
          <w:rFonts w:ascii="Times New Roman" w:hAnsi="Times New Roman"/>
          <w:spacing w:val="-20"/>
          <w:sz w:val="26"/>
          <w:szCs w:val="26"/>
        </w:rPr>
        <w:t>помощью</w:t>
      </w:r>
      <w:r w:rsidRPr="000445DA">
        <w:rPr>
          <w:rFonts w:ascii="Times New Roman" w:hAnsi="Times New Roman"/>
          <w:sz w:val="26"/>
          <w:szCs w:val="26"/>
        </w:rPr>
        <w:t xml:space="preserve">: </w:t>
      </w:r>
      <w:r w:rsidRPr="000445DA">
        <w:rPr>
          <w:rFonts w:ascii="Times New Roman" w:hAnsi="Times New Roman"/>
          <w:spacing w:val="-20"/>
          <w:sz w:val="26"/>
          <w:szCs w:val="26"/>
        </w:rPr>
        <w:t>(1+1+5)/3=2,3</w:t>
      </w:r>
      <w:r w:rsidRPr="000445DA">
        <w:rPr>
          <w:rFonts w:ascii="Times New Roman" w:hAnsi="Times New Roman"/>
          <w:sz w:val="26"/>
          <w:szCs w:val="26"/>
        </w:rPr>
        <w:t xml:space="preserve"> – </w:t>
      </w:r>
      <w:r w:rsidRPr="000445DA">
        <w:rPr>
          <w:rFonts w:ascii="Times New Roman" w:hAnsi="Times New Roman"/>
          <w:spacing w:val="-20"/>
          <w:sz w:val="26"/>
          <w:szCs w:val="26"/>
        </w:rPr>
        <w:t>«напряженное», балл</w:t>
      </w:r>
      <w:r w:rsidR="000A1EF5">
        <w:rPr>
          <w:rFonts w:ascii="Times New Roman" w:hAnsi="Times New Roman"/>
          <w:spacing w:val="-20"/>
          <w:sz w:val="26"/>
          <w:szCs w:val="26"/>
        </w:rPr>
        <w:t>ы</w:t>
      </w:r>
      <w:r w:rsidRPr="000445DA">
        <w:rPr>
          <w:rFonts w:ascii="Times New Roman" w:hAnsi="Times New Roman"/>
          <w:spacing w:val="-20"/>
          <w:sz w:val="26"/>
          <w:szCs w:val="26"/>
        </w:rPr>
        <w:t xml:space="preserve"> – 2.</w:t>
      </w:r>
    </w:p>
    <w:p w:rsidR="00CF65BB" w:rsidRPr="00942893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942893">
        <w:rPr>
          <w:rFonts w:ascii="Times New Roman" w:hAnsi="Times New Roman"/>
          <w:sz w:val="26"/>
          <w:szCs w:val="26"/>
        </w:rPr>
        <w:t>4. Смертность от употребления наркотиков: 5 баллов – «кризисное»,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942893">
        <w:rPr>
          <w:rFonts w:ascii="Times New Roman" w:hAnsi="Times New Roman"/>
          <w:sz w:val="26"/>
          <w:szCs w:val="26"/>
        </w:rPr>
        <w:t xml:space="preserve"> – 5.</w:t>
      </w:r>
    </w:p>
    <w:p w:rsidR="00CF65BB" w:rsidRPr="00DE3C33" w:rsidRDefault="00CF65BB" w:rsidP="00CF65BB">
      <w:pPr>
        <w:spacing w:after="0" w:line="235" w:lineRule="auto"/>
        <w:jc w:val="both"/>
        <w:rPr>
          <w:rFonts w:ascii="Times New Roman" w:hAnsi="Times New Roman"/>
          <w:b/>
          <w:sz w:val="26"/>
          <w:szCs w:val="26"/>
        </w:rPr>
      </w:pPr>
      <w:r w:rsidRPr="00DE3C33">
        <w:rPr>
          <w:rFonts w:ascii="Times New Roman" w:hAnsi="Times New Roman"/>
          <w:b/>
          <w:sz w:val="26"/>
          <w:szCs w:val="26"/>
        </w:rPr>
        <w:t xml:space="preserve">Итоговая оценка наркоситуации: </w:t>
      </w:r>
      <w:r w:rsidRPr="00DE3C33">
        <w:rPr>
          <w:rFonts w:ascii="Times New Roman" w:hAnsi="Times New Roman"/>
          <w:sz w:val="26"/>
          <w:szCs w:val="26"/>
        </w:rPr>
        <w:t>(3+</w:t>
      </w:r>
      <w:r w:rsidR="00DE3C33" w:rsidRPr="00DE3C33">
        <w:rPr>
          <w:rFonts w:ascii="Times New Roman" w:hAnsi="Times New Roman"/>
          <w:sz w:val="26"/>
          <w:szCs w:val="26"/>
        </w:rPr>
        <w:t>3</w:t>
      </w:r>
      <w:r w:rsidRPr="00DE3C33">
        <w:rPr>
          <w:rFonts w:ascii="Times New Roman" w:hAnsi="Times New Roman"/>
          <w:sz w:val="26"/>
          <w:szCs w:val="26"/>
        </w:rPr>
        <w:t>+2+5)/4=3,</w:t>
      </w:r>
      <w:r w:rsidR="00DE3C33" w:rsidRPr="00DE3C33">
        <w:rPr>
          <w:rFonts w:ascii="Times New Roman" w:hAnsi="Times New Roman"/>
          <w:sz w:val="26"/>
          <w:szCs w:val="26"/>
        </w:rPr>
        <w:t>2</w:t>
      </w:r>
      <w:r w:rsidRPr="00DE3C33">
        <w:rPr>
          <w:rFonts w:ascii="Times New Roman" w:hAnsi="Times New Roman"/>
          <w:sz w:val="26"/>
          <w:szCs w:val="26"/>
        </w:rPr>
        <w:t>5 –</w:t>
      </w:r>
      <w:r w:rsidRPr="00DE3C33">
        <w:rPr>
          <w:rFonts w:ascii="Times New Roman" w:hAnsi="Times New Roman"/>
          <w:b/>
          <w:sz w:val="26"/>
          <w:szCs w:val="26"/>
        </w:rPr>
        <w:t xml:space="preserve"> «</w:t>
      </w:r>
      <w:r w:rsidR="00DE3C33" w:rsidRPr="00DE3C33">
        <w:rPr>
          <w:rFonts w:ascii="Times New Roman" w:hAnsi="Times New Roman"/>
          <w:b/>
          <w:sz w:val="26"/>
          <w:szCs w:val="26"/>
        </w:rPr>
        <w:t>тяжелое</w:t>
      </w:r>
      <w:r w:rsidRPr="00DE3C33">
        <w:rPr>
          <w:rFonts w:ascii="Times New Roman" w:hAnsi="Times New Roman"/>
          <w:b/>
          <w:sz w:val="26"/>
          <w:szCs w:val="26"/>
        </w:rPr>
        <w:t>» состояние.</w:t>
      </w:r>
    </w:p>
    <w:p w:rsidR="00196130" w:rsidRDefault="00196130" w:rsidP="00CF65BB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F65BB" w:rsidRPr="00CF65BB" w:rsidRDefault="00CF65BB" w:rsidP="00CF65BB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Критерии оценки наркоситуации в Северо-Западном административном округе </w:t>
      </w: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  <w:t>города Москвы в 20</w:t>
      </w:r>
      <w:r w:rsidR="0019613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году</w:t>
      </w:r>
    </w:p>
    <w:p w:rsidR="00CF65BB" w:rsidRPr="00E743C6" w:rsidRDefault="00CF65BB" w:rsidP="00CF65BB">
      <w:pPr>
        <w:spacing w:after="0" w:line="235" w:lineRule="auto"/>
        <w:rPr>
          <w:rFonts w:ascii="Times New Roman" w:hAnsi="Times New Roman"/>
          <w:sz w:val="12"/>
          <w:szCs w:val="12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260"/>
        <w:gridCol w:w="1134"/>
        <w:gridCol w:w="992"/>
        <w:gridCol w:w="993"/>
        <w:gridCol w:w="992"/>
        <w:gridCol w:w="1134"/>
      </w:tblGrid>
      <w:tr w:rsidR="00CF65BB" w:rsidRPr="00CF65BB" w:rsidTr="001A7407">
        <w:trPr>
          <w:trHeight w:val="540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Параметры оценки наркоситуации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Показатели оценки наркоситуации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Критерии состояния наркоситуации</w:t>
            </w:r>
          </w:p>
        </w:tc>
      </w:tr>
      <w:tr w:rsidR="00183946" w:rsidRPr="00CF65BB" w:rsidTr="001A7407">
        <w:trPr>
          <w:trHeight w:val="990"/>
          <w:tblHeader/>
        </w:trPr>
        <w:tc>
          <w:tcPr>
            <w:tcW w:w="568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Удовлетво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рительное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Напряжен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ное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Тяжелое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  <w:hideMark/>
          </w:tcPr>
          <w:p w:rsidR="00183946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Пред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кризисное</w:t>
            </w:r>
          </w:p>
        </w:tc>
        <w:tc>
          <w:tcPr>
            <w:tcW w:w="1134" w:type="dxa"/>
            <w:shd w:val="clear" w:color="auto" w:fill="FF00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Кризис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ное</w:t>
            </w:r>
          </w:p>
        </w:tc>
      </w:tr>
      <w:tr w:rsidR="00CF65BB" w:rsidRPr="00CF65BB" w:rsidTr="001A7407">
        <w:trPr>
          <w:trHeight w:val="93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1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незаконного оборота наркотиков</w:t>
            </w: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наркопреступлений в общем количестве зарегистрированных преступлений (%)</w:t>
            </w:r>
          </w:p>
        </w:tc>
        <w:tc>
          <w:tcPr>
            <w:tcW w:w="1134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5% до 7%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10%</w:t>
            </w:r>
          </w:p>
          <w:p w:rsidR="00CF65BB" w:rsidRPr="0090651E" w:rsidRDefault="0090651E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8,7</w:t>
            </w:r>
            <w:r w:rsidR="00CF65BB"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10% до 15%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15%</w:t>
            </w:r>
          </w:p>
        </w:tc>
      </w:tr>
      <w:tr w:rsidR="00CF65BB" w:rsidRPr="00CF65BB" w:rsidTr="001A7407">
        <w:trPr>
          <w:trHeight w:val="831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Вовлечение наркопотребителей в незаконный оборот наркотиков (%)</w:t>
            </w:r>
          </w:p>
        </w:tc>
        <w:tc>
          <w:tcPr>
            <w:tcW w:w="1134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4%</w:t>
            </w:r>
          </w:p>
        </w:tc>
        <w:tc>
          <w:tcPr>
            <w:tcW w:w="993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4% до 7%</w:t>
            </w:r>
          </w:p>
          <w:p w:rsidR="00CF65BB" w:rsidRPr="00230790" w:rsidRDefault="002307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5,5</w:t>
            </w:r>
            <w:r w:rsidR="00CF65BB"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12%</w:t>
            </w:r>
          </w:p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</w:t>
            </w:r>
          </w:p>
        </w:tc>
      </w:tr>
      <w:tr w:rsidR="00CF65BB" w:rsidRPr="00CF65BB" w:rsidTr="001A7407">
        <w:trPr>
          <w:trHeight w:val="842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Криминогенность наркомании (влияние наркотизации на криминогенную обстановку) (%)</w:t>
            </w:r>
          </w:p>
        </w:tc>
        <w:tc>
          <w:tcPr>
            <w:tcW w:w="1134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</w:t>
            </w:r>
          </w:p>
        </w:tc>
        <w:tc>
          <w:tcPr>
            <w:tcW w:w="992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 до 30%</w:t>
            </w:r>
          </w:p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30% до 40%</w:t>
            </w:r>
          </w:p>
          <w:p w:rsidR="00CF65BB" w:rsidRPr="00D15C8D" w:rsidRDefault="00D15C8D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36,1</w:t>
            </w:r>
            <w:r w:rsidR="00CF65BB" w:rsidRPr="00D15C8D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40% до 50%</w:t>
            </w:r>
          </w:p>
        </w:tc>
        <w:tc>
          <w:tcPr>
            <w:tcW w:w="1134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50%</w:t>
            </w:r>
          </w:p>
        </w:tc>
      </w:tr>
      <w:tr w:rsidR="0050612A" w:rsidRPr="00CF65BB" w:rsidTr="001A7407">
        <w:trPr>
          <w:trHeight w:val="899"/>
        </w:trPr>
        <w:tc>
          <w:tcPr>
            <w:tcW w:w="568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0612A" w:rsidRPr="00CF65BB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лиц, осужденных за совершение наркопреступлений, в общем числе осужденных лиц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 до 12%</w:t>
            </w:r>
          </w:p>
        </w:tc>
        <w:tc>
          <w:tcPr>
            <w:tcW w:w="993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 до 16%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15,4%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16% до 25%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25%</w:t>
            </w:r>
          </w:p>
        </w:tc>
      </w:tr>
      <w:tr w:rsidR="0050612A" w:rsidRPr="00CF65BB" w:rsidTr="001A7407">
        <w:trPr>
          <w:trHeight w:val="968"/>
        </w:trPr>
        <w:tc>
          <w:tcPr>
            <w:tcW w:w="568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50612A" w:rsidRPr="00CF65BB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молодежи в общем числе лиц, осужденных за совершение наркопреступлений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9476A5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35%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35% до 45%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45% до 60%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46,9%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60% до 70%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70%</w:t>
            </w:r>
          </w:p>
        </w:tc>
      </w:tr>
      <w:tr w:rsidR="001D2690" w:rsidRPr="00CF65BB" w:rsidTr="001A7407">
        <w:trPr>
          <w:trHeight w:val="1060"/>
        </w:trPr>
        <w:tc>
          <w:tcPr>
            <w:tcW w:w="568" w:type="dxa"/>
            <w:shd w:val="clear" w:color="auto" w:fill="auto"/>
            <w:hideMark/>
          </w:tcPr>
          <w:p w:rsidR="001D2690" w:rsidRPr="00CF65BB" w:rsidRDefault="001D2690" w:rsidP="001839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немедицинского 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Оценочная распространенность употребления наркотиков</w:t>
            </w:r>
          </w:p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color w:val="FF0000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(по данным социологических исследований)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9476A5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0,5%</w:t>
            </w:r>
          </w:p>
        </w:tc>
        <w:tc>
          <w:tcPr>
            <w:tcW w:w="992" w:type="dxa"/>
            <w:shd w:val="clear" w:color="auto" w:fill="FFFFFF" w:themeFill="background1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0,5% до 2%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5%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4,2%</w:t>
            </w:r>
          </w:p>
          <w:p w:rsidR="001D2690" w:rsidRPr="001D2690" w:rsidRDefault="001D2690" w:rsidP="001D2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</w:t>
            </w:r>
            <w:r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 до 7%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  <w:tr w:rsidR="00CF65BB" w:rsidRPr="00CF65BB" w:rsidTr="001A7407">
        <w:trPr>
          <w:trHeight w:val="97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3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Обращаемость за наркологической медицинской помощью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Общая заболеваемость наркоманией и обращаемость лиц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с вредными последствиями 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</w:t>
            </w:r>
          </w:p>
          <w:p w:rsidR="00CF65BB" w:rsidRPr="00F222DC" w:rsidRDefault="00F222DC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200,1</w:t>
            </w:r>
          </w:p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 до 350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350 до 485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485 до 582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582</w:t>
            </w:r>
          </w:p>
        </w:tc>
      </w:tr>
      <w:tr w:rsidR="00CF65BB" w:rsidRPr="00CF65BB" w:rsidTr="001A7407">
        <w:trPr>
          <w:trHeight w:val="832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заболеваемость наркоманией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CF65BB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CF65BB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16</w:t>
            </w:r>
          </w:p>
          <w:p w:rsidR="00CF65BB" w:rsidRPr="00F222DC" w:rsidRDefault="00F222DC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6,9</w:t>
            </w:r>
          </w:p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 до 20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 до 25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</w:t>
            </w:r>
          </w:p>
        </w:tc>
      </w:tr>
      <w:tr w:rsidR="00CF65BB" w:rsidRPr="00CF65BB" w:rsidTr="001A7407">
        <w:trPr>
          <w:trHeight w:val="1044"/>
        </w:trPr>
        <w:tc>
          <w:tcPr>
            <w:tcW w:w="568" w:type="dxa"/>
            <w:vMerge/>
            <w:vAlign w:val="center"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обращаемость лиц,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с вредными последствиями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(на 100 тыс. населения)</w:t>
            </w:r>
          </w:p>
        </w:tc>
        <w:tc>
          <w:tcPr>
            <w:tcW w:w="1134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50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42 до 50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 до 42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менее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</w:t>
            </w:r>
          </w:p>
          <w:p w:rsidR="00CF65BB" w:rsidRPr="000445DA" w:rsidRDefault="000445DA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3,8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5 баллов</w:t>
            </w:r>
          </w:p>
        </w:tc>
      </w:tr>
      <w:tr w:rsidR="00CF65BB" w:rsidRPr="00CF65BB" w:rsidTr="001A7407">
        <w:trPr>
          <w:trHeight w:val="992"/>
        </w:trPr>
        <w:tc>
          <w:tcPr>
            <w:tcW w:w="568" w:type="dxa"/>
            <w:shd w:val="clear" w:color="auto" w:fill="auto"/>
            <w:hideMark/>
          </w:tcPr>
          <w:p w:rsidR="00CF65BB" w:rsidRPr="00CF65BB" w:rsidRDefault="00CF65BB" w:rsidP="001839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 от употребления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Смертность, связанная с острым отравлением наркотиками по данным судебно-медицинской экспертизы</w:t>
            </w: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br/>
              <w:t xml:space="preserve">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до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2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 до 3,5</w:t>
            </w:r>
          </w:p>
        </w:tc>
        <w:tc>
          <w:tcPr>
            <w:tcW w:w="993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3,5 до 6</w:t>
            </w:r>
          </w:p>
          <w:p w:rsidR="004C7E94" w:rsidRPr="004C7E94" w:rsidRDefault="004C7E94" w:rsidP="004C7E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5,6</w:t>
            </w:r>
          </w:p>
          <w:p w:rsidR="00CF65BB" w:rsidRPr="004C7E94" w:rsidRDefault="004C7E94" w:rsidP="004C7E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 до 8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</w:tbl>
    <w:p w:rsidR="00E743C6" w:rsidRPr="00BC4D71" w:rsidRDefault="00E743C6" w:rsidP="00E743C6">
      <w:pPr>
        <w:spacing w:after="0" w:line="228" w:lineRule="auto"/>
        <w:rPr>
          <w:rFonts w:ascii="Times New Roman" w:hAnsi="Times New Roman"/>
        </w:rPr>
      </w:pPr>
      <w:r w:rsidRPr="00BC4D71">
        <w:rPr>
          <w:rFonts w:ascii="Times New Roman" w:eastAsia="Times New Roman" w:hAnsi="Times New Roman"/>
          <w:lang w:eastAsia="ru-RU"/>
        </w:rPr>
        <w:t xml:space="preserve">* </w:t>
      </w:r>
      <w:r w:rsidR="00E06586">
        <w:rPr>
          <w:rFonts w:ascii="Times New Roman" w:eastAsia="Times New Roman" w:hAnsi="Times New Roman"/>
          <w:lang w:eastAsia="ru-RU"/>
        </w:rPr>
        <w:t>Р</w:t>
      </w:r>
      <w:r w:rsidR="00F20BDB" w:rsidRPr="00BC4D71">
        <w:rPr>
          <w:rFonts w:ascii="Times New Roman" w:eastAsia="Times New Roman" w:hAnsi="Times New Roman"/>
          <w:lang w:eastAsia="ru-RU"/>
        </w:rPr>
        <w:t>асчет показателя произведен по</w:t>
      </w:r>
      <w:r w:rsidR="00F20BDB">
        <w:rPr>
          <w:rFonts w:ascii="Times New Roman" w:eastAsia="Times New Roman" w:hAnsi="Times New Roman"/>
          <w:lang w:eastAsia="ru-RU"/>
        </w:rPr>
        <w:t xml:space="preserve"> среднегородским значениям</w:t>
      </w:r>
      <w:r w:rsidR="00E06586">
        <w:rPr>
          <w:rFonts w:ascii="Times New Roman" w:eastAsia="Times New Roman" w:hAnsi="Times New Roman"/>
          <w:lang w:eastAsia="ru-RU"/>
        </w:rPr>
        <w:t>.</w:t>
      </w:r>
    </w:p>
    <w:p w:rsidR="00CF65BB" w:rsidRPr="00E743C6" w:rsidRDefault="00CF65BB" w:rsidP="00CF65BB">
      <w:pPr>
        <w:spacing w:after="0" w:line="235" w:lineRule="auto"/>
        <w:rPr>
          <w:rFonts w:ascii="Times New Roman" w:hAnsi="Times New Roman"/>
          <w:sz w:val="8"/>
          <w:szCs w:val="8"/>
        </w:rPr>
      </w:pPr>
    </w:p>
    <w:p w:rsidR="00CF65BB" w:rsidRPr="00DE3C33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DE3C33">
        <w:rPr>
          <w:rFonts w:ascii="Times New Roman" w:hAnsi="Times New Roman"/>
          <w:sz w:val="26"/>
          <w:szCs w:val="26"/>
        </w:rPr>
        <w:t>Оценки параметров:</w:t>
      </w:r>
    </w:p>
    <w:p w:rsidR="00CF65BB" w:rsidRPr="00DE3C33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DE3C33">
        <w:rPr>
          <w:rFonts w:ascii="Times New Roman" w:hAnsi="Times New Roman"/>
          <w:sz w:val="26"/>
          <w:szCs w:val="26"/>
        </w:rPr>
        <w:t>1. Масштабы незаконного оборота наркотиков: (3+3+3+</w:t>
      </w:r>
      <w:r w:rsidR="00DE3C33" w:rsidRPr="00DE3C33">
        <w:rPr>
          <w:rFonts w:ascii="Times New Roman" w:hAnsi="Times New Roman"/>
          <w:sz w:val="26"/>
          <w:szCs w:val="26"/>
        </w:rPr>
        <w:t>3</w:t>
      </w:r>
      <w:r w:rsidRPr="00DE3C33">
        <w:rPr>
          <w:rFonts w:ascii="Times New Roman" w:hAnsi="Times New Roman"/>
          <w:sz w:val="26"/>
          <w:szCs w:val="26"/>
        </w:rPr>
        <w:t>+3)/5=3,</w:t>
      </w:r>
      <w:r w:rsidR="00DE3C33" w:rsidRPr="00DE3C33">
        <w:rPr>
          <w:rFonts w:ascii="Times New Roman" w:hAnsi="Times New Roman"/>
          <w:sz w:val="26"/>
          <w:szCs w:val="26"/>
        </w:rPr>
        <w:t>0</w:t>
      </w:r>
      <w:r w:rsidRPr="00DE3C33">
        <w:rPr>
          <w:rFonts w:ascii="Times New Roman" w:hAnsi="Times New Roman"/>
          <w:sz w:val="26"/>
          <w:szCs w:val="26"/>
        </w:rPr>
        <w:t xml:space="preserve">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DE3C33">
        <w:rPr>
          <w:rFonts w:ascii="Times New Roman" w:hAnsi="Times New Roman"/>
          <w:sz w:val="26"/>
          <w:szCs w:val="26"/>
        </w:rPr>
        <w:t xml:space="preserve"> – 3.</w:t>
      </w:r>
    </w:p>
    <w:p w:rsidR="00CF65BB" w:rsidRPr="00536059" w:rsidRDefault="0018372C" w:rsidP="00CF65BB">
      <w:pPr>
        <w:spacing w:after="0" w:line="235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8372C">
        <w:rPr>
          <w:rFonts w:ascii="Times New Roman" w:hAnsi="Times New Roman"/>
          <w:sz w:val="26"/>
          <w:szCs w:val="26"/>
        </w:rPr>
        <w:t>2. Масштабы немедицинского потребления наркотиков: 3 балла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18372C">
        <w:rPr>
          <w:rFonts w:ascii="Times New Roman" w:hAnsi="Times New Roman"/>
          <w:sz w:val="26"/>
          <w:szCs w:val="26"/>
        </w:rPr>
        <w:t xml:space="preserve"> – 3.</w:t>
      </w:r>
      <w:r w:rsidRPr="005360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CF65BB" w:rsidRPr="00536059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:rsidR="00CF65BB" w:rsidRPr="000445DA" w:rsidRDefault="00CF65BB" w:rsidP="00CF65BB">
      <w:pPr>
        <w:spacing w:after="0" w:line="235" w:lineRule="auto"/>
        <w:jc w:val="both"/>
        <w:rPr>
          <w:rFonts w:ascii="Times New Roman" w:hAnsi="Times New Roman"/>
          <w:spacing w:val="-20"/>
          <w:sz w:val="26"/>
          <w:szCs w:val="26"/>
        </w:rPr>
      </w:pPr>
      <w:r w:rsidRPr="000445DA">
        <w:rPr>
          <w:rFonts w:ascii="Times New Roman" w:hAnsi="Times New Roman"/>
          <w:sz w:val="26"/>
          <w:szCs w:val="26"/>
        </w:rPr>
        <w:t>3. </w:t>
      </w:r>
      <w:r w:rsidRPr="000445DA">
        <w:rPr>
          <w:rFonts w:ascii="Times New Roman" w:hAnsi="Times New Roman"/>
          <w:spacing w:val="-20"/>
          <w:sz w:val="26"/>
          <w:szCs w:val="26"/>
        </w:rPr>
        <w:t>Обращаемость за наркологической</w:t>
      </w:r>
      <w:r w:rsidRPr="000445DA">
        <w:rPr>
          <w:rFonts w:ascii="Times New Roman" w:hAnsi="Times New Roman"/>
          <w:sz w:val="26"/>
          <w:szCs w:val="26"/>
        </w:rPr>
        <w:t xml:space="preserve"> меди</w:t>
      </w:r>
      <w:r w:rsidRPr="000445DA">
        <w:rPr>
          <w:rFonts w:ascii="Times New Roman" w:hAnsi="Times New Roman"/>
          <w:spacing w:val="-20"/>
          <w:sz w:val="26"/>
          <w:szCs w:val="26"/>
        </w:rPr>
        <w:t>цинск</w:t>
      </w:r>
      <w:r w:rsidRPr="000445DA">
        <w:rPr>
          <w:rFonts w:ascii="Times New Roman" w:hAnsi="Times New Roman"/>
          <w:sz w:val="26"/>
          <w:szCs w:val="26"/>
        </w:rPr>
        <w:t xml:space="preserve">ой </w:t>
      </w:r>
      <w:r w:rsidRPr="000A1EF5">
        <w:rPr>
          <w:rFonts w:ascii="Times New Roman" w:hAnsi="Times New Roman"/>
          <w:spacing w:val="-20"/>
          <w:sz w:val="26"/>
          <w:szCs w:val="26"/>
        </w:rPr>
        <w:t>помощью</w:t>
      </w:r>
      <w:r w:rsidRPr="000445DA">
        <w:rPr>
          <w:rFonts w:ascii="Times New Roman" w:hAnsi="Times New Roman"/>
          <w:sz w:val="26"/>
          <w:szCs w:val="26"/>
        </w:rPr>
        <w:t xml:space="preserve">: </w:t>
      </w:r>
      <w:r w:rsidRPr="000445DA">
        <w:rPr>
          <w:rFonts w:ascii="Times New Roman" w:hAnsi="Times New Roman"/>
          <w:spacing w:val="-20"/>
          <w:sz w:val="26"/>
          <w:szCs w:val="26"/>
        </w:rPr>
        <w:t>(1+1+5)/3=2,3</w:t>
      </w:r>
      <w:r w:rsidRPr="000445DA">
        <w:rPr>
          <w:rFonts w:ascii="Times New Roman" w:hAnsi="Times New Roman"/>
          <w:sz w:val="26"/>
          <w:szCs w:val="26"/>
        </w:rPr>
        <w:t xml:space="preserve"> – </w:t>
      </w:r>
      <w:r w:rsidRPr="000445DA">
        <w:rPr>
          <w:rFonts w:ascii="Times New Roman" w:hAnsi="Times New Roman"/>
          <w:spacing w:val="-20"/>
          <w:sz w:val="26"/>
          <w:szCs w:val="26"/>
        </w:rPr>
        <w:t>«напряженное», балл</w:t>
      </w:r>
      <w:r w:rsidR="000A1EF5">
        <w:rPr>
          <w:rFonts w:ascii="Times New Roman" w:hAnsi="Times New Roman"/>
          <w:spacing w:val="-20"/>
          <w:sz w:val="26"/>
          <w:szCs w:val="26"/>
        </w:rPr>
        <w:t>ы</w:t>
      </w:r>
      <w:r w:rsidRPr="000445DA">
        <w:rPr>
          <w:rFonts w:ascii="Times New Roman" w:hAnsi="Times New Roman"/>
          <w:spacing w:val="-20"/>
          <w:sz w:val="26"/>
          <w:szCs w:val="26"/>
        </w:rPr>
        <w:t xml:space="preserve"> – 2.</w:t>
      </w:r>
    </w:p>
    <w:p w:rsidR="00CF65BB" w:rsidRPr="004C7E94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4C7E94">
        <w:rPr>
          <w:rFonts w:ascii="Times New Roman" w:hAnsi="Times New Roman"/>
          <w:sz w:val="26"/>
          <w:szCs w:val="26"/>
        </w:rPr>
        <w:t xml:space="preserve">4. Смертность от употребления наркотиков: </w:t>
      </w:r>
      <w:r w:rsidR="004C7E94" w:rsidRPr="004C7E94">
        <w:rPr>
          <w:rFonts w:ascii="Times New Roman" w:hAnsi="Times New Roman"/>
          <w:sz w:val="26"/>
          <w:szCs w:val="26"/>
        </w:rPr>
        <w:t>3 балла</w:t>
      </w:r>
      <w:r w:rsidRPr="004C7E94">
        <w:rPr>
          <w:rFonts w:ascii="Times New Roman" w:hAnsi="Times New Roman"/>
          <w:sz w:val="26"/>
          <w:szCs w:val="26"/>
        </w:rPr>
        <w:t xml:space="preserve"> – «</w:t>
      </w:r>
      <w:r w:rsidR="004C7E94" w:rsidRPr="004C7E94">
        <w:rPr>
          <w:rFonts w:ascii="Times New Roman" w:hAnsi="Times New Roman"/>
          <w:sz w:val="26"/>
          <w:szCs w:val="26"/>
        </w:rPr>
        <w:t>тяжелое</w:t>
      </w:r>
      <w:r w:rsidRPr="004C7E94">
        <w:rPr>
          <w:rFonts w:ascii="Times New Roman" w:hAnsi="Times New Roman"/>
          <w:sz w:val="26"/>
          <w:szCs w:val="26"/>
        </w:rPr>
        <w:t>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4C7E94">
        <w:rPr>
          <w:rFonts w:ascii="Times New Roman" w:hAnsi="Times New Roman"/>
          <w:sz w:val="26"/>
          <w:szCs w:val="26"/>
        </w:rPr>
        <w:t xml:space="preserve"> – </w:t>
      </w:r>
      <w:r w:rsidR="004C7E94" w:rsidRPr="004C7E94">
        <w:rPr>
          <w:rFonts w:ascii="Times New Roman" w:hAnsi="Times New Roman"/>
          <w:sz w:val="26"/>
          <w:szCs w:val="26"/>
        </w:rPr>
        <w:t>3</w:t>
      </w:r>
      <w:r w:rsidRPr="004C7E94">
        <w:rPr>
          <w:rFonts w:ascii="Times New Roman" w:hAnsi="Times New Roman"/>
          <w:sz w:val="26"/>
          <w:szCs w:val="26"/>
        </w:rPr>
        <w:t>.</w:t>
      </w:r>
    </w:p>
    <w:p w:rsidR="00CF65BB" w:rsidRPr="00DE3C33" w:rsidRDefault="00CF65BB" w:rsidP="00CF65BB">
      <w:pPr>
        <w:spacing w:after="0" w:line="235" w:lineRule="auto"/>
        <w:jc w:val="both"/>
        <w:rPr>
          <w:rFonts w:ascii="Times New Roman" w:hAnsi="Times New Roman"/>
          <w:b/>
          <w:sz w:val="26"/>
          <w:szCs w:val="26"/>
        </w:rPr>
      </w:pPr>
      <w:r w:rsidRPr="00DE3C33">
        <w:rPr>
          <w:rFonts w:ascii="Times New Roman" w:hAnsi="Times New Roman"/>
          <w:b/>
          <w:sz w:val="26"/>
          <w:szCs w:val="26"/>
        </w:rPr>
        <w:t xml:space="preserve">Итоговая оценка наркоситуации: </w:t>
      </w:r>
      <w:r w:rsidRPr="00DE3C33">
        <w:rPr>
          <w:rFonts w:ascii="Times New Roman" w:hAnsi="Times New Roman"/>
          <w:sz w:val="26"/>
          <w:szCs w:val="26"/>
        </w:rPr>
        <w:t>(3+</w:t>
      </w:r>
      <w:r w:rsidR="00DE3C33" w:rsidRPr="00DE3C33">
        <w:rPr>
          <w:rFonts w:ascii="Times New Roman" w:hAnsi="Times New Roman"/>
          <w:sz w:val="26"/>
          <w:szCs w:val="26"/>
        </w:rPr>
        <w:t>3</w:t>
      </w:r>
      <w:r w:rsidRPr="00DE3C33">
        <w:rPr>
          <w:rFonts w:ascii="Times New Roman" w:hAnsi="Times New Roman"/>
          <w:sz w:val="26"/>
          <w:szCs w:val="26"/>
        </w:rPr>
        <w:t>+2+</w:t>
      </w:r>
      <w:r w:rsidR="00DE3C33" w:rsidRPr="00DE3C33">
        <w:rPr>
          <w:rFonts w:ascii="Times New Roman" w:hAnsi="Times New Roman"/>
          <w:sz w:val="26"/>
          <w:szCs w:val="26"/>
        </w:rPr>
        <w:t>3)/4=2</w:t>
      </w:r>
      <w:r w:rsidRPr="00DE3C33">
        <w:rPr>
          <w:rFonts w:ascii="Times New Roman" w:hAnsi="Times New Roman"/>
          <w:sz w:val="26"/>
          <w:szCs w:val="26"/>
        </w:rPr>
        <w:t>,75 –</w:t>
      </w:r>
      <w:r w:rsidRPr="00DE3C33">
        <w:rPr>
          <w:rFonts w:ascii="Times New Roman" w:hAnsi="Times New Roman"/>
          <w:b/>
          <w:sz w:val="26"/>
          <w:szCs w:val="26"/>
        </w:rPr>
        <w:t xml:space="preserve"> «</w:t>
      </w:r>
      <w:r w:rsidR="00DE3C33" w:rsidRPr="00DE3C33">
        <w:rPr>
          <w:rFonts w:ascii="Times New Roman" w:hAnsi="Times New Roman"/>
          <w:b/>
          <w:sz w:val="26"/>
          <w:szCs w:val="26"/>
        </w:rPr>
        <w:t>тяжелое</w:t>
      </w:r>
      <w:r w:rsidRPr="00DE3C33">
        <w:rPr>
          <w:rFonts w:ascii="Times New Roman" w:hAnsi="Times New Roman"/>
          <w:b/>
          <w:sz w:val="26"/>
          <w:szCs w:val="26"/>
        </w:rPr>
        <w:t>» состояние.</w:t>
      </w:r>
    </w:p>
    <w:p w:rsidR="00196130" w:rsidRDefault="00196130" w:rsidP="00CF65BB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F65BB" w:rsidRPr="00CF65BB" w:rsidRDefault="00CF65BB" w:rsidP="00CF65BB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Критерии оценки наркоситуации в Троицком и Новомосковском административных округах города Москвы в 20</w:t>
      </w:r>
      <w:r w:rsidR="0019613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году</w:t>
      </w:r>
    </w:p>
    <w:p w:rsidR="00CF65BB" w:rsidRPr="00E743C6" w:rsidRDefault="00CF65BB" w:rsidP="00CF65BB">
      <w:pPr>
        <w:spacing w:after="0" w:line="235" w:lineRule="auto"/>
        <w:rPr>
          <w:rFonts w:ascii="Times New Roman" w:hAnsi="Times New Roman"/>
          <w:sz w:val="8"/>
          <w:szCs w:val="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260"/>
        <w:gridCol w:w="1134"/>
        <w:gridCol w:w="992"/>
        <w:gridCol w:w="993"/>
        <w:gridCol w:w="992"/>
        <w:gridCol w:w="1134"/>
      </w:tblGrid>
      <w:tr w:rsidR="00CF65BB" w:rsidRPr="00CF65BB" w:rsidTr="001A7407">
        <w:trPr>
          <w:trHeight w:val="540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Параметры оценки наркоситуации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Показатели оценки наркоситуации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Критерии состояния наркоситуации</w:t>
            </w:r>
          </w:p>
        </w:tc>
      </w:tr>
      <w:tr w:rsidR="00183946" w:rsidRPr="00CF65BB" w:rsidTr="001A7407">
        <w:trPr>
          <w:trHeight w:val="990"/>
          <w:tblHeader/>
        </w:trPr>
        <w:tc>
          <w:tcPr>
            <w:tcW w:w="568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Удовлетво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рительное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Напряжен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ное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Тяжелое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  <w:hideMark/>
          </w:tcPr>
          <w:p w:rsidR="00183946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Пред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кризисное</w:t>
            </w:r>
          </w:p>
        </w:tc>
        <w:tc>
          <w:tcPr>
            <w:tcW w:w="1134" w:type="dxa"/>
            <w:shd w:val="clear" w:color="auto" w:fill="FF00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Кризис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ное</w:t>
            </w:r>
          </w:p>
        </w:tc>
      </w:tr>
      <w:tr w:rsidR="00CF65BB" w:rsidRPr="00CF65BB" w:rsidTr="001A7407">
        <w:trPr>
          <w:trHeight w:val="93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1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незаконного оборота наркотиков</w:t>
            </w: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наркопреступлений в общем количестве зарегистрированных преступлений (%)</w:t>
            </w:r>
          </w:p>
        </w:tc>
        <w:tc>
          <w:tcPr>
            <w:tcW w:w="1134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5% до 7%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10%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7,3%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10% до 15%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15%</w:t>
            </w:r>
          </w:p>
        </w:tc>
      </w:tr>
      <w:tr w:rsidR="00CF65BB" w:rsidRPr="00CF65BB" w:rsidTr="001A7407">
        <w:trPr>
          <w:trHeight w:val="831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Вовлечение наркопотребителей в незаконный оборот наркотиков (%)</w:t>
            </w:r>
          </w:p>
        </w:tc>
        <w:tc>
          <w:tcPr>
            <w:tcW w:w="1134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4%</w:t>
            </w:r>
          </w:p>
        </w:tc>
        <w:tc>
          <w:tcPr>
            <w:tcW w:w="993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4% до 7%</w:t>
            </w:r>
          </w:p>
          <w:p w:rsidR="00CF65BB" w:rsidRPr="00230790" w:rsidRDefault="002307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6,4</w:t>
            </w:r>
            <w:r w:rsidR="00CF65BB"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12%</w:t>
            </w:r>
          </w:p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</w:t>
            </w:r>
          </w:p>
        </w:tc>
      </w:tr>
      <w:tr w:rsidR="00CF65BB" w:rsidRPr="00CF65BB" w:rsidTr="001A7407">
        <w:trPr>
          <w:trHeight w:val="842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Криминогенность наркомании (влияние наркотизации на криминогенную обстановку) (%)</w:t>
            </w:r>
          </w:p>
        </w:tc>
        <w:tc>
          <w:tcPr>
            <w:tcW w:w="1134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</w:t>
            </w:r>
          </w:p>
        </w:tc>
        <w:tc>
          <w:tcPr>
            <w:tcW w:w="992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 до 30%</w:t>
            </w:r>
          </w:p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30% до 40%</w:t>
            </w:r>
          </w:p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40% до 50%</w:t>
            </w:r>
          </w:p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15C8D" w:rsidRPr="00D15C8D" w:rsidRDefault="00CF65BB" w:rsidP="00D15C8D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50%</w:t>
            </w:r>
          </w:p>
          <w:p w:rsidR="00D15C8D" w:rsidRPr="00D15C8D" w:rsidRDefault="00D15C8D" w:rsidP="00D15C8D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53,7%</w:t>
            </w:r>
          </w:p>
          <w:p w:rsidR="00CF65BB" w:rsidRPr="00D15C8D" w:rsidRDefault="00D15C8D" w:rsidP="00D15C8D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50612A" w:rsidRPr="00CF65BB" w:rsidTr="001A7407">
        <w:trPr>
          <w:trHeight w:val="899"/>
        </w:trPr>
        <w:tc>
          <w:tcPr>
            <w:tcW w:w="568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0612A" w:rsidRPr="00CF65BB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лиц, осужденных за совершение наркопреступлений, в общем числе осужденных лиц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 до 12%</w:t>
            </w:r>
          </w:p>
        </w:tc>
        <w:tc>
          <w:tcPr>
            <w:tcW w:w="993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 до 16%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15,4%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16% до 25%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25%</w:t>
            </w:r>
          </w:p>
        </w:tc>
      </w:tr>
      <w:tr w:rsidR="0050612A" w:rsidRPr="00CF65BB" w:rsidTr="001A7407">
        <w:trPr>
          <w:trHeight w:val="968"/>
        </w:trPr>
        <w:tc>
          <w:tcPr>
            <w:tcW w:w="568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50612A" w:rsidRPr="00CF65BB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молодежи в общем числе лиц, осужденных за совершение наркопреступлений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9476A5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35%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35% до 45%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45% до 60%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46,9%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60% до 70%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70%</w:t>
            </w:r>
          </w:p>
        </w:tc>
      </w:tr>
      <w:tr w:rsidR="001D2690" w:rsidRPr="00CF65BB" w:rsidTr="001A7407">
        <w:trPr>
          <w:trHeight w:val="1060"/>
        </w:trPr>
        <w:tc>
          <w:tcPr>
            <w:tcW w:w="568" w:type="dxa"/>
            <w:shd w:val="clear" w:color="auto" w:fill="auto"/>
            <w:hideMark/>
          </w:tcPr>
          <w:p w:rsidR="001D2690" w:rsidRPr="00CF65BB" w:rsidRDefault="001D2690" w:rsidP="001839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немедицинского 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Оценочная распространенность употребления наркотиков</w:t>
            </w:r>
          </w:p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color w:val="FF0000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(по данным социологических исследований)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9476A5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0,5%</w:t>
            </w:r>
          </w:p>
        </w:tc>
        <w:tc>
          <w:tcPr>
            <w:tcW w:w="992" w:type="dxa"/>
            <w:shd w:val="clear" w:color="auto" w:fill="FFFFFF" w:themeFill="background1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0,5% до 2%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5%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4,2%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</w:t>
            </w:r>
            <w:r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 до 7%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  <w:tr w:rsidR="00CF65BB" w:rsidRPr="00CF65BB" w:rsidTr="001A7407">
        <w:trPr>
          <w:trHeight w:val="97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3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Обращаемость за наркологической медицинской помощью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Общая заболеваемость наркоманией и обращаемость лиц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с вредными последствиями 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</w:t>
            </w:r>
          </w:p>
          <w:p w:rsidR="00CF65BB" w:rsidRPr="00F222DC" w:rsidRDefault="00F222DC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225,9</w:t>
            </w:r>
          </w:p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 до 350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350 до 485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485 до 582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582</w:t>
            </w:r>
          </w:p>
        </w:tc>
      </w:tr>
      <w:tr w:rsidR="00CF65BB" w:rsidRPr="00CF65BB" w:rsidTr="001A7407">
        <w:trPr>
          <w:trHeight w:val="832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заболеваемость наркоманией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CF65BB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CF65BB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16</w:t>
            </w:r>
          </w:p>
          <w:p w:rsidR="00CF65BB" w:rsidRPr="00F222DC" w:rsidRDefault="00F222DC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11,1</w:t>
            </w:r>
          </w:p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 до 20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 до 25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</w:t>
            </w:r>
          </w:p>
        </w:tc>
      </w:tr>
      <w:tr w:rsidR="00CF65BB" w:rsidRPr="00CF65BB" w:rsidTr="001A7407">
        <w:trPr>
          <w:trHeight w:val="1044"/>
        </w:trPr>
        <w:tc>
          <w:tcPr>
            <w:tcW w:w="568" w:type="dxa"/>
            <w:vMerge/>
            <w:vAlign w:val="center"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обращаемость лиц,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с вредными последствиями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(на 100 тыс. населения)</w:t>
            </w:r>
          </w:p>
        </w:tc>
        <w:tc>
          <w:tcPr>
            <w:tcW w:w="1134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50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42 до 50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 до 42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менее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</w:t>
            </w:r>
          </w:p>
          <w:p w:rsidR="00CF65BB" w:rsidRPr="000445DA" w:rsidRDefault="000445DA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9,1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5 баллов</w:t>
            </w:r>
          </w:p>
        </w:tc>
      </w:tr>
      <w:tr w:rsidR="00CF65BB" w:rsidRPr="00CF65BB" w:rsidTr="001A7407">
        <w:trPr>
          <w:trHeight w:val="992"/>
        </w:trPr>
        <w:tc>
          <w:tcPr>
            <w:tcW w:w="568" w:type="dxa"/>
            <w:shd w:val="clear" w:color="auto" w:fill="auto"/>
            <w:hideMark/>
          </w:tcPr>
          <w:p w:rsidR="00CF65BB" w:rsidRPr="00CF65BB" w:rsidRDefault="00CF65BB" w:rsidP="001839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 от употребления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Смертность, связанная с острым отравлением наркотиками по данным судебно-медицинской экспертизы</w:t>
            </w: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br/>
              <w:t xml:space="preserve">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до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2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 до 3,5</w:t>
            </w:r>
          </w:p>
        </w:tc>
        <w:tc>
          <w:tcPr>
            <w:tcW w:w="993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3,5 до 6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 до 8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</w:t>
            </w:r>
          </w:p>
          <w:p w:rsidR="00CF65BB" w:rsidRPr="004C7E94" w:rsidRDefault="004C7E94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16,0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5 баллов</w:t>
            </w:r>
          </w:p>
        </w:tc>
      </w:tr>
    </w:tbl>
    <w:p w:rsidR="00E743C6" w:rsidRPr="00BC4D71" w:rsidRDefault="00E743C6" w:rsidP="00E743C6">
      <w:pPr>
        <w:spacing w:after="0" w:line="228" w:lineRule="auto"/>
        <w:rPr>
          <w:rFonts w:ascii="Times New Roman" w:hAnsi="Times New Roman"/>
        </w:rPr>
      </w:pPr>
      <w:r w:rsidRPr="00BC4D71">
        <w:rPr>
          <w:rFonts w:ascii="Times New Roman" w:eastAsia="Times New Roman" w:hAnsi="Times New Roman"/>
          <w:lang w:eastAsia="ru-RU"/>
        </w:rPr>
        <w:t xml:space="preserve">* </w:t>
      </w:r>
      <w:r w:rsidR="00E06586">
        <w:rPr>
          <w:rFonts w:ascii="Times New Roman" w:eastAsia="Times New Roman" w:hAnsi="Times New Roman"/>
          <w:lang w:eastAsia="ru-RU"/>
        </w:rPr>
        <w:t>Р</w:t>
      </w:r>
      <w:r w:rsidR="00F20BDB" w:rsidRPr="00BC4D71">
        <w:rPr>
          <w:rFonts w:ascii="Times New Roman" w:eastAsia="Times New Roman" w:hAnsi="Times New Roman"/>
          <w:lang w:eastAsia="ru-RU"/>
        </w:rPr>
        <w:t>асчет показателя произведен по</w:t>
      </w:r>
      <w:r w:rsidR="00F20BDB">
        <w:rPr>
          <w:rFonts w:ascii="Times New Roman" w:eastAsia="Times New Roman" w:hAnsi="Times New Roman"/>
          <w:lang w:eastAsia="ru-RU"/>
        </w:rPr>
        <w:t xml:space="preserve"> среднегородским значениям</w:t>
      </w:r>
      <w:r w:rsidR="00E06586">
        <w:rPr>
          <w:rFonts w:ascii="Times New Roman" w:eastAsia="Times New Roman" w:hAnsi="Times New Roman"/>
          <w:lang w:eastAsia="ru-RU"/>
        </w:rPr>
        <w:t>.</w:t>
      </w:r>
    </w:p>
    <w:p w:rsidR="00CF65BB" w:rsidRPr="00E743C6" w:rsidRDefault="00CF65BB" w:rsidP="00CF65BB">
      <w:pPr>
        <w:spacing w:after="0" w:line="235" w:lineRule="auto"/>
        <w:rPr>
          <w:rFonts w:ascii="Times New Roman" w:hAnsi="Times New Roman"/>
          <w:sz w:val="12"/>
          <w:szCs w:val="12"/>
        </w:rPr>
      </w:pPr>
    </w:p>
    <w:p w:rsidR="00CF65BB" w:rsidRPr="00DE3C33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DE3C33">
        <w:rPr>
          <w:rFonts w:ascii="Times New Roman" w:hAnsi="Times New Roman"/>
          <w:sz w:val="26"/>
          <w:szCs w:val="26"/>
        </w:rPr>
        <w:t>Оценки параметров:</w:t>
      </w:r>
    </w:p>
    <w:p w:rsidR="00CF65BB" w:rsidRPr="00DE3C33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DE3C33">
        <w:rPr>
          <w:rFonts w:ascii="Times New Roman" w:hAnsi="Times New Roman"/>
          <w:sz w:val="26"/>
          <w:szCs w:val="26"/>
        </w:rPr>
        <w:t>1. Масштабы незаконного оборота наркотиков: (3+3+</w:t>
      </w:r>
      <w:r w:rsidR="00DE3C33" w:rsidRPr="00DE3C33">
        <w:rPr>
          <w:rFonts w:ascii="Times New Roman" w:hAnsi="Times New Roman"/>
          <w:sz w:val="26"/>
          <w:szCs w:val="26"/>
        </w:rPr>
        <w:t>5</w:t>
      </w:r>
      <w:r w:rsidRPr="00DE3C33">
        <w:rPr>
          <w:rFonts w:ascii="Times New Roman" w:hAnsi="Times New Roman"/>
          <w:sz w:val="26"/>
          <w:szCs w:val="26"/>
        </w:rPr>
        <w:t>+</w:t>
      </w:r>
      <w:r w:rsidR="00DE3C33" w:rsidRPr="00DE3C33">
        <w:rPr>
          <w:rFonts w:ascii="Times New Roman" w:hAnsi="Times New Roman"/>
          <w:sz w:val="26"/>
          <w:szCs w:val="26"/>
        </w:rPr>
        <w:t>3</w:t>
      </w:r>
      <w:r w:rsidRPr="00DE3C33">
        <w:rPr>
          <w:rFonts w:ascii="Times New Roman" w:hAnsi="Times New Roman"/>
          <w:sz w:val="26"/>
          <w:szCs w:val="26"/>
        </w:rPr>
        <w:t>+3)/5=3,</w:t>
      </w:r>
      <w:r w:rsidR="00DE3C33" w:rsidRPr="00DE3C33">
        <w:rPr>
          <w:rFonts w:ascii="Times New Roman" w:hAnsi="Times New Roman"/>
          <w:sz w:val="26"/>
          <w:szCs w:val="26"/>
        </w:rPr>
        <w:t>4</w:t>
      </w:r>
      <w:r w:rsidRPr="00DE3C33">
        <w:rPr>
          <w:rFonts w:ascii="Times New Roman" w:hAnsi="Times New Roman"/>
          <w:sz w:val="26"/>
          <w:szCs w:val="26"/>
        </w:rPr>
        <w:t xml:space="preserve">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DE3C33">
        <w:rPr>
          <w:rFonts w:ascii="Times New Roman" w:hAnsi="Times New Roman"/>
          <w:sz w:val="26"/>
          <w:szCs w:val="26"/>
        </w:rPr>
        <w:t xml:space="preserve"> – 3.</w:t>
      </w:r>
    </w:p>
    <w:p w:rsidR="00CF65BB" w:rsidRPr="0018372C" w:rsidRDefault="0018372C" w:rsidP="00CF65BB">
      <w:pPr>
        <w:spacing w:after="0" w:line="235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8372C">
        <w:rPr>
          <w:rFonts w:ascii="Times New Roman" w:hAnsi="Times New Roman"/>
          <w:sz w:val="26"/>
          <w:szCs w:val="26"/>
        </w:rPr>
        <w:t>2. Масштабы немедицинского потребления наркотиков: 3 балла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18372C">
        <w:rPr>
          <w:rFonts w:ascii="Times New Roman" w:hAnsi="Times New Roman"/>
          <w:sz w:val="26"/>
          <w:szCs w:val="26"/>
        </w:rPr>
        <w:t xml:space="preserve"> – 3.</w:t>
      </w:r>
      <w:r w:rsidRPr="005360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CF65BB" w:rsidRPr="0018372C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:rsidR="00CF65BB" w:rsidRPr="0006019B" w:rsidRDefault="00CF65BB" w:rsidP="00CF65BB">
      <w:pPr>
        <w:spacing w:after="0" w:line="235" w:lineRule="auto"/>
        <w:jc w:val="both"/>
        <w:rPr>
          <w:rFonts w:ascii="Times New Roman" w:hAnsi="Times New Roman"/>
          <w:spacing w:val="-20"/>
          <w:sz w:val="26"/>
          <w:szCs w:val="26"/>
        </w:rPr>
      </w:pPr>
      <w:r w:rsidRPr="0006019B">
        <w:rPr>
          <w:rFonts w:ascii="Times New Roman" w:hAnsi="Times New Roman"/>
          <w:sz w:val="26"/>
          <w:szCs w:val="26"/>
        </w:rPr>
        <w:t>3. </w:t>
      </w:r>
      <w:r w:rsidRPr="0006019B">
        <w:rPr>
          <w:rFonts w:ascii="Times New Roman" w:hAnsi="Times New Roman"/>
          <w:spacing w:val="-20"/>
          <w:sz w:val="26"/>
          <w:szCs w:val="26"/>
        </w:rPr>
        <w:t>Обращаемость за наркологической</w:t>
      </w:r>
      <w:r w:rsidRPr="0006019B">
        <w:rPr>
          <w:rFonts w:ascii="Times New Roman" w:hAnsi="Times New Roman"/>
          <w:sz w:val="26"/>
          <w:szCs w:val="26"/>
        </w:rPr>
        <w:t xml:space="preserve"> меди</w:t>
      </w:r>
      <w:r w:rsidRPr="0006019B">
        <w:rPr>
          <w:rFonts w:ascii="Times New Roman" w:hAnsi="Times New Roman"/>
          <w:spacing w:val="-20"/>
          <w:sz w:val="26"/>
          <w:szCs w:val="26"/>
        </w:rPr>
        <w:t>цинск</w:t>
      </w:r>
      <w:r w:rsidRPr="0006019B">
        <w:rPr>
          <w:rFonts w:ascii="Times New Roman" w:hAnsi="Times New Roman"/>
          <w:sz w:val="26"/>
          <w:szCs w:val="26"/>
        </w:rPr>
        <w:t>ой п</w:t>
      </w:r>
      <w:r w:rsidRPr="000A1EF5">
        <w:rPr>
          <w:rFonts w:ascii="Times New Roman" w:hAnsi="Times New Roman"/>
          <w:spacing w:val="-20"/>
          <w:sz w:val="26"/>
          <w:szCs w:val="26"/>
        </w:rPr>
        <w:t>омощь</w:t>
      </w:r>
      <w:r w:rsidRPr="0006019B">
        <w:rPr>
          <w:rFonts w:ascii="Times New Roman" w:hAnsi="Times New Roman"/>
          <w:sz w:val="26"/>
          <w:szCs w:val="26"/>
        </w:rPr>
        <w:t xml:space="preserve">ю: </w:t>
      </w:r>
      <w:r w:rsidRPr="0006019B">
        <w:rPr>
          <w:rFonts w:ascii="Times New Roman" w:hAnsi="Times New Roman"/>
          <w:spacing w:val="-20"/>
          <w:sz w:val="26"/>
          <w:szCs w:val="26"/>
        </w:rPr>
        <w:t>(1+1+5)/3=2,3</w:t>
      </w:r>
      <w:r w:rsidRPr="0006019B">
        <w:rPr>
          <w:rFonts w:ascii="Times New Roman" w:hAnsi="Times New Roman"/>
          <w:sz w:val="26"/>
          <w:szCs w:val="26"/>
        </w:rPr>
        <w:t xml:space="preserve"> – </w:t>
      </w:r>
      <w:r w:rsidRPr="0006019B">
        <w:rPr>
          <w:rFonts w:ascii="Times New Roman" w:hAnsi="Times New Roman"/>
          <w:spacing w:val="-20"/>
          <w:sz w:val="26"/>
          <w:szCs w:val="26"/>
        </w:rPr>
        <w:t>«напряженное», балл</w:t>
      </w:r>
      <w:r w:rsidR="000A1EF5">
        <w:rPr>
          <w:rFonts w:ascii="Times New Roman" w:hAnsi="Times New Roman"/>
          <w:spacing w:val="-20"/>
          <w:sz w:val="26"/>
          <w:szCs w:val="26"/>
        </w:rPr>
        <w:t>ы</w:t>
      </w:r>
      <w:r w:rsidRPr="0006019B">
        <w:rPr>
          <w:rFonts w:ascii="Times New Roman" w:hAnsi="Times New Roman"/>
          <w:spacing w:val="-20"/>
          <w:sz w:val="26"/>
          <w:szCs w:val="26"/>
        </w:rPr>
        <w:t xml:space="preserve"> – 2.</w:t>
      </w:r>
    </w:p>
    <w:p w:rsidR="00CF65BB" w:rsidRPr="004C7E94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4C7E94">
        <w:rPr>
          <w:rFonts w:ascii="Times New Roman" w:hAnsi="Times New Roman"/>
          <w:sz w:val="26"/>
          <w:szCs w:val="26"/>
        </w:rPr>
        <w:t>4. Смертность от употребления наркотиков: 5 баллов – «кризисное»,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4C7E94">
        <w:rPr>
          <w:rFonts w:ascii="Times New Roman" w:hAnsi="Times New Roman"/>
          <w:sz w:val="26"/>
          <w:szCs w:val="26"/>
        </w:rPr>
        <w:t xml:space="preserve"> – 5.</w:t>
      </w:r>
    </w:p>
    <w:p w:rsidR="00CF65BB" w:rsidRPr="004268D7" w:rsidRDefault="00CF65BB" w:rsidP="00CF65BB">
      <w:pPr>
        <w:spacing w:after="0" w:line="235" w:lineRule="auto"/>
        <w:jc w:val="both"/>
        <w:rPr>
          <w:rFonts w:ascii="Times New Roman" w:hAnsi="Times New Roman"/>
          <w:b/>
          <w:sz w:val="26"/>
          <w:szCs w:val="26"/>
        </w:rPr>
      </w:pPr>
      <w:r w:rsidRPr="004268D7">
        <w:rPr>
          <w:rFonts w:ascii="Times New Roman" w:hAnsi="Times New Roman"/>
          <w:b/>
          <w:sz w:val="26"/>
          <w:szCs w:val="26"/>
        </w:rPr>
        <w:t xml:space="preserve">Итоговая оценка наркоситуации: </w:t>
      </w:r>
      <w:r w:rsidRPr="004268D7">
        <w:rPr>
          <w:rFonts w:ascii="Times New Roman" w:hAnsi="Times New Roman"/>
          <w:sz w:val="26"/>
          <w:szCs w:val="26"/>
        </w:rPr>
        <w:t>(3+</w:t>
      </w:r>
      <w:r w:rsidR="00DE3C33" w:rsidRPr="004268D7">
        <w:rPr>
          <w:rFonts w:ascii="Times New Roman" w:hAnsi="Times New Roman"/>
          <w:sz w:val="26"/>
          <w:szCs w:val="26"/>
        </w:rPr>
        <w:t>3</w:t>
      </w:r>
      <w:r w:rsidR="004268D7" w:rsidRPr="004268D7">
        <w:rPr>
          <w:rFonts w:ascii="Times New Roman" w:hAnsi="Times New Roman"/>
          <w:sz w:val="26"/>
          <w:szCs w:val="26"/>
        </w:rPr>
        <w:t>+2+5)/4=3,2</w:t>
      </w:r>
      <w:r w:rsidRPr="004268D7">
        <w:rPr>
          <w:rFonts w:ascii="Times New Roman" w:hAnsi="Times New Roman"/>
          <w:sz w:val="26"/>
          <w:szCs w:val="26"/>
        </w:rPr>
        <w:t>5 –</w:t>
      </w:r>
      <w:r w:rsidRPr="004268D7">
        <w:rPr>
          <w:rFonts w:ascii="Times New Roman" w:hAnsi="Times New Roman"/>
          <w:b/>
          <w:sz w:val="26"/>
          <w:szCs w:val="26"/>
        </w:rPr>
        <w:t xml:space="preserve"> «</w:t>
      </w:r>
      <w:r w:rsidR="004268D7" w:rsidRPr="004268D7">
        <w:rPr>
          <w:rFonts w:ascii="Times New Roman" w:hAnsi="Times New Roman"/>
          <w:b/>
          <w:sz w:val="26"/>
          <w:szCs w:val="26"/>
        </w:rPr>
        <w:t>тяжелое</w:t>
      </w:r>
      <w:r w:rsidRPr="004268D7">
        <w:rPr>
          <w:rFonts w:ascii="Times New Roman" w:hAnsi="Times New Roman"/>
          <w:b/>
          <w:sz w:val="26"/>
          <w:szCs w:val="26"/>
        </w:rPr>
        <w:t>» состояние.</w:t>
      </w:r>
    </w:p>
    <w:p w:rsidR="00196130" w:rsidRDefault="00196130" w:rsidP="00CF65BB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F65BB" w:rsidRPr="00CF65BB" w:rsidRDefault="00CF65BB" w:rsidP="00CF65BB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Критерии оценки наркоситуации в Центральном административном округе </w:t>
      </w: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  <w:t>города Москвы в 20</w:t>
      </w:r>
      <w:r w:rsidR="0019613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году</w:t>
      </w:r>
    </w:p>
    <w:p w:rsidR="00CF65BB" w:rsidRPr="00CF65BB" w:rsidRDefault="00CF65BB" w:rsidP="00CF65BB">
      <w:pPr>
        <w:spacing w:after="0" w:line="235" w:lineRule="auto"/>
        <w:rPr>
          <w:rFonts w:ascii="Times New Roman" w:hAnsi="Times New Roman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260"/>
        <w:gridCol w:w="1134"/>
        <w:gridCol w:w="992"/>
        <w:gridCol w:w="993"/>
        <w:gridCol w:w="992"/>
        <w:gridCol w:w="1134"/>
      </w:tblGrid>
      <w:tr w:rsidR="00CF65BB" w:rsidRPr="00CF65BB" w:rsidTr="001A7407">
        <w:trPr>
          <w:trHeight w:val="540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Параметры оценки наркоситуации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Показатели оценки наркоситуации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Критерии состояния наркоситуации</w:t>
            </w:r>
          </w:p>
        </w:tc>
      </w:tr>
      <w:tr w:rsidR="00183946" w:rsidRPr="00CF65BB" w:rsidTr="001A7407">
        <w:trPr>
          <w:trHeight w:val="990"/>
          <w:tblHeader/>
        </w:trPr>
        <w:tc>
          <w:tcPr>
            <w:tcW w:w="568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Удовлетво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рительное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Напряжен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ное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Тяжелое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  <w:hideMark/>
          </w:tcPr>
          <w:p w:rsidR="00183946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Пред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кризисное</w:t>
            </w:r>
          </w:p>
        </w:tc>
        <w:tc>
          <w:tcPr>
            <w:tcW w:w="1134" w:type="dxa"/>
            <w:shd w:val="clear" w:color="auto" w:fill="FF00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Кризис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ное</w:t>
            </w:r>
          </w:p>
        </w:tc>
      </w:tr>
      <w:tr w:rsidR="00CF65BB" w:rsidRPr="00CF65BB" w:rsidTr="001A7407">
        <w:trPr>
          <w:trHeight w:val="93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1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незаконного оборота наркотиков</w:t>
            </w: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наркопреступлений в общем количестве зарегистрированных преступлений (%)</w:t>
            </w:r>
          </w:p>
        </w:tc>
        <w:tc>
          <w:tcPr>
            <w:tcW w:w="1134" w:type="dxa"/>
            <w:shd w:val="clear" w:color="auto" w:fill="auto"/>
          </w:tcPr>
          <w:p w:rsidR="0090651E" w:rsidRPr="0090651E" w:rsidRDefault="00CF65BB" w:rsidP="0090651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</w:t>
            </w:r>
          </w:p>
          <w:p w:rsidR="0090651E" w:rsidRPr="0090651E" w:rsidRDefault="0090651E" w:rsidP="0090651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4,4%</w:t>
            </w:r>
          </w:p>
          <w:p w:rsidR="00CF65BB" w:rsidRPr="0090651E" w:rsidRDefault="0090651E" w:rsidP="0090651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5% до 7%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10%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10% до 15%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15%</w:t>
            </w:r>
          </w:p>
        </w:tc>
      </w:tr>
      <w:tr w:rsidR="00CF65BB" w:rsidRPr="00CF65BB" w:rsidTr="001A7407">
        <w:trPr>
          <w:trHeight w:val="831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Вовлечение наркопотребителей в незаконный оборот наркотиков (%)</w:t>
            </w:r>
          </w:p>
        </w:tc>
        <w:tc>
          <w:tcPr>
            <w:tcW w:w="1134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4%</w:t>
            </w:r>
          </w:p>
        </w:tc>
        <w:tc>
          <w:tcPr>
            <w:tcW w:w="993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4% до 7%</w:t>
            </w:r>
          </w:p>
          <w:p w:rsidR="00CF65BB" w:rsidRPr="00230790" w:rsidRDefault="002307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4,6</w:t>
            </w:r>
            <w:r w:rsidR="00CF65BB"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12%</w:t>
            </w:r>
          </w:p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</w:t>
            </w:r>
          </w:p>
        </w:tc>
      </w:tr>
      <w:tr w:rsidR="00CF65BB" w:rsidRPr="00CF65BB" w:rsidTr="001A7407">
        <w:trPr>
          <w:trHeight w:val="842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Криминогенность наркомании (влияние наркотизации на криминогенную обстановку) (%)</w:t>
            </w:r>
          </w:p>
        </w:tc>
        <w:tc>
          <w:tcPr>
            <w:tcW w:w="1134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</w:t>
            </w:r>
          </w:p>
        </w:tc>
        <w:tc>
          <w:tcPr>
            <w:tcW w:w="992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 до 30%</w:t>
            </w:r>
          </w:p>
          <w:p w:rsidR="00CF65BB" w:rsidRPr="00D15C8D" w:rsidRDefault="00D15C8D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20,9</w:t>
            </w:r>
            <w:r w:rsidR="00CF65BB" w:rsidRPr="00D15C8D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993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30% до 40%</w:t>
            </w:r>
          </w:p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40% до 50%</w:t>
            </w:r>
          </w:p>
        </w:tc>
        <w:tc>
          <w:tcPr>
            <w:tcW w:w="1134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50%</w:t>
            </w:r>
          </w:p>
        </w:tc>
      </w:tr>
      <w:tr w:rsidR="0050612A" w:rsidRPr="00CF65BB" w:rsidTr="001A7407">
        <w:trPr>
          <w:trHeight w:val="899"/>
        </w:trPr>
        <w:tc>
          <w:tcPr>
            <w:tcW w:w="568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0612A" w:rsidRPr="00CF65BB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лиц, осужденных за совершение наркопреступлений, в общем числе осужденных лиц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 до 12%</w:t>
            </w:r>
          </w:p>
        </w:tc>
        <w:tc>
          <w:tcPr>
            <w:tcW w:w="993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 до 16%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15,4%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16% до 25%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25%</w:t>
            </w:r>
          </w:p>
        </w:tc>
      </w:tr>
      <w:tr w:rsidR="0050612A" w:rsidRPr="00CF65BB" w:rsidTr="001A7407">
        <w:trPr>
          <w:trHeight w:val="968"/>
        </w:trPr>
        <w:tc>
          <w:tcPr>
            <w:tcW w:w="568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50612A" w:rsidRPr="00CF65BB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молодежи в общем числе лиц, осужденных за совершение наркопреступлений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9476A5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35%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35% до 45%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45% до 60%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46,9%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60% до 70%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70%</w:t>
            </w:r>
          </w:p>
        </w:tc>
      </w:tr>
      <w:tr w:rsidR="001D2690" w:rsidRPr="00CF65BB" w:rsidTr="001A7407">
        <w:trPr>
          <w:trHeight w:val="1060"/>
        </w:trPr>
        <w:tc>
          <w:tcPr>
            <w:tcW w:w="568" w:type="dxa"/>
            <w:shd w:val="clear" w:color="auto" w:fill="auto"/>
            <w:hideMark/>
          </w:tcPr>
          <w:p w:rsidR="001D2690" w:rsidRPr="00CF65BB" w:rsidRDefault="001D2690" w:rsidP="001839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немедицинского 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Оценочная распространенность употребления наркотиков</w:t>
            </w:r>
          </w:p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color w:val="FF0000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(по данным социологических исследований)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9476A5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0,5%</w:t>
            </w:r>
          </w:p>
        </w:tc>
        <w:tc>
          <w:tcPr>
            <w:tcW w:w="992" w:type="dxa"/>
            <w:shd w:val="clear" w:color="auto" w:fill="FFFFFF" w:themeFill="background1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0,5% до 2%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5%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4,2%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</w:t>
            </w:r>
            <w:r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 до 7%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  <w:tr w:rsidR="00CF65BB" w:rsidRPr="00CF65BB" w:rsidTr="001A7407">
        <w:trPr>
          <w:trHeight w:val="97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3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Обращаемость за наркологической медицинской помощью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Общая заболеваемость наркоманией и обращаемость лиц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с вредными последствиями 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</w:t>
            </w:r>
          </w:p>
          <w:p w:rsidR="00CF65BB" w:rsidRPr="00F222DC" w:rsidRDefault="00F222DC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132,7</w:t>
            </w:r>
          </w:p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 до 350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350 до 485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485 до 582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582</w:t>
            </w:r>
          </w:p>
        </w:tc>
      </w:tr>
      <w:tr w:rsidR="00CF65BB" w:rsidRPr="00CF65BB" w:rsidTr="001A7407">
        <w:trPr>
          <w:trHeight w:val="832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заболеваемость наркоманией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CF65BB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CF65BB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16</w:t>
            </w:r>
          </w:p>
          <w:p w:rsidR="00CF65BB" w:rsidRPr="00F222DC" w:rsidRDefault="00F222DC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4,7</w:t>
            </w:r>
          </w:p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 до 20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 до 25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</w:t>
            </w:r>
          </w:p>
        </w:tc>
      </w:tr>
      <w:tr w:rsidR="00CF65BB" w:rsidRPr="00CF65BB" w:rsidTr="001A7407">
        <w:trPr>
          <w:trHeight w:val="1044"/>
        </w:trPr>
        <w:tc>
          <w:tcPr>
            <w:tcW w:w="568" w:type="dxa"/>
            <w:vMerge/>
            <w:vAlign w:val="center"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обращаемость лиц,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с вредными последствиями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(на 100 тыс. населения)</w:t>
            </w:r>
          </w:p>
        </w:tc>
        <w:tc>
          <w:tcPr>
            <w:tcW w:w="1134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50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42 до 50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 до 42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менее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</w:t>
            </w:r>
          </w:p>
          <w:p w:rsidR="00CF65BB" w:rsidRPr="000445DA" w:rsidRDefault="000445DA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4,6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5 баллов</w:t>
            </w:r>
          </w:p>
        </w:tc>
      </w:tr>
      <w:tr w:rsidR="00CF65BB" w:rsidRPr="00CF65BB" w:rsidTr="001A7407">
        <w:trPr>
          <w:trHeight w:val="992"/>
        </w:trPr>
        <w:tc>
          <w:tcPr>
            <w:tcW w:w="568" w:type="dxa"/>
            <w:shd w:val="clear" w:color="auto" w:fill="auto"/>
            <w:hideMark/>
          </w:tcPr>
          <w:p w:rsidR="00CF65BB" w:rsidRPr="00CF65BB" w:rsidRDefault="00CF65BB" w:rsidP="001839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 от употребления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Смертность, связанная с острым отравлением наркотиками по данным судебно-медицинской экспертизы</w:t>
            </w: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br/>
              <w:t xml:space="preserve">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до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2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 до 3,5</w:t>
            </w:r>
          </w:p>
        </w:tc>
        <w:tc>
          <w:tcPr>
            <w:tcW w:w="993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3,5 до 6</w:t>
            </w:r>
          </w:p>
          <w:p w:rsidR="004C7E94" w:rsidRPr="004C7E94" w:rsidRDefault="004C7E94" w:rsidP="004C7E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4,2</w:t>
            </w:r>
          </w:p>
          <w:p w:rsidR="00CF65BB" w:rsidRPr="004C7E94" w:rsidRDefault="004C7E94" w:rsidP="004C7E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 до 8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</w:tr>
    </w:tbl>
    <w:p w:rsidR="00E743C6" w:rsidRPr="00BC4D71" w:rsidRDefault="00E743C6" w:rsidP="00E743C6">
      <w:pPr>
        <w:spacing w:after="0" w:line="228" w:lineRule="auto"/>
        <w:rPr>
          <w:rFonts w:ascii="Times New Roman" w:hAnsi="Times New Roman"/>
        </w:rPr>
      </w:pPr>
      <w:r w:rsidRPr="00BC4D71">
        <w:rPr>
          <w:rFonts w:ascii="Times New Roman" w:eastAsia="Times New Roman" w:hAnsi="Times New Roman"/>
          <w:lang w:eastAsia="ru-RU"/>
        </w:rPr>
        <w:t xml:space="preserve">* </w:t>
      </w:r>
      <w:r w:rsidR="00E06586">
        <w:rPr>
          <w:rFonts w:ascii="Times New Roman" w:eastAsia="Times New Roman" w:hAnsi="Times New Roman"/>
          <w:lang w:eastAsia="ru-RU"/>
        </w:rPr>
        <w:t>Р</w:t>
      </w:r>
      <w:r w:rsidR="00F20BDB" w:rsidRPr="00BC4D71">
        <w:rPr>
          <w:rFonts w:ascii="Times New Roman" w:eastAsia="Times New Roman" w:hAnsi="Times New Roman"/>
          <w:lang w:eastAsia="ru-RU"/>
        </w:rPr>
        <w:t>асчет показателя произведен по</w:t>
      </w:r>
      <w:r w:rsidR="00F20BDB">
        <w:rPr>
          <w:rFonts w:ascii="Times New Roman" w:eastAsia="Times New Roman" w:hAnsi="Times New Roman"/>
          <w:lang w:eastAsia="ru-RU"/>
        </w:rPr>
        <w:t xml:space="preserve"> среднегородским значениям</w:t>
      </w:r>
      <w:r w:rsidR="00E06586">
        <w:rPr>
          <w:rFonts w:ascii="Times New Roman" w:eastAsia="Times New Roman" w:hAnsi="Times New Roman"/>
          <w:lang w:eastAsia="ru-RU"/>
        </w:rPr>
        <w:t>.</w:t>
      </w:r>
    </w:p>
    <w:p w:rsidR="00CF65BB" w:rsidRPr="00E743C6" w:rsidRDefault="00CF65BB" w:rsidP="00CF65BB">
      <w:pPr>
        <w:spacing w:after="0" w:line="235" w:lineRule="auto"/>
        <w:rPr>
          <w:rFonts w:ascii="Times New Roman" w:hAnsi="Times New Roman"/>
          <w:sz w:val="8"/>
          <w:szCs w:val="8"/>
        </w:rPr>
      </w:pPr>
    </w:p>
    <w:p w:rsidR="00CF65BB" w:rsidRPr="004268D7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4268D7">
        <w:rPr>
          <w:rFonts w:ascii="Times New Roman" w:hAnsi="Times New Roman"/>
          <w:sz w:val="26"/>
          <w:szCs w:val="26"/>
        </w:rPr>
        <w:t>Оценки параметров:</w:t>
      </w:r>
    </w:p>
    <w:p w:rsidR="00CF65BB" w:rsidRPr="004268D7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4268D7">
        <w:rPr>
          <w:rFonts w:ascii="Times New Roman" w:hAnsi="Times New Roman"/>
          <w:sz w:val="26"/>
          <w:szCs w:val="26"/>
        </w:rPr>
        <w:t>1. Масштабы нез</w:t>
      </w:r>
      <w:r w:rsidRPr="000A1EF5">
        <w:rPr>
          <w:rFonts w:ascii="Times New Roman" w:hAnsi="Times New Roman"/>
          <w:spacing w:val="-20"/>
          <w:sz w:val="26"/>
          <w:szCs w:val="26"/>
        </w:rPr>
        <w:t>аконн</w:t>
      </w:r>
      <w:r w:rsidRPr="004268D7">
        <w:rPr>
          <w:rFonts w:ascii="Times New Roman" w:hAnsi="Times New Roman"/>
          <w:sz w:val="26"/>
          <w:szCs w:val="26"/>
        </w:rPr>
        <w:t>ого об</w:t>
      </w:r>
      <w:r w:rsidRPr="004268D7">
        <w:rPr>
          <w:rFonts w:ascii="Times New Roman" w:hAnsi="Times New Roman"/>
          <w:spacing w:val="-20"/>
          <w:sz w:val="26"/>
          <w:szCs w:val="26"/>
        </w:rPr>
        <w:t>оро</w:t>
      </w:r>
      <w:r w:rsidRPr="004268D7">
        <w:rPr>
          <w:rFonts w:ascii="Times New Roman" w:hAnsi="Times New Roman"/>
          <w:sz w:val="26"/>
          <w:szCs w:val="26"/>
        </w:rPr>
        <w:t>та на</w:t>
      </w:r>
      <w:r w:rsidRPr="000A1EF5">
        <w:rPr>
          <w:rFonts w:ascii="Times New Roman" w:hAnsi="Times New Roman"/>
          <w:spacing w:val="-20"/>
          <w:sz w:val="26"/>
          <w:szCs w:val="26"/>
        </w:rPr>
        <w:t>ркотик</w:t>
      </w:r>
      <w:r w:rsidRPr="004268D7">
        <w:rPr>
          <w:rFonts w:ascii="Times New Roman" w:hAnsi="Times New Roman"/>
          <w:sz w:val="26"/>
          <w:szCs w:val="26"/>
        </w:rPr>
        <w:t>ов: (</w:t>
      </w:r>
      <w:r w:rsidR="004268D7" w:rsidRPr="004268D7">
        <w:rPr>
          <w:rFonts w:ascii="Times New Roman" w:hAnsi="Times New Roman"/>
          <w:sz w:val="26"/>
          <w:szCs w:val="26"/>
        </w:rPr>
        <w:t>1</w:t>
      </w:r>
      <w:r w:rsidRPr="004268D7">
        <w:rPr>
          <w:rFonts w:ascii="Times New Roman" w:hAnsi="Times New Roman"/>
          <w:sz w:val="26"/>
          <w:szCs w:val="26"/>
        </w:rPr>
        <w:t>+3+2+</w:t>
      </w:r>
      <w:r w:rsidR="004268D7" w:rsidRPr="004268D7">
        <w:rPr>
          <w:rFonts w:ascii="Times New Roman" w:hAnsi="Times New Roman"/>
          <w:sz w:val="26"/>
          <w:szCs w:val="26"/>
        </w:rPr>
        <w:t>3</w:t>
      </w:r>
      <w:r w:rsidRPr="004268D7">
        <w:rPr>
          <w:rFonts w:ascii="Times New Roman" w:hAnsi="Times New Roman"/>
          <w:sz w:val="26"/>
          <w:szCs w:val="26"/>
        </w:rPr>
        <w:t>+3)/5=2,</w:t>
      </w:r>
      <w:r w:rsidR="004268D7" w:rsidRPr="004268D7">
        <w:rPr>
          <w:rFonts w:ascii="Times New Roman" w:hAnsi="Times New Roman"/>
          <w:sz w:val="26"/>
          <w:szCs w:val="26"/>
        </w:rPr>
        <w:t>4</w:t>
      </w:r>
      <w:r w:rsidRPr="004268D7">
        <w:rPr>
          <w:rFonts w:ascii="Times New Roman" w:hAnsi="Times New Roman"/>
          <w:sz w:val="26"/>
          <w:szCs w:val="26"/>
        </w:rPr>
        <w:t xml:space="preserve"> – «</w:t>
      </w:r>
      <w:r w:rsidR="004268D7" w:rsidRPr="004268D7">
        <w:rPr>
          <w:rFonts w:ascii="Times New Roman" w:hAnsi="Times New Roman"/>
          <w:spacing w:val="-20"/>
          <w:sz w:val="26"/>
          <w:szCs w:val="26"/>
        </w:rPr>
        <w:t>напряженное</w:t>
      </w:r>
      <w:r w:rsidRPr="004268D7">
        <w:rPr>
          <w:rFonts w:ascii="Times New Roman" w:hAnsi="Times New Roman"/>
          <w:sz w:val="26"/>
          <w:szCs w:val="26"/>
        </w:rPr>
        <w:t>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4268D7">
        <w:rPr>
          <w:rFonts w:ascii="Times New Roman" w:hAnsi="Times New Roman"/>
          <w:sz w:val="26"/>
          <w:szCs w:val="26"/>
        </w:rPr>
        <w:t xml:space="preserve"> – </w:t>
      </w:r>
      <w:r w:rsidR="004268D7" w:rsidRPr="004268D7">
        <w:rPr>
          <w:rFonts w:ascii="Times New Roman" w:hAnsi="Times New Roman"/>
          <w:sz w:val="26"/>
          <w:szCs w:val="26"/>
        </w:rPr>
        <w:t>2</w:t>
      </w:r>
      <w:r w:rsidRPr="004268D7">
        <w:rPr>
          <w:rFonts w:ascii="Times New Roman" w:hAnsi="Times New Roman"/>
          <w:sz w:val="26"/>
          <w:szCs w:val="26"/>
        </w:rPr>
        <w:t>.</w:t>
      </w:r>
    </w:p>
    <w:p w:rsidR="00CF65BB" w:rsidRPr="00536059" w:rsidRDefault="0018372C" w:rsidP="00CF65BB">
      <w:pPr>
        <w:spacing w:after="0" w:line="235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8372C">
        <w:rPr>
          <w:rFonts w:ascii="Times New Roman" w:hAnsi="Times New Roman"/>
          <w:sz w:val="26"/>
          <w:szCs w:val="26"/>
        </w:rPr>
        <w:t>2. Масштабы немедицинского потребления наркотиков: 3 балла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18372C">
        <w:rPr>
          <w:rFonts w:ascii="Times New Roman" w:hAnsi="Times New Roman"/>
          <w:sz w:val="26"/>
          <w:szCs w:val="26"/>
        </w:rPr>
        <w:t xml:space="preserve"> – 3.</w:t>
      </w:r>
      <w:r w:rsidRPr="005360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CF65BB" w:rsidRPr="00536059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CF65BB" w:rsidRPr="0006019B" w:rsidRDefault="00CF65BB" w:rsidP="00CF65BB">
      <w:pPr>
        <w:spacing w:after="0" w:line="235" w:lineRule="auto"/>
        <w:jc w:val="both"/>
        <w:rPr>
          <w:rFonts w:ascii="Times New Roman" w:hAnsi="Times New Roman"/>
          <w:spacing w:val="-20"/>
          <w:sz w:val="26"/>
          <w:szCs w:val="26"/>
        </w:rPr>
      </w:pPr>
      <w:r w:rsidRPr="0006019B">
        <w:rPr>
          <w:rFonts w:ascii="Times New Roman" w:hAnsi="Times New Roman"/>
          <w:sz w:val="26"/>
          <w:szCs w:val="26"/>
        </w:rPr>
        <w:t>3. </w:t>
      </w:r>
      <w:r w:rsidRPr="0006019B">
        <w:rPr>
          <w:rFonts w:ascii="Times New Roman" w:hAnsi="Times New Roman"/>
          <w:spacing w:val="-20"/>
          <w:sz w:val="26"/>
          <w:szCs w:val="26"/>
        </w:rPr>
        <w:t>Обращаемость за наркологической</w:t>
      </w:r>
      <w:r w:rsidRPr="0006019B">
        <w:rPr>
          <w:rFonts w:ascii="Times New Roman" w:hAnsi="Times New Roman"/>
          <w:sz w:val="26"/>
          <w:szCs w:val="26"/>
        </w:rPr>
        <w:t xml:space="preserve"> меди</w:t>
      </w:r>
      <w:r w:rsidRPr="0006019B">
        <w:rPr>
          <w:rFonts w:ascii="Times New Roman" w:hAnsi="Times New Roman"/>
          <w:spacing w:val="-20"/>
          <w:sz w:val="26"/>
          <w:szCs w:val="26"/>
        </w:rPr>
        <w:t>цинск</w:t>
      </w:r>
      <w:r w:rsidRPr="0006019B">
        <w:rPr>
          <w:rFonts w:ascii="Times New Roman" w:hAnsi="Times New Roman"/>
          <w:sz w:val="26"/>
          <w:szCs w:val="26"/>
        </w:rPr>
        <w:t xml:space="preserve">ой </w:t>
      </w:r>
      <w:r w:rsidRPr="000A1EF5">
        <w:rPr>
          <w:rFonts w:ascii="Times New Roman" w:hAnsi="Times New Roman"/>
          <w:spacing w:val="-20"/>
          <w:sz w:val="26"/>
          <w:szCs w:val="26"/>
        </w:rPr>
        <w:t>помощь</w:t>
      </w:r>
      <w:r w:rsidRPr="0006019B">
        <w:rPr>
          <w:rFonts w:ascii="Times New Roman" w:hAnsi="Times New Roman"/>
          <w:sz w:val="26"/>
          <w:szCs w:val="26"/>
        </w:rPr>
        <w:t xml:space="preserve">ю: </w:t>
      </w:r>
      <w:r w:rsidRPr="0006019B">
        <w:rPr>
          <w:rFonts w:ascii="Times New Roman" w:hAnsi="Times New Roman"/>
          <w:spacing w:val="-20"/>
          <w:sz w:val="26"/>
          <w:szCs w:val="26"/>
        </w:rPr>
        <w:t>(1+1+5)/3=2,3</w:t>
      </w:r>
      <w:r w:rsidRPr="0006019B">
        <w:rPr>
          <w:rFonts w:ascii="Times New Roman" w:hAnsi="Times New Roman"/>
          <w:sz w:val="26"/>
          <w:szCs w:val="26"/>
        </w:rPr>
        <w:t xml:space="preserve"> – </w:t>
      </w:r>
      <w:r w:rsidRPr="0006019B">
        <w:rPr>
          <w:rFonts w:ascii="Times New Roman" w:hAnsi="Times New Roman"/>
          <w:spacing w:val="-20"/>
          <w:sz w:val="26"/>
          <w:szCs w:val="26"/>
        </w:rPr>
        <w:t>«напряженное», балл</w:t>
      </w:r>
      <w:r w:rsidR="000A1EF5">
        <w:rPr>
          <w:rFonts w:ascii="Times New Roman" w:hAnsi="Times New Roman"/>
          <w:spacing w:val="-20"/>
          <w:sz w:val="26"/>
          <w:szCs w:val="26"/>
        </w:rPr>
        <w:t>ы</w:t>
      </w:r>
      <w:r w:rsidRPr="0006019B">
        <w:rPr>
          <w:rFonts w:ascii="Times New Roman" w:hAnsi="Times New Roman"/>
          <w:spacing w:val="-20"/>
          <w:sz w:val="26"/>
          <w:szCs w:val="26"/>
        </w:rPr>
        <w:t xml:space="preserve"> – 2.</w:t>
      </w:r>
    </w:p>
    <w:p w:rsidR="00CF65BB" w:rsidRPr="004C7E94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4C7E94">
        <w:rPr>
          <w:rFonts w:ascii="Times New Roman" w:hAnsi="Times New Roman"/>
          <w:sz w:val="26"/>
          <w:szCs w:val="26"/>
        </w:rPr>
        <w:t xml:space="preserve">4. Смертность от употребления наркотиков: </w:t>
      </w:r>
      <w:r w:rsidR="004C7E94" w:rsidRPr="004C7E94">
        <w:rPr>
          <w:rFonts w:ascii="Times New Roman" w:hAnsi="Times New Roman"/>
          <w:sz w:val="26"/>
          <w:szCs w:val="26"/>
        </w:rPr>
        <w:t>3</w:t>
      </w:r>
      <w:r w:rsidRPr="004C7E94">
        <w:rPr>
          <w:rFonts w:ascii="Times New Roman" w:hAnsi="Times New Roman"/>
          <w:sz w:val="26"/>
          <w:szCs w:val="26"/>
        </w:rPr>
        <w:t xml:space="preserve"> балла – «</w:t>
      </w:r>
      <w:r w:rsidR="004C7E94" w:rsidRPr="004C7E94">
        <w:rPr>
          <w:rFonts w:ascii="Times New Roman" w:hAnsi="Times New Roman"/>
          <w:sz w:val="26"/>
          <w:szCs w:val="26"/>
        </w:rPr>
        <w:t>тяжелое</w:t>
      </w:r>
      <w:r w:rsidRPr="004C7E94">
        <w:rPr>
          <w:rFonts w:ascii="Times New Roman" w:hAnsi="Times New Roman"/>
          <w:sz w:val="26"/>
          <w:szCs w:val="26"/>
        </w:rPr>
        <w:t>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4C7E94">
        <w:rPr>
          <w:rFonts w:ascii="Times New Roman" w:hAnsi="Times New Roman"/>
          <w:sz w:val="26"/>
          <w:szCs w:val="26"/>
        </w:rPr>
        <w:t xml:space="preserve"> – </w:t>
      </w:r>
      <w:r w:rsidR="004C7E94" w:rsidRPr="004C7E94">
        <w:rPr>
          <w:rFonts w:ascii="Times New Roman" w:hAnsi="Times New Roman"/>
          <w:sz w:val="26"/>
          <w:szCs w:val="26"/>
        </w:rPr>
        <w:t>3</w:t>
      </w:r>
      <w:r w:rsidRPr="004C7E94">
        <w:rPr>
          <w:rFonts w:ascii="Times New Roman" w:hAnsi="Times New Roman"/>
          <w:sz w:val="26"/>
          <w:szCs w:val="26"/>
        </w:rPr>
        <w:t>.</w:t>
      </w:r>
    </w:p>
    <w:p w:rsidR="00CF65BB" w:rsidRPr="004268D7" w:rsidRDefault="00CF65BB" w:rsidP="00CF65BB">
      <w:pPr>
        <w:spacing w:after="0" w:line="235" w:lineRule="auto"/>
        <w:jc w:val="both"/>
        <w:rPr>
          <w:rFonts w:ascii="Times New Roman" w:hAnsi="Times New Roman"/>
          <w:b/>
          <w:sz w:val="26"/>
          <w:szCs w:val="26"/>
        </w:rPr>
      </w:pPr>
      <w:r w:rsidRPr="004268D7">
        <w:rPr>
          <w:rFonts w:ascii="Times New Roman" w:hAnsi="Times New Roman"/>
          <w:b/>
          <w:sz w:val="26"/>
          <w:szCs w:val="26"/>
        </w:rPr>
        <w:t xml:space="preserve">Итоговая оценка наркоситуации: </w:t>
      </w:r>
      <w:r w:rsidRPr="004268D7">
        <w:rPr>
          <w:rFonts w:ascii="Times New Roman" w:hAnsi="Times New Roman"/>
          <w:sz w:val="26"/>
          <w:szCs w:val="26"/>
        </w:rPr>
        <w:t>(</w:t>
      </w:r>
      <w:r w:rsidR="004268D7" w:rsidRPr="004268D7">
        <w:rPr>
          <w:rFonts w:ascii="Times New Roman" w:hAnsi="Times New Roman"/>
          <w:sz w:val="26"/>
          <w:szCs w:val="26"/>
        </w:rPr>
        <w:t>2</w:t>
      </w:r>
      <w:r w:rsidRPr="004268D7">
        <w:rPr>
          <w:rFonts w:ascii="Times New Roman" w:hAnsi="Times New Roman"/>
          <w:sz w:val="26"/>
          <w:szCs w:val="26"/>
        </w:rPr>
        <w:t>+</w:t>
      </w:r>
      <w:r w:rsidR="004268D7" w:rsidRPr="004268D7">
        <w:rPr>
          <w:rFonts w:ascii="Times New Roman" w:hAnsi="Times New Roman"/>
          <w:sz w:val="26"/>
          <w:szCs w:val="26"/>
        </w:rPr>
        <w:t>3</w:t>
      </w:r>
      <w:r w:rsidRPr="004268D7">
        <w:rPr>
          <w:rFonts w:ascii="Times New Roman" w:hAnsi="Times New Roman"/>
          <w:sz w:val="26"/>
          <w:szCs w:val="26"/>
        </w:rPr>
        <w:t>+2+</w:t>
      </w:r>
      <w:r w:rsidR="004268D7" w:rsidRPr="004268D7">
        <w:rPr>
          <w:rFonts w:ascii="Times New Roman" w:hAnsi="Times New Roman"/>
          <w:sz w:val="26"/>
          <w:szCs w:val="26"/>
        </w:rPr>
        <w:t>3)/4=2</w:t>
      </w:r>
      <w:r w:rsidRPr="004268D7">
        <w:rPr>
          <w:rFonts w:ascii="Times New Roman" w:hAnsi="Times New Roman"/>
          <w:sz w:val="26"/>
          <w:szCs w:val="26"/>
        </w:rPr>
        <w:t>,5 –</w:t>
      </w:r>
      <w:r w:rsidRPr="004268D7">
        <w:rPr>
          <w:rFonts w:ascii="Times New Roman" w:hAnsi="Times New Roman"/>
          <w:b/>
          <w:sz w:val="26"/>
          <w:szCs w:val="26"/>
        </w:rPr>
        <w:t xml:space="preserve"> «</w:t>
      </w:r>
      <w:r w:rsidR="004268D7" w:rsidRPr="004268D7">
        <w:rPr>
          <w:rFonts w:ascii="Times New Roman" w:hAnsi="Times New Roman"/>
          <w:b/>
          <w:sz w:val="26"/>
          <w:szCs w:val="26"/>
        </w:rPr>
        <w:t>тяжелое</w:t>
      </w:r>
      <w:r w:rsidRPr="004268D7">
        <w:rPr>
          <w:rFonts w:ascii="Times New Roman" w:hAnsi="Times New Roman"/>
          <w:b/>
          <w:sz w:val="26"/>
          <w:szCs w:val="26"/>
        </w:rPr>
        <w:t>» состояние.</w:t>
      </w:r>
    </w:p>
    <w:p w:rsidR="00196130" w:rsidRDefault="00196130" w:rsidP="00CF65BB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F65BB" w:rsidRPr="00CF65BB" w:rsidRDefault="00CF65BB" w:rsidP="00CF65BB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Критерии оценки наркоситуации в Южном административном округе </w:t>
      </w: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  <w:t>города Москвы в 20</w:t>
      </w:r>
      <w:r w:rsidR="0019613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году</w:t>
      </w:r>
    </w:p>
    <w:p w:rsidR="00CF65BB" w:rsidRPr="00CF65BB" w:rsidRDefault="00CF65BB" w:rsidP="00CF65BB">
      <w:pPr>
        <w:spacing w:after="0" w:line="235" w:lineRule="auto"/>
        <w:rPr>
          <w:rFonts w:ascii="Times New Roman" w:hAnsi="Times New Roman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260"/>
        <w:gridCol w:w="1134"/>
        <w:gridCol w:w="992"/>
        <w:gridCol w:w="993"/>
        <w:gridCol w:w="992"/>
        <w:gridCol w:w="1134"/>
      </w:tblGrid>
      <w:tr w:rsidR="00CF65BB" w:rsidRPr="00CF65BB" w:rsidTr="001A7407">
        <w:trPr>
          <w:trHeight w:val="540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Параметры оценки наркоситуации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Показатели оценки наркоситуации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Критерии состояния наркоситуации</w:t>
            </w:r>
          </w:p>
        </w:tc>
      </w:tr>
      <w:tr w:rsidR="00183946" w:rsidRPr="00CF65BB" w:rsidTr="001A7407">
        <w:trPr>
          <w:trHeight w:val="990"/>
          <w:tblHeader/>
        </w:trPr>
        <w:tc>
          <w:tcPr>
            <w:tcW w:w="568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Удовлетво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рительное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Напряжен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ное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Тяжелое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  <w:hideMark/>
          </w:tcPr>
          <w:p w:rsidR="00183946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Пред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кризисное</w:t>
            </w:r>
          </w:p>
        </w:tc>
        <w:tc>
          <w:tcPr>
            <w:tcW w:w="1134" w:type="dxa"/>
            <w:shd w:val="clear" w:color="auto" w:fill="FF00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Кризис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ное</w:t>
            </w:r>
          </w:p>
        </w:tc>
      </w:tr>
      <w:tr w:rsidR="00CF65BB" w:rsidRPr="00CF65BB" w:rsidTr="001A7407">
        <w:trPr>
          <w:trHeight w:val="93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1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незаконного оборота наркотиков</w:t>
            </w: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наркопреступлений в общем количестве зарегистрированных преступлений (%)</w:t>
            </w:r>
          </w:p>
        </w:tc>
        <w:tc>
          <w:tcPr>
            <w:tcW w:w="1134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5% до 7%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10%</w:t>
            </w:r>
          </w:p>
          <w:p w:rsidR="00CF65BB" w:rsidRPr="0090651E" w:rsidRDefault="0090651E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9,9</w:t>
            </w:r>
            <w:r w:rsidR="00CF65BB"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10% до 15%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15%</w:t>
            </w:r>
          </w:p>
        </w:tc>
      </w:tr>
      <w:tr w:rsidR="00CF65BB" w:rsidRPr="00CF65BB" w:rsidTr="001A7407">
        <w:trPr>
          <w:trHeight w:val="831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Вовлечение наркопотребителей в незаконный оборот наркотиков (%)</w:t>
            </w:r>
          </w:p>
        </w:tc>
        <w:tc>
          <w:tcPr>
            <w:tcW w:w="1134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4%</w:t>
            </w:r>
          </w:p>
        </w:tc>
        <w:tc>
          <w:tcPr>
            <w:tcW w:w="993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4% до 7%</w:t>
            </w:r>
          </w:p>
          <w:p w:rsidR="00CF65BB" w:rsidRPr="00230790" w:rsidRDefault="002307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5,6</w:t>
            </w:r>
            <w:r w:rsidR="00CF65BB"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12%</w:t>
            </w:r>
          </w:p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</w:t>
            </w:r>
          </w:p>
        </w:tc>
      </w:tr>
      <w:tr w:rsidR="00CF65BB" w:rsidRPr="00CF65BB" w:rsidTr="001A7407">
        <w:trPr>
          <w:trHeight w:val="842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Криминогенность наркомании (влияние наркотизации на криминогенную обстановку) (%)</w:t>
            </w:r>
          </w:p>
        </w:tc>
        <w:tc>
          <w:tcPr>
            <w:tcW w:w="1134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</w:t>
            </w:r>
          </w:p>
        </w:tc>
        <w:tc>
          <w:tcPr>
            <w:tcW w:w="992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 до 30%</w:t>
            </w:r>
          </w:p>
          <w:p w:rsidR="00D15C8D" w:rsidRPr="00D15C8D" w:rsidRDefault="00D15C8D" w:rsidP="00D15C8D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25,3%</w:t>
            </w:r>
          </w:p>
          <w:p w:rsidR="00CF65BB" w:rsidRPr="00D15C8D" w:rsidRDefault="00D15C8D" w:rsidP="00D15C8D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993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30% до 40%</w:t>
            </w:r>
          </w:p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40% до 50%</w:t>
            </w:r>
          </w:p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50%</w:t>
            </w:r>
          </w:p>
        </w:tc>
      </w:tr>
      <w:tr w:rsidR="0050612A" w:rsidRPr="00CF65BB" w:rsidTr="001A7407">
        <w:trPr>
          <w:trHeight w:val="899"/>
        </w:trPr>
        <w:tc>
          <w:tcPr>
            <w:tcW w:w="568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0612A" w:rsidRPr="00CF65BB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лиц, осужденных за совершение наркопреступлений, в общем числе осужденных лиц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 до 12%</w:t>
            </w:r>
          </w:p>
        </w:tc>
        <w:tc>
          <w:tcPr>
            <w:tcW w:w="993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 до 16%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15,4%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16% до 25%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25%</w:t>
            </w:r>
          </w:p>
        </w:tc>
      </w:tr>
      <w:tr w:rsidR="0050612A" w:rsidRPr="00CF65BB" w:rsidTr="001A7407">
        <w:trPr>
          <w:trHeight w:val="968"/>
        </w:trPr>
        <w:tc>
          <w:tcPr>
            <w:tcW w:w="568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50612A" w:rsidRPr="00CF65BB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молодежи в общем числе лиц, осужденных за совершение наркопреступлений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9476A5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35%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35% до 45%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45% до 60%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46,9%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60% до 70%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70%</w:t>
            </w:r>
          </w:p>
        </w:tc>
      </w:tr>
      <w:tr w:rsidR="001D2690" w:rsidRPr="00CF65BB" w:rsidTr="001A7407">
        <w:trPr>
          <w:trHeight w:val="1060"/>
        </w:trPr>
        <w:tc>
          <w:tcPr>
            <w:tcW w:w="568" w:type="dxa"/>
            <w:shd w:val="clear" w:color="auto" w:fill="auto"/>
            <w:hideMark/>
          </w:tcPr>
          <w:p w:rsidR="001D2690" w:rsidRPr="00CF65BB" w:rsidRDefault="001D2690" w:rsidP="001839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немедицинского 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Оценочная распространенность употребления наркотиков</w:t>
            </w:r>
          </w:p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color w:val="FF0000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(по данным социологических исследований)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9476A5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0,5%</w:t>
            </w:r>
          </w:p>
        </w:tc>
        <w:tc>
          <w:tcPr>
            <w:tcW w:w="992" w:type="dxa"/>
            <w:shd w:val="clear" w:color="auto" w:fill="FFFFFF" w:themeFill="background1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0,5% до 2%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5%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4,2%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</w:t>
            </w:r>
            <w:r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 до 7%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  <w:tr w:rsidR="00CF65BB" w:rsidRPr="00CF65BB" w:rsidTr="001A7407">
        <w:trPr>
          <w:trHeight w:val="97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3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Обращаемость за наркологической медицинской помощью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Общая заболеваемость наркоманией и обращаемость лиц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с вредными последствиями 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</w:t>
            </w:r>
          </w:p>
          <w:p w:rsidR="00CF65BB" w:rsidRPr="00F222DC" w:rsidRDefault="00F222DC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253,5</w:t>
            </w:r>
          </w:p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 до 350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350 до 485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485 до 582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582</w:t>
            </w:r>
          </w:p>
        </w:tc>
      </w:tr>
      <w:tr w:rsidR="00CF65BB" w:rsidRPr="00CF65BB" w:rsidTr="001A7407">
        <w:trPr>
          <w:trHeight w:val="832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заболеваемость наркоманией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CF65BB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CF65BB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16</w:t>
            </w:r>
          </w:p>
          <w:p w:rsidR="00CF65BB" w:rsidRPr="00F222DC" w:rsidRDefault="00F222DC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8</w:t>
            </w:r>
            <w:r w:rsidR="00CF65BB"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,3</w:t>
            </w:r>
          </w:p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 до 20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 до 25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</w:t>
            </w:r>
          </w:p>
        </w:tc>
      </w:tr>
      <w:tr w:rsidR="00CF65BB" w:rsidRPr="00CF65BB" w:rsidTr="001A7407">
        <w:trPr>
          <w:trHeight w:val="1044"/>
        </w:trPr>
        <w:tc>
          <w:tcPr>
            <w:tcW w:w="568" w:type="dxa"/>
            <w:vMerge/>
            <w:vAlign w:val="center"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обращаемость лиц,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с вредными последствиями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(на 100 тыс. населения)</w:t>
            </w:r>
          </w:p>
        </w:tc>
        <w:tc>
          <w:tcPr>
            <w:tcW w:w="1134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50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42 до 50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 до 42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менее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</w:t>
            </w:r>
          </w:p>
          <w:p w:rsidR="00CF65BB" w:rsidRPr="000445DA" w:rsidRDefault="000445DA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4,4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5 баллов</w:t>
            </w:r>
          </w:p>
        </w:tc>
      </w:tr>
      <w:tr w:rsidR="00CF65BB" w:rsidRPr="00CF65BB" w:rsidTr="001A7407">
        <w:trPr>
          <w:trHeight w:val="992"/>
        </w:trPr>
        <w:tc>
          <w:tcPr>
            <w:tcW w:w="568" w:type="dxa"/>
            <w:shd w:val="clear" w:color="auto" w:fill="auto"/>
            <w:hideMark/>
          </w:tcPr>
          <w:p w:rsidR="00CF65BB" w:rsidRPr="00CF65BB" w:rsidRDefault="00CF65BB" w:rsidP="001839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 от употребления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Смертность, связанная с острым отравлением наркотиками по данным судебно-медицинской экспертизы</w:t>
            </w: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br/>
              <w:t xml:space="preserve">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до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2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 до 3,5</w:t>
            </w:r>
          </w:p>
        </w:tc>
        <w:tc>
          <w:tcPr>
            <w:tcW w:w="993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3,5 до 6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 до 8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</w:t>
            </w:r>
          </w:p>
          <w:p w:rsidR="00CF65BB" w:rsidRPr="004C7E94" w:rsidRDefault="004C7E94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8,5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5 баллов</w:t>
            </w:r>
          </w:p>
        </w:tc>
      </w:tr>
    </w:tbl>
    <w:p w:rsidR="00E743C6" w:rsidRPr="00BC4D71" w:rsidRDefault="00E743C6" w:rsidP="00E743C6">
      <w:pPr>
        <w:spacing w:after="0" w:line="228" w:lineRule="auto"/>
        <w:rPr>
          <w:rFonts w:ascii="Times New Roman" w:hAnsi="Times New Roman"/>
        </w:rPr>
      </w:pPr>
      <w:r w:rsidRPr="00BC4D71">
        <w:rPr>
          <w:rFonts w:ascii="Times New Roman" w:eastAsia="Times New Roman" w:hAnsi="Times New Roman"/>
          <w:lang w:eastAsia="ru-RU"/>
        </w:rPr>
        <w:t xml:space="preserve">* </w:t>
      </w:r>
      <w:r w:rsidR="00E06586">
        <w:rPr>
          <w:rFonts w:ascii="Times New Roman" w:eastAsia="Times New Roman" w:hAnsi="Times New Roman"/>
          <w:lang w:eastAsia="ru-RU"/>
        </w:rPr>
        <w:t>Р</w:t>
      </w:r>
      <w:r w:rsidR="00F20BDB" w:rsidRPr="00BC4D71">
        <w:rPr>
          <w:rFonts w:ascii="Times New Roman" w:eastAsia="Times New Roman" w:hAnsi="Times New Roman"/>
          <w:lang w:eastAsia="ru-RU"/>
        </w:rPr>
        <w:t>асчет показателя произведен по</w:t>
      </w:r>
      <w:r w:rsidR="00F20BDB">
        <w:rPr>
          <w:rFonts w:ascii="Times New Roman" w:eastAsia="Times New Roman" w:hAnsi="Times New Roman"/>
          <w:lang w:eastAsia="ru-RU"/>
        </w:rPr>
        <w:t xml:space="preserve"> среднегородским значениям</w:t>
      </w:r>
      <w:r w:rsidR="00E06586">
        <w:rPr>
          <w:rFonts w:ascii="Times New Roman" w:eastAsia="Times New Roman" w:hAnsi="Times New Roman"/>
          <w:lang w:eastAsia="ru-RU"/>
        </w:rPr>
        <w:t>.</w:t>
      </w:r>
    </w:p>
    <w:p w:rsidR="00CF65BB" w:rsidRPr="00E743C6" w:rsidRDefault="00CF65BB" w:rsidP="00CF65BB">
      <w:pPr>
        <w:spacing w:after="0" w:line="235" w:lineRule="auto"/>
        <w:rPr>
          <w:rFonts w:ascii="Times New Roman" w:hAnsi="Times New Roman"/>
          <w:sz w:val="8"/>
          <w:szCs w:val="8"/>
        </w:rPr>
      </w:pPr>
    </w:p>
    <w:p w:rsidR="00CF65BB" w:rsidRPr="004268D7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4268D7">
        <w:rPr>
          <w:rFonts w:ascii="Times New Roman" w:hAnsi="Times New Roman"/>
          <w:sz w:val="26"/>
          <w:szCs w:val="26"/>
        </w:rPr>
        <w:t>Оценки параметров:</w:t>
      </w:r>
    </w:p>
    <w:p w:rsidR="00CF65BB" w:rsidRPr="004268D7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4268D7">
        <w:rPr>
          <w:rFonts w:ascii="Times New Roman" w:hAnsi="Times New Roman"/>
          <w:sz w:val="26"/>
          <w:szCs w:val="26"/>
        </w:rPr>
        <w:t>1. Масштабы незаконного оборота наркотиков: (3+3+</w:t>
      </w:r>
      <w:r w:rsidR="004268D7" w:rsidRPr="004268D7">
        <w:rPr>
          <w:rFonts w:ascii="Times New Roman" w:hAnsi="Times New Roman"/>
          <w:sz w:val="26"/>
          <w:szCs w:val="26"/>
        </w:rPr>
        <w:t>2</w:t>
      </w:r>
      <w:r w:rsidRPr="004268D7">
        <w:rPr>
          <w:rFonts w:ascii="Times New Roman" w:hAnsi="Times New Roman"/>
          <w:sz w:val="26"/>
          <w:szCs w:val="26"/>
        </w:rPr>
        <w:t>+</w:t>
      </w:r>
      <w:r w:rsidR="004268D7" w:rsidRPr="004268D7">
        <w:rPr>
          <w:rFonts w:ascii="Times New Roman" w:hAnsi="Times New Roman"/>
          <w:sz w:val="26"/>
          <w:szCs w:val="26"/>
        </w:rPr>
        <w:t>3</w:t>
      </w:r>
      <w:r w:rsidRPr="004268D7">
        <w:rPr>
          <w:rFonts w:ascii="Times New Roman" w:hAnsi="Times New Roman"/>
          <w:sz w:val="26"/>
          <w:szCs w:val="26"/>
        </w:rPr>
        <w:t>+3)/5=</w:t>
      </w:r>
      <w:r w:rsidR="004268D7" w:rsidRPr="004268D7">
        <w:rPr>
          <w:rFonts w:ascii="Times New Roman" w:hAnsi="Times New Roman"/>
          <w:sz w:val="26"/>
          <w:szCs w:val="26"/>
        </w:rPr>
        <w:t>2,8</w:t>
      </w:r>
      <w:r w:rsidRPr="004268D7">
        <w:rPr>
          <w:rFonts w:ascii="Times New Roman" w:hAnsi="Times New Roman"/>
          <w:sz w:val="26"/>
          <w:szCs w:val="26"/>
        </w:rPr>
        <w:t xml:space="preserve">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4268D7">
        <w:rPr>
          <w:rFonts w:ascii="Times New Roman" w:hAnsi="Times New Roman"/>
          <w:sz w:val="26"/>
          <w:szCs w:val="26"/>
        </w:rPr>
        <w:t xml:space="preserve"> – 3.</w:t>
      </w:r>
    </w:p>
    <w:p w:rsidR="00CF65BB" w:rsidRPr="00536059" w:rsidRDefault="0018372C" w:rsidP="00CF65BB">
      <w:pPr>
        <w:spacing w:after="0" w:line="235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8372C">
        <w:rPr>
          <w:rFonts w:ascii="Times New Roman" w:hAnsi="Times New Roman"/>
          <w:sz w:val="26"/>
          <w:szCs w:val="26"/>
        </w:rPr>
        <w:t>2. Масштабы немедицинского потребления наркотиков: 3 балла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18372C">
        <w:rPr>
          <w:rFonts w:ascii="Times New Roman" w:hAnsi="Times New Roman"/>
          <w:sz w:val="26"/>
          <w:szCs w:val="26"/>
        </w:rPr>
        <w:t xml:space="preserve"> – 3.</w:t>
      </w:r>
      <w:r w:rsidRPr="005360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CF65BB" w:rsidRPr="00536059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CF65BB" w:rsidRPr="0006019B" w:rsidRDefault="00CF65BB" w:rsidP="00CF65BB">
      <w:pPr>
        <w:spacing w:after="0" w:line="235" w:lineRule="auto"/>
        <w:jc w:val="both"/>
        <w:rPr>
          <w:rFonts w:ascii="Times New Roman" w:hAnsi="Times New Roman"/>
          <w:spacing w:val="-20"/>
          <w:sz w:val="26"/>
          <w:szCs w:val="26"/>
        </w:rPr>
      </w:pPr>
      <w:r w:rsidRPr="0006019B">
        <w:rPr>
          <w:rFonts w:ascii="Times New Roman" w:hAnsi="Times New Roman"/>
          <w:sz w:val="26"/>
          <w:szCs w:val="26"/>
        </w:rPr>
        <w:t>3. </w:t>
      </w:r>
      <w:r w:rsidRPr="0006019B">
        <w:rPr>
          <w:rFonts w:ascii="Times New Roman" w:hAnsi="Times New Roman"/>
          <w:spacing w:val="-20"/>
          <w:sz w:val="26"/>
          <w:szCs w:val="26"/>
        </w:rPr>
        <w:t>Обращаемость за наркологической</w:t>
      </w:r>
      <w:r w:rsidRPr="0006019B">
        <w:rPr>
          <w:rFonts w:ascii="Times New Roman" w:hAnsi="Times New Roman"/>
          <w:sz w:val="26"/>
          <w:szCs w:val="26"/>
        </w:rPr>
        <w:t xml:space="preserve"> меди</w:t>
      </w:r>
      <w:r w:rsidRPr="0006019B">
        <w:rPr>
          <w:rFonts w:ascii="Times New Roman" w:hAnsi="Times New Roman"/>
          <w:spacing w:val="-20"/>
          <w:sz w:val="26"/>
          <w:szCs w:val="26"/>
        </w:rPr>
        <w:t>цинск</w:t>
      </w:r>
      <w:r w:rsidRPr="0006019B">
        <w:rPr>
          <w:rFonts w:ascii="Times New Roman" w:hAnsi="Times New Roman"/>
          <w:sz w:val="26"/>
          <w:szCs w:val="26"/>
        </w:rPr>
        <w:t xml:space="preserve">ой </w:t>
      </w:r>
      <w:r w:rsidRPr="000A1EF5">
        <w:rPr>
          <w:rFonts w:ascii="Times New Roman" w:hAnsi="Times New Roman"/>
          <w:spacing w:val="-20"/>
          <w:sz w:val="26"/>
          <w:szCs w:val="26"/>
        </w:rPr>
        <w:t>помощью</w:t>
      </w:r>
      <w:r w:rsidRPr="0006019B">
        <w:rPr>
          <w:rFonts w:ascii="Times New Roman" w:hAnsi="Times New Roman"/>
          <w:sz w:val="26"/>
          <w:szCs w:val="26"/>
        </w:rPr>
        <w:t xml:space="preserve">: </w:t>
      </w:r>
      <w:r w:rsidRPr="0006019B">
        <w:rPr>
          <w:rFonts w:ascii="Times New Roman" w:hAnsi="Times New Roman"/>
          <w:spacing w:val="-20"/>
          <w:sz w:val="26"/>
          <w:szCs w:val="26"/>
        </w:rPr>
        <w:t>(1+1+5)/3=2,3</w:t>
      </w:r>
      <w:r w:rsidRPr="0006019B">
        <w:rPr>
          <w:rFonts w:ascii="Times New Roman" w:hAnsi="Times New Roman"/>
          <w:sz w:val="26"/>
          <w:szCs w:val="26"/>
        </w:rPr>
        <w:t xml:space="preserve"> – </w:t>
      </w:r>
      <w:r w:rsidRPr="0006019B">
        <w:rPr>
          <w:rFonts w:ascii="Times New Roman" w:hAnsi="Times New Roman"/>
          <w:spacing w:val="-20"/>
          <w:sz w:val="26"/>
          <w:szCs w:val="26"/>
        </w:rPr>
        <w:t>«напряженное», балл</w:t>
      </w:r>
      <w:r w:rsidR="000A1EF5">
        <w:rPr>
          <w:rFonts w:ascii="Times New Roman" w:hAnsi="Times New Roman"/>
          <w:spacing w:val="-20"/>
          <w:sz w:val="26"/>
          <w:szCs w:val="26"/>
        </w:rPr>
        <w:t>ы</w:t>
      </w:r>
      <w:r w:rsidRPr="0006019B">
        <w:rPr>
          <w:rFonts w:ascii="Times New Roman" w:hAnsi="Times New Roman"/>
          <w:spacing w:val="-20"/>
          <w:sz w:val="26"/>
          <w:szCs w:val="26"/>
        </w:rPr>
        <w:t xml:space="preserve"> – 2.</w:t>
      </w:r>
    </w:p>
    <w:p w:rsidR="00CF65BB" w:rsidRPr="004C7E94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4C7E94">
        <w:rPr>
          <w:rFonts w:ascii="Times New Roman" w:hAnsi="Times New Roman"/>
          <w:sz w:val="26"/>
          <w:szCs w:val="26"/>
        </w:rPr>
        <w:t>4. Смертность от употребления наркотиков: 5 баллов – «кризисное»,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4C7E94">
        <w:rPr>
          <w:rFonts w:ascii="Times New Roman" w:hAnsi="Times New Roman"/>
          <w:sz w:val="26"/>
          <w:szCs w:val="26"/>
        </w:rPr>
        <w:t xml:space="preserve"> – 5.</w:t>
      </w:r>
    </w:p>
    <w:p w:rsidR="00CF65BB" w:rsidRPr="004268D7" w:rsidRDefault="00CF65BB" w:rsidP="00CF65BB">
      <w:pPr>
        <w:spacing w:after="0" w:line="235" w:lineRule="auto"/>
        <w:jc w:val="both"/>
        <w:rPr>
          <w:rFonts w:ascii="Times New Roman" w:hAnsi="Times New Roman"/>
          <w:b/>
          <w:sz w:val="26"/>
          <w:szCs w:val="26"/>
        </w:rPr>
      </w:pPr>
      <w:r w:rsidRPr="004268D7">
        <w:rPr>
          <w:rFonts w:ascii="Times New Roman" w:hAnsi="Times New Roman"/>
          <w:b/>
          <w:sz w:val="26"/>
          <w:szCs w:val="26"/>
        </w:rPr>
        <w:t xml:space="preserve">Итоговая оценка наркоситуации: </w:t>
      </w:r>
      <w:r w:rsidRPr="004268D7">
        <w:rPr>
          <w:rFonts w:ascii="Times New Roman" w:hAnsi="Times New Roman"/>
          <w:sz w:val="26"/>
          <w:szCs w:val="26"/>
        </w:rPr>
        <w:t>(3+</w:t>
      </w:r>
      <w:r w:rsidR="004268D7" w:rsidRPr="004268D7">
        <w:rPr>
          <w:rFonts w:ascii="Times New Roman" w:hAnsi="Times New Roman"/>
          <w:sz w:val="26"/>
          <w:szCs w:val="26"/>
        </w:rPr>
        <w:t>3+2+5)/4=3,2</w:t>
      </w:r>
      <w:r w:rsidRPr="004268D7">
        <w:rPr>
          <w:rFonts w:ascii="Times New Roman" w:hAnsi="Times New Roman"/>
          <w:sz w:val="26"/>
          <w:szCs w:val="26"/>
        </w:rPr>
        <w:t>5 –</w:t>
      </w:r>
      <w:r w:rsidRPr="004268D7">
        <w:rPr>
          <w:rFonts w:ascii="Times New Roman" w:hAnsi="Times New Roman"/>
          <w:b/>
          <w:sz w:val="26"/>
          <w:szCs w:val="26"/>
        </w:rPr>
        <w:t xml:space="preserve"> «</w:t>
      </w:r>
      <w:r w:rsidR="004268D7" w:rsidRPr="004268D7">
        <w:rPr>
          <w:rFonts w:ascii="Times New Roman" w:hAnsi="Times New Roman"/>
          <w:b/>
          <w:sz w:val="26"/>
          <w:szCs w:val="26"/>
        </w:rPr>
        <w:t>тяжелое</w:t>
      </w:r>
      <w:r w:rsidRPr="004268D7">
        <w:rPr>
          <w:rFonts w:ascii="Times New Roman" w:hAnsi="Times New Roman"/>
          <w:b/>
          <w:sz w:val="26"/>
          <w:szCs w:val="26"/>
        </w:rPr>
        <w:t>» состояние.</w:t>
      </w:r>
    </w:p>
    <w:p w:rsidR="00196130" w:rsidRDefault="00196130" w:rsidP="00CF65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F65BB" w:rsidRPr="00CF65BB" w:rsidRDefault="00CF65BB" w:rsidP="00CF65B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Критерии оценки наркоситуации в Юго-Восточном административном округе </w:t>
      </w: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  <w:t>города Москвы в 20</w:t>
      </w:r>
      <w:r w:rsidR="0019613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году</w:t>
      </w:r>
    </w:p>
    <w:p w:rsidR="00CF65BB" w:rsidRPr="00E743C6" w:rsidRDefault="00CF65BB" w:rsidP="00CF65BB">
      <w:pPr>
        <w:spacing w:after="0" w:line="240" w:lineRule="auto"/>
        <w:rPr>
          <w:rFonts w:ascii="Times New Roman" w:hAnsi="Times New Roman"/>
          <w:sz w:val="8"/>
          <w:szCs w:val="8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260"/>
        <w:gridCol w:w="1134"/>
        <w:gridCol w:w="992"/>
        <w:gridCol w:w="993"/>
        <w:gridCol w:w="992"/>
        <w:gridCol w:w="1134"/>
      </w:tblGrid>
      <w:tr w:rsidR="00CF65BB" w:rsidRPr="00CF65BB" w:rsidTr="00CF65BB">
        <w:trPr>
          <w:trHeight w:val="540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Параметры оценки наркоситуации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Показатели оценки наркоситуации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Критерии состояния наркоситуации</w:t>
            </w:r>
          </w:p>
        </w:tc>
      </w:tr>
      <w:tr w:rsidR="00183946" w:rsidRPr="00CF65BB" w:rsidTr="00CF65BB">
        <w:trPr>
          <w:trHeight w:val="990"/>
          <w:tblHeader/>
        </w:trPr>
        <w:tc>
          <w:tcPr>
            <w:tcW w:w="568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Удовлетво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рительное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Напряжен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ное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Тяжелое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  <w:hideMark/>
          </w:tcPr>
          <w:p w:rsidR="00183946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Пред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кризисное</w:t>
            </w:r>
          </w:p>
        </w:tc>
        <w:tc>
          <w:tcPr>
            <w:tcW w:w="1134" w:type="dxa"/>
            <w:shd w:val="clear" w:color="auto" w:fill="FF00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Кризис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ное</w:t>
            </w:r>
          </w:p>
        </w:tc>
      </w:tr>
      <w:tr w:rsidR="00CF65BB" w:rsidRPr="00CF65BB" w:rsidTr="00CF65BB">
        <w:trPr>
          <w:trHeight w:val="93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1</w:t>
            </w:r>
          </w:p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незаконного оборота наркотиков</w:t>
            </w: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наркопреступлений в общем количестве зарегистрированных преступлений (%)</w:t>
            </w:r>
          </w:p>
        </w:tc>
        <w:tc>
          <w:tcPr>
            <w:tcW w:w="1134" w:type="dxa"/>
            <w:shd w:val="clear" w:color="auto" w:fill="auto"/>
          </w:tcPr>
          <w:p w:rsidR="00CF65BB" w:rsidRPr="0090651E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90651E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</w:p>
          <w:p w:rsidR="00CF65BB" w:rsidRPr="0090651E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5% до 7%</w:t>
            </w:r>
          </w:p>
          <w:p w:rsidR="00CF65BB" w:rsidRPr="0090651E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90651E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10%</w:t>
            </w:r>
          </w:p>
          <w:p w:rsidR="00CF65BB" w:rsidRPr="0090651E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65BB" w:rsidRPr="0090651E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10% до 15%</w:t>
            </w:r>
          </w:p>
          <w:p w:rsidR="00CF65BB" w:rsidRPr="0090651E" w:rsidRDefault="0090651E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10,2</w:t>
            </w:r>
            <w:r w:rsidR="00CF65BB"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CF65BB" w:rsidRPr="0090651E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shd w:val="clear" w:color="auto" w:fill="auto"/>
          </w:tcPr>
          <w:p w:rsidR="00CF65BB" w:rsidRPr="0090651E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15%</w:t>
            </w:r>
          </w:p>
        </w:tc>
      </w:tr>
      <w:tr w:rsidR="00CF65BB" w:rsidRPr="00CF65BB" w:rsidTr="00CF65BB">
        <w:trPr>
          <w:trHeight w:val="831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Вовлечение наркопотребителей в незаконный оборот наркотиков (%)</w:t>
            </w:r>
          </w:p>
        </w:tc>
        <w:tc>
          <w:tcPr>
            <w:tcW w:w="1134" w:type="dxa"/>
            <w:shd w:val="clear" w:color="auto" w:fill="auto"/>
          </w:tcPr>
          <w:p w:rsidR="00CF65BB" w:rsidRPr="00230790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230790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4%</w:t>
            </w:r>
          </w:p>
        </w:tc>
        <w:tc>
          <w:tcPr>
            <w:tcW w:w="993" w:type="dxa"/>
            <w:shd w:val="clear" w:color="auto" w:fill="auto"/>
          </w:tcPr>
          <w:p w:rsidR="00CF65BB" w:rsidRPr="00230790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4% до 7%</w:t>
            </w:r>
          </w:p>
          <w:p w:rsidR="00CF65BB" w:rsidRPr="00230790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65BB" w:rsidRPr="00230790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12%</w:t>
            </w:r>
          </w:p>
          <w:p w:rsidR="00230790" w:rsidRPr="00230790" w:rsidRDefault="00230790" w:rsidP="00230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9,3%</w:t>
            </w:r>
          </w:p>
          <w:p w:rsidR="00CF65BB" w:rsidRPr="00230790" w:rsidRDefault="00230790" w:rsidP="00230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1134" w:type="dxa"/>
            <w:shd w:val="clear" w:color="auto" w:fill="auto"/>
          </w:tcPr>
          <w:p w:rsidR="00CF65BB" w:rsidRPr="00230790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</w:t>
            </w:r>
          </w:p>
        </w:tc>
      </w:tr>
      <w:tr w:rsidR="00CF65BB" w:rsidRPr="00CF65BB" w:rsidTr="00CF65BB">
        <w:trPr>
          <w:trHeight w:val="842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Криминогенность наркомании (влияние наркотизации на криминогенную обстановку) (%)</w:t>
            </w:r>
          </w:p>
        </w:tc>
        <w:tc>
          <w:tcPr>
            <w:tcW w:w="1134" w:type="dxa"/>
            <w:shd w:val="clear" w:color="auto" w:fill="auto"/>
          </w:tcPr>
          <w:p w:rsidR="00CF65BB" w:rsidRPr="00D15C8D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</w:t>
            </w:r>
          </w:p>
        </w:tc>
        <w:tc>
          <w:tcPr>
            <w:tcW w:w="992" w:type="dxa"/>
            <w:shd w:val="clear" w:color="auto" w:fill="auto"/>
          </w:tcPr>
          <w:p w:rsidR="00CF65BB" w:rsidRPr="00D15C8D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 до 30%</w:t>
            </w:r>
          </w:p>
          <w:p w:rsidR="00CF65BB" w:rsidRPr="00D15C8D" w:rsidRDefault="00D15C8D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25,3</w:t>
            </w:r>
            <w:r w:rsidR="00CF65BB" w:rsidRPr="00D15C8D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CF65BB" w:rsidRPr="00D15C8D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993" w:type="dxa"/>
            <w:shd w:val="clear" w:color="auto" w:fill="auto"/>
          </w:tcPr>
          <w:p w:rsidR="00CF65BB" w:rsidRPr="00D15C8D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30% до 40%</w:t>
            </w:r>
          </w:p>
          <w:p w:rsidR="00CF65BB" w:rsidRPr="00D15C8D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65BB" w:rsidRPr="00D15C8D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40% до 50%</w:t>
            </w:r>
          </w:p>
          <w:p w:rsidR="00CF65BB" w:rsidRPr="00D15C8D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D15C8D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50%</w:t>
            </w:r>
          </w:p>
        </w:tc>
      </w:tr>
      <w:tr w:rsidR="0050612A" w:rsidRPr="00CF65BB" w:rsidTr="00CF65BB">
        <w:trPr>
          <w:trHeight w:val="899"/>
        </w:trPr>
        <w:tc>
          <w:tcPr>
            <w:tcW w:w="568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0612A" w:rsidRPr="00CF65BB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лиц, осужденных за совершение наркопреступлений, в общем числе осужденных лиц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 до 12%</w:t>
            </w:r>
          </w:p>
        </w:tc>
        <w:tc>
          <w:tcPr>
            <w:tcW w:w="993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 до 16%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15,4%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16% до 25%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25%</w:t>
            </w:r>
          </w:p>
        </w:tc>
      </w:tr>
      <w:tr w:rsidR="0050612A" w:rsidRPr="00CF65BB" w:rsidTr="00CF65BB">
        <w:trPr>
          <w:trHeight w:val="968"/>
        </w:trPr>
        <w:tc>
          <w:tcPr>
            <w:tcW w:w="568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50612A" w:rsidRPr="00CF65BB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молодежи в общем числе лиц, осужденных за совершение наркопреступлений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9476A5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35%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35% до 45%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45% до 60%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46,9%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60% до 70%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70%</w:t>
            </w:r>
          </w:p>
        </w:tc>
      </w:tr>
      <w:tr w:rsidR="001D2690" w:rsidRPr="00CF65BB" w:rsidTr="00CF65BB">
        <w:trPr>
          <w:trHeight w:val="1060"/>
        </w:trPr>
        <w:tc>
          <w:tcPr>
            <w:tcW w:w="568" w:type="dxa"/>
            <w:shd w:val="clear" w:color="auto" w:fill="auto"/>
            <w:hideMark/>
          </w:tcPr>
          <w:p w:rsidR="001D2690" w:rsidRPr="00CF65BB" w:rsidRDefault="001D2690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1D2690" w:rsidRPr="00CF65BB" w:rsidRDefault="001D2690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немедицинского 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1D2690" w:rsidRPr="00CF65BB" w:rsidRDefault="001D2690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Оценочная распространенность употребления наркотиков</w:t>
            </w:r>
          </w:p>
          <w:p w:rsidR="001D2690" w:rsidRPr="00CF65BB" w:rsidRDefault="001D2690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(по данным социологических исследований)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9476A5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0,5%</w:t>
            </w:r>
          </w:p>
        </w:tc>
        <w:tc>
          <w:tcPr>
            <w:tcW w:w="992" w:type="dxa"/>
            <w:shd w:val="clear" w:color="auto" w:fill="FFFFFF" w:themeFill="background1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0,5% до 2%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5%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4,2%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</w:t>
            </w:r>
            <w:r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 до 7%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  <w:tr w:rsidR="00CF65BB" w:rsidRPr="00CF65BB" w:rsidTr="00CF65BB">
        <w:trPr>
          <w:trHeight w:val="97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3</w:t>
            </w:r>
          </w:p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Обращаемость за наркологической медицинской помощью</w:t>
            </w:r>
          </w:p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0A1EF5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Общая заболеваемость наркоманией и обращаемость лиц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с вредными последствиями 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</w:t>
            </w:r>
          </w:p>
          <w:p w:rsidR="00CF65BB" w:rsidRPr="00F222DC" w:rsidRDefault="00F222DC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185,9</w:t>
            </w:r>
          </w:p>
          <w:p w:rsidR="00CF65BB" w:rsidRPr="00F222DC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 до 350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F65BB" w:rsidRPr="00F222DC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350 до 485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485 до 582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582</w:t>
            </w:r>
          </w:p>
        </w:tc>
      </w:tr>
      <w:tr w:rsidR="00CF65BB" w:rsidRPr="00CF65BB" w:rsidTr="00CF65BB">
        <w:trPr>
          <w:trHeight w:val="832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заболеваемость наркоманией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9476A5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CF65BB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CF65BB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16</w:t>
            </w:r>
          </w:p>
          <w:p w:rsidR="00CF65BB" w:rsidRPr="00F222DC" w:rsidRDefault="00F222DC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9,5</w:t>
            </w:r>
          </w:p>
          <w:p w:rsidR="00CF65BB" w:rsidRPr="00F222DC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 до 20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F65BB" w:rsidRPr="00F222DC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 до 25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</w:t>
            </w:r>
          </w:p>
        </w:tc>
      </w:tr>
      <w:tr w:rsidR="00CF65BB" w:rsidRPr="00CF65BB" w:rsidTr="00CF65BB">
        <w:trPr>
          <w:trHeight w:val="952"/>
        </w:trPr>
        <w:tc>
          <w:tcPr>
            <w:tcW w:w="568" w:type="dxa"/>
            <w:vMerge/>
            <w:vAlign w:val="center"/>
          </w:tcPr>
          <w:p w:rsidR="00CF65BB" w:rsidRPr="00CF65BB" w:rsidRDefault="00CF65BB" w:rsidP="00CF65BB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65BB" w:rsidRPr="00CF65BB" w:rsidRDefault="00CF65BB" w:rsidP="00CF65BB">
            <w:pPr>
              <w:spacing w:after="0" w:line="240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9476A5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обращаемость лиц,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с вредными последствиями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(на 100 тыс. населения)</w:t>
            </w:r>
          </w:p>
        </w:tc>
        <w:tc>
          <w:tcPr>
            <w:tcW w:w="1134" w:type="dxa"/>
            <w:shd w:val="clear" w:color="auto" w:fill="auto"/>
          </w:tcPr>
          <w:p w:rsidR="00CF65BB" w:rsidRPr="000445DA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50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0445DA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42 до 50</w:t>
            </w:r>
          </w:p>
          <w:p w:rsidR="00CF65BB" w:rsidRPr="000445DA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0445DA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 до 42</w:t>
            </w:r>
          </w:p>
          <w:p w:rsidR="00CF65BB" w:rsidRPr="000445DA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65BB" w:rsidRPr="000445DA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  <w:p w:rsidR="00CF65BB" w:rsidRPr="000445DA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0445DA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менее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</w:t>
            </w:r>
          </w:p>
          <w:p w:rsidR="00CF65BB" w:rsidRPr="000445DA" w:rsidRDefault="000445DA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5,4</w:t>
            </w:r>
          </w:p>
          <w:p w:rsidR="00CF65BB" w:rsidRPr="000445DA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5 баллов</w:t>
            </w:r>
          </w:p>
        </w:tc>
      </w:tr>
      <w:tr w:rsidR="00CF65BB" w:rsidRPr="00CF65BB" w:rsidTr="00CF65BB">
        <w:trPr>
          <w:trHeight w:val="992"/>
        </w:trPr>
        <w:tc>
          <w:tcPr>
            <w:tcW w:w="568" w:type="dxa"/>
            <w:shd w:val="clear" w:color="auto" w:fill="auto"/>
            <w:hideMark/>
          </w:tcPr>
          <w:p w:rsidR="00CF65BB" w:rsidRPr="00CF65BB" w:rsidRDefault="00CF65BB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 от употребления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Смертность, связанная с острым отравлением наркотиками по данным судебно-медицинской экспертизы</w:t>
            </w: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br/>
              <w:t xml:space="preserve">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до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2</w:t>
            </w:r>
          </w:p>
          <w:p w:rsidR="00CF65BB" w:rsidRPr="004C7E94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 до 3,5</w:t>
            </w:r>
          </w:p>
        </w:tc>
        <w:tc>
          <w:tcPr>
            <w:tcW w:w="993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3,5 до 6</w:t>
            </w:r>
          </w:p>
          <w:p w:rsidR="00CF65BB" w:rsidRPr="004C7E94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 до 8</w:t>
            </w:r>
          </w:p>
          <w:p w:rsidR="00CF65BB" w:rsidRPr="004C7E94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CF65BB" w:rsidRPr="004C7E94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</w:t>
            </w:r>
          </w:p>
          <w:p w:rsidR="00CF65BB" w:rsidRPr="004C7E94" w:rsidRDefault="004C7E94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10,2</w:t>
            </w:r>
          </w:p>
          <w:p w:rsidR="00CF65BB" w:rsidRPr="004C7E94" w:rsidRDefault="00CF65BB" w:rsidP="00CF65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5 баллов</w:t>
            </w:r>
          </w:p>
        </w:tc>
      </w:tr>
    </w:tbl>
    <w:p w:rsidR="00E743C6" w:rsidRPr="00BC4D71" w:rsidRDefault="00E743C6" w:rsidP="00E743C6">
      <w:pPr>
        <w:spacing w:after="0" w:line="228" w:lineRule="auto"/>
        <w:rPr>
          <w:rFonts w:ascii="Times New Roman" w:hAnsi="Times New Roman"/>
        </w:rPr>
      </w:pPr>
      <w:r w:rsidRPr="00BC4D71">
        <w:rPr>
          <w:rFonts w:ascii="Times New Roman" w:eastAsia="Times New Roman" w:hAnsi="Times New Roman"/>
          <w:lang w:eastAsia="ru-RU"/>
        </w:rPr>
        <w:t xml:space="preserve">* </w:t>
      </w:r>
      <w:r w:rsidR="00E06586">
        <w:rPr>
          <w:rFonts w:ascii="Times New Roman" w:eastAsia="Times New Roman" w:hAnsi="Times New Roman"/>
          <w:lang w:eastAsia="ru-RU"/>
        </w:rPr>
        <w:t>Р</w:t>
      </w:r>
      <w:r w:rsidR="00F20BDB" w:rsidRPr="00BC4D71">
        <w:rPr>
          <w:rFonts w:ascii="Times New Roman" w:eastAsia="Times New Roman" w:hAnsi="Times New Roman"/>
          <w:lang w:eastAsia="ru-RU"/>
        </w:rPr>
        <w:t>асчет показателя произведен по</w:t>
      </w:r>
      <w:r w:rsidR="00F20BDB">
        <w:rPr>
          <w:rFonts w:ascii="Times New Roman" w:eastAsia="Times New Roman" w:hAnsi="Times New Roman"/>
          <w:lang w:eastAsia="ru-RU"/>
        </w:rPr>
        <w:t xml:space="preserve"> среднегородским значениям</w:t>
      </w:r>
      <w:r w:rsidR="00E06586">
        <w:rPr>
          <w:rFonts w:ascii="Times New Roman" w:eastAsia="Times New Roman" w:hAnsi="Times New Roman"/>
          <w:lang w:eastAsia="ru-RU"/>
        </w:rPr>
        <w:t>.</w:t>
      </w:r>
    </w:p>
    <w:p w:rsidR="00CF65BB" w:rsidRPr="00E743C6" w:rsidRDefault="00CF65BB" w:rsidP="00CF65BB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CF65BB" w:rsidRPr="004268D7" w:rsidRDefault="00CF65BB" w:rsidP="00CF65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68D7">
        <w:rPr>
          <w:rFonts w:ascii="Times New Roman" w:hAnsi="Times New Roman"/>
          <w:sz w:val="26"/>
          <w:szCs w:val="26"/>
        </w:rPr>
        <w:t>Оценки параметров:</w:t>
      </w:r>
    </w:p>
    <w:p w:rsidR="00CF65BB" w:rsidRPr="004268D7" w:rsidRDefault="00CF65BB" w:rsidP="00CF65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268D7">
        <w:rPr>
          <w:rFonts w:ascii="Times New Roman" w:hAnsi="Times New Roman"/>
          <w:sz w:val="26"/>
          <w:szCs w:val="26"/>
        </w:rPr>
        <w:t>1. Масштабы незаконного оборота наркотиков: (4+</w:t>
      </w:r>
      <w:r w:rsidR="004268D7" w:rsidRPr="004268D7">
        <w:rPr>
          <w:rFonts w:ascii="Times New Roman" w:hAnsi="Times New Roman"/>
          <w:sz w:val="26"/>
          <w:szCs w:val="26"/>
        </w:rPr>
        <w:t>4</w:t>
      </w:r>
      <w:r w:rsidRPr="004268D7">
        <w:rPr>
          <w:rFonts w:ascii="Times New Roman" w:hAnsi="Times New Roman"/>
          <w:sz w:val="26"/>
          <w:szCs w:val="26"/>
        </w:rPr>
        <w:t>+2+</w:t>
      </w:r>
      <w:r w:rsidR="004268D7" w:rsidRPr="004268D7">
        <w:rPr>
          <w:rFonts w:ascii="Times New Roman" w:hAnsi="Times New Roman"/>
          <w:sz w:val="26"/>
          <w:szCs w:val="26"/>
        </w:rPr>
        <w:t>3</w:t>
      </w:r>
      <w:r w:rsidRPr="004268D7">
        <w:rPr>
          <w:rFonts w:ascii="Times New Roman" w:hAnsi="Times New Roman"/>
          <w:sz w:val="26"/>
          <w:szCs w:val="26"/>
        </w:rPr>
        <w:t>+3)/5=3,2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4268D7">
        <w:rPr>
          <w:rFonts w:ascii="Times New Roman" w:hAnsi="Times New Roman"/>
          <w:sz w:val="26"/>
          <w:szCs w:val="26"/>
        </w:rPr>
        <w:t xml:space="preserve"> – 3.</w:t>
      </w:r>
    </w:p>
    <w:p w:rsidR="00CF65BB" w:rsidRPr="00536059" w:rsidRDefault="0018372C" w:rsidP="00CF65BB">
      <w:pPr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8372C">
        <w:rPr>
          <w:rFonts w:ascii="Times New Roman" w:hAnsi="Times New Roman"/>
          <w:sz w:val="26"/>
          <w:szCs w:val="26"/>
        </w:rPr>
        <w:t>2. Масштабы немедицинского потребления наркотиков: 3 балла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18372C">
        <w:rPr>
          <w:rFonts w:ascii="Times New Roman" w:hAnsi="Times New Roman"/>
          <w:sz w:val="26"/>
          <w:szCs w:val="26"/>
        </w:rPr>
        <w:t xml:space="preserve"> – 3.</w:t>
      </w:r>
      <w:r w:rsidRPr="005360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CF65BB" w:rsidRPr="00536059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:rsidR="00CF65BB" w:rsidRPr="0006019B" w:rsidRDefault="00CF65BB" w:rsidP="00CF65BB">
      <w:pPr>
        <w:spacing w:after="0" w:line="240" w:lineRule="auto"/>
        <w:jc w:val="both"/>
        <w:rPr>
          <w:rFonts w:ascii="Times New Roman" w:hAnsi="Times New Roman"/>
          <w:spacing w:val="-20"/>
          <w:sz w:val="26"/>
          <w:szCs w:val="26"/>
        </w:rPr>
      </w:pPr>
      <w:r w:rsidRPr="0006019B">
        <w:rPr>
          <w:rFonts w:ascii="Times New Roman" w:hAnsi="Times New Roman"/>
          <w:sz w:val="26"/>
          <w:szCs w:val="26"/>
        </w:rPr>
        <w:t>3. </w:t>
      </w:r>
      <w:r w:rsidRPr="0006019B">
        <w:rPr>
          <w:rFonts w:ascii="Times New Roman" w:hAnsi="Times New Roman"/>
          <w:spacing w:val="-20"/>
          <w:sz w:val="26"/>
          <w:szCs w:val="26"/>
        </w:rPr>
        <w:t>Обращаемость за наркологической</w:t>
      </w:r>
      <w:r w:rsidRPr="0006019B">
        <w:rPr>
          <w:rFonts w:ascii="Times New Roman" w:hAnsi="Times New Roman"/>
          <w:sz w:val="26"/>
          <w:szCs w:val="26"/>
        </w:rPr>
        <w:t xml:space="preserve"> меди</w:t>
      </w:r>
      <w:r w:rsidRPr="0006019B">
        <w:rPr>
          <w:rFonts w:ascii="Times New Roman" w:hAnsi="Times New Roman"/>
          <w:spacing w:val="-20"/>
          <w:sz w:val="26"/>
          <w:szCs w:val="26"/>
        </w:rPr>
        <w:t>цинск</w:t>
      </w:r>
      <w:r w:rsidRPr="0006019B">
        <w:rPr>
          <w:rFonts w:ascii="Times New Roman" w:hAnsi="Times New Roman"/>
          <w:sz w:val="26"/>
          <w:szCs w:val="26"/>
        </w:rPr>
        <w:t>ой п</w:t>
      </w:r>
      <w:r w:rsidRPr="000A1EF5">
        <w:rPr>
          <w:rFonts w:ascii="Times New Roman" w:hAnsi="Times New Roman"/>
          <w:spacing w:val="-20"/>
          <w:sz w:val="26"/>
          <w:szCs w:val="26"/>
        </w:rPr>
        <w:t>омощь</w:t>
      </w:r>
      <w:r w:rsidRPr="0006019B">
        <w:rPr>
          <w:rFonts w:ascii="Times New Roman" w:hAnsi="Times New Roman"/>
          <w:sz w:val="26"/>
          <w:szCs w:val="26"/>
        </w:rPr>
        <w:t xml:space="preserve">ю: </w:t>
      </w:r>
      <w:r w:rsidRPr="0006019B">
        <w:rPr>
          <w:rFonts w:ascii="Times New Roman" w:hAnsi="Times New Roman"/>
          <w:spacing w:val="-20"/>
          <w:sz w:val="26"/>
          <w:szCs w:val="26"/>
        </w:rPr>
        <w:t>(1+1+5)/3=2,3</w:t>
      </w:r>
      <w:r w:rsidRPr="0006019B">
        <w:rPr>
          <w:rFonts w:ascii="Times New Roman" w:hAnsi="Times New Roman"/>
          <w:sz w:val="26"/>
          <w:szCs w:val="26"/>
        </w:rPr>
        <w:t xml:space="preserve"> – </w:t>
      </w:r>
      <w:r w:rsidRPr="0006019B">
        <w:rPr>
          <w:rFonts w:ascii="Times New Roman" w:hAnsi="Times New Roman"/>
          <w:spacing w:val="-20"/>
          <w:sz w:val="26"/>
          <w:szCs w:val="26"/>
        </w:rPr>
        <w:t>«напряженное», балл</w:t>
      </w:r>
      <w:r w:rsidR="000A1EF5">
        <w:rPr>
          <w:rFonts w:ascii="Times New Roman" w:hAnsi="Times New Roman"/>
          <w:spacing w:val="-20"/>
          <w:sz w:val="26"/>
          <w:szCs w:val="26"/>
        </w:rPr>
        <w:t>ы</w:t>
      </w:r>
      <w:r w:rsidRPr="0006019B">
        <w:rPr>
          <w:rFonts w:ascii="Times New Roman" w:hAnsi="Times New Roman"/>
          <w:spacing w:val="-20"/>
          <w:sz w:val="26"/>
          <w:szCs w:val="26"/>
        </w:rPr>
        <w:t xml:space="preserve"> – 2.</w:t>
      </w:r>
    </w:p>
    <w:p w:rsidR="00CF65BB" w:rsidRPr="004C7E94" w:rsidRDefault="00CF65BB" w:rsidP="00CF65B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7E94">
        <w:rPr>
          <w:rFonts w:ascii="Times New Roman" w:hAnsi="Times New Roman"/>
          <w:sz w:val="26"/>
          <w:szCs w:val="26"/>
        </w:rPr>
        <w:t>4. Смертность от употребления наркотиков: 5 баллов – «кризисное»,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4C7E94">
        <w:rPr>
          <w:rFonts w:ascii="Times New Roman" w:hAnsi="Times New Roman"/>
          <w:sz w:val="26"/>
          <w:szCs w:val="26"/>
        </w:rPr>
        <w:t xml:space="preserve"> – 5.</w:t>
      </w:r>
    </w:p>
    <w:p w:rsidR="00CF65BB" w:rsidRPr="004268D7" w:rsidRDefault="00CF65BB" w:rsidP="00CF65B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68D7">
        <w:rPr>
          <w:rFonts w:ascii="Times New Roman" w:hAnsi="Times New Roman"/>
          <w:b/>
          <w:sz w:val="26"/>
          <w:szCs w:val="26"/>
        </w:rPr>
        <w:t xml:space="preserve">Итоговая оценка наркоситуации: </w:t>
      </w:r>
      <w:r w:rsidRPr="004268D7">
        <w:rPr>
          <w:rFonts w:ascii="Times New Roman" w:hAnsi="Times New Roman"/>
          <w:sz w:val="26"/>
          <w:szCs w:val="26"/>
        </w:rPr>
        <w:t>(3+</w:t>
      </w:r>
      <w:r w:rsidR="004268D7" w:rsidRPr="004268D7">
        <w:rPr>
          <w:rFonts w:ascii="Times New Roman" w:hAnsi="Times New Roman"/>
          <w:sz w:val="26"/>
          <w:szCs w:val="26"/>
        </w:rPr>
        <w:t>3+2+5)/4=3,2</w:t>
      </w:r>
      <w:r w:rsidRPr="004268D7">
        <w:rPr>
          <w:rFonts w:ascii="Times New Roman" w:hAnsi="Times New Roman"/>
          <w:sz w:val="26"/>
          <w:szCs w:val="26"/>
        </w:rPr>
        <w:t>5 –</w:t>
      </w:r>
      <w:r w:rsidRPr="004268D7">
        <w:rPr>
          <w:rFonts w:ascii="Times New Roman" w:hAnsi="Times New Roman"/>
          <w:b/>
          <w:sz w:val="26"/>
          <w:szCs w:val="26"/>
        </w:rPr>
        <w:t xml:space="preserve"> «</w:t>
      </w:r>
      <w:r w:rsidR="004268D7" w:rsidRPr="004268D7">
        <w:rPr>
          <w:rFonts w:ascii="Times New Roman" w:hAnsi="Times New Roman"/>
          <w:b/>
          <w:sz w:val="26"/>
          <w:szCs w:val="26"/>
        </w:rPr>
        <w:t>тяжелое</w:t>
      </w:r>
      <w:r w:rsidRPr="004268D7">
        <w:rPr>
          <w:rFonts w:ascii="Times New Roman" w:hAnsi="Times New Roman"/>
          <w:b/>
          <w:sz w:val="26"/>
          <w:szCs w:val="26"/>
        </w:rPr>
        <w:t>» состояние.</w:t>
      </w:r>
    </w:p>
    <w:p w:rsidR="00CF65BB" w:rsidRPr="00CF65BB" w:rsidRDefault="00CF65BB" w:rsidP="00CF65BB">
      <w:pPr>
        <w:spacing w:after="0" w:line="235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Критерии оценки наркоситуации в Юго-Западном административном округе </w:t>
      </w: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  <w:t>города Москвы в 20</w:t>
      </w:r>
      <w:r w:rsidR="00196130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20</w:t>
      </w:r>
      <w:r w:rsidRPr="00CF65BB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году</w:t>
      </w:r>
    </w:p>
    <w:p w:rsidR="00CF65BB" w:rsidRPr="00CF65BB" w:rsidRDefault="00CF65BB" w:rsidP="00CF65BB">
      <w:pPr>
        <w:spacing w:after="0" w:line="235" w:lineRule="auto"/>
        <w:rPr>
          <w:rFonts w:ascii="Times New Roman" w:hAnsi="Times New Roman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3260"/>
        <w:gridCol w:w="1134"/>
        <w:gridCol w:w="992"/>
        <w:gridCol w:w="993"/>
        <w:gridCol w:w="992"/>
        <w:gridCol w:w="1134"/>
      </w:tblGrid>
      <w:tr w:rsidR="00CF65BB" w:rsidRPr="00CF65BB" w:rsidTr="001A7407">
        <w:trPr>
          <w:trHeight w:val="540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Параметры оценки наркоситуации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Показатели оценки наркоситуации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  <w:t>Критерии состояния наркоситуации</w:t>
            </w:r>
          </w:p>
        </w:tc>
      </w:tr>
      <w:tr w:rsidR="00183946" w:rsidRPr="00CF65BB" w:rsidTr="001A7407">
        <w:trPr>
          <w:trHeight w:val="990"/>
          <w:tblHeader/>
        </w:trPr>
        <w:tc>
          <w:tcPr>
            <w:tcW w:w="568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183946" w:rsidRPr="00CF65BB" w:rsidRDefault="00183946" w:rsidP="00183946">
            <w:pPr>
              <w:spacing w:after="0" w:line="235" w:lineRule="auto"/>
              <w:rPr>
                <w:rFonts w:ascii="Times New Roman" w:eastAsia="Times New Roman" w:hAnsi="Times New Roman"/>
                <w:b/>
                <w:bCs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Удовлетво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рительное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Напряжен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ное</w:t>
            </w:r>
          </w:p>
        </w:tc>
        <w:tc>
          <w:tcPr>
            <w:tcW w:w="993" w:type="dxa"/>
            <w:shd w:val="clear" w:color="auto" w:fill="FFFF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Тяжелое</w:t>
            </w:r>
          </w:p>
        </w:tc>
        <w:tc>
          <w:tcPr>
            <w:tcW w:w="992" w:type="dxa"/>
            <w:shd w:val="clear" w:color="auto" w:fill="FABF8F" w:themeFill="accent6" w:themeFillTint="99"/>
            <w:vAlign w:val="center"/>
            <w:hideMark/>
          </w:tcPr>
          <w:p w:rsidR="00183946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Пред</w:t>
            </w:r>
            <w:r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-</w:t>
            </w:r>
          </w:p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pacing w:val="-20"/>
                <w:sz w:val="18"/>
                <w:szCs w:val="18"/>
                <w:lang w:eastAsia="ru-RU"/>
              </w:rPr>
              <w:t>кризисное</w:t>
            </w:r>
          </w:p>
        </w:tc>
        <w:tc>
          <w:tcPr>
            <w:tcW w:w="1134" w:type="dxa"/>
            <w:shd w:val="clear" w:color="auto" w:fill="FF0000"/>
            <w:vAlign w:val="center"/>
            <w:hideMark/>
          </w:tcPr>
          <w:p w:rsidR="00183946" w:rsidRPr="003C2ED8" w:rsidRDefault="00183946" w:rsidP="001839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Кризис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3C2E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ное</w:t>
            </w:r>
          </w:p>
        </w:tc>
      </w:tr>
      <w:tr w:rsidR="00CF65BB" w:rsidRPr="00CF65BB" w:rsidTr="001A7407">
        <w:trPr>
          <w:trHeight w:val="931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1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незаконного оборота наркотиков</w:t>
            </w: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наркопреступлений в общем количестве зарегистрированных преступлений (%)</w:t>
            </w:r>
          </w:p>
        </w:tc>
        <w:tc>
          <w:tcPr>
            <w:tcW w:w="1134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5% до 7%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10%</w:t>
            </w:r>
          </w:p>
          <w:p w:rsidR="00CF65BB" w:rsidRPr="0090651E" w:rsidRDefault="0090651E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9,3</w:t>
            </w:r>
            <w:r w:rsidR="00CF65BB" w:rsidRPr="0090651E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24"/>
                <w:szCs w:val="24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10% до 15%</w:t>
            </w:r>
          </w:p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90651E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90651E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15%</w:t>
            </w:r>
          </w:p>
        </w:tc>
      </w:tr>
      <w:tr w:rsidR="00CF65BB" w:rsidRPr="00CF65BB" w:rsidTr="001A7407">
        <w:trPr>
          <w:trHeight w:val="831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Вовлечение наркопотребителей в незаконный оборот наркотиков (%)</w:t>
            </w:r>
          </w:p>
        </w:tc>
        <w:tc>
          <w:tcPr>
            <w:tcW w:w="1134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4%</w:t>
            </w:r>
          </w:p>
        </w:tc>
        <w:tc>
          <w:tcPr>
            <w:tcW w:w="993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4% до 7%</w:t>
            </w:r>
          </w:p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6,2%</w:t>
            </w:r>
          </w:p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 до 12%</w:t>
            </w:r>
          </w:p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230790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2307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</w:t>
            </w:r>
          </w:p>
        </w:tc>
      </w:tr>
      <w:tr w:rsidR="00CF65BB" w:rsidRPr="00CF65BB" w:rsidTr="001A7407">
        <w:trPr>
          <w:trHeight w:val="842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Криминогенность наркомании (влияние наркотизации на криминогенную обстановку) (%)</w:t>
            </w:r>
          </w:p>
        </w:tc>
        <w:tc>
          <w:tcPr>
            <w:tcW w:w="1134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</w:t>
            </w:r>
          </w:p>
        </w:tc>
        <w:tc>
          <w:tcPr>
            <w:tcW w:w="992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20% до 30%</w:t>
            </w:r>
          </w:p>
          <w:p w:rsidR="00D15C8D" w:rsidRPr="00D15C8D" w:rsidRDefault="00D15C8D" w:rsidP="00D15C8D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28,0%</w:t>
            </w:r>
          </w:p>
          <w:p w:rsidR="00CF65BB" w:rsidRPr="00D15C8D" w:rsidRDefault="004268D7" w:rsidP="00D15C8D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2</w:t>
            </w:r>
            <w:r w:rsidR="00D15C8D" w:rsidRPr="00D15C8D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 xml:space="preserve"> балла</w:t>
            </w:r>
          </w:p>
        </w:tc>
        <w:tc>
          <w:tcPr>
            <w:tcW w:w="993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30% до 40%</w:t>
            </w:r>
          </w:p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40% до 50%</w:t>
            </w:r>
          </w:p>
        </w:tc>
        <w:tc>
          <w:tcPr>
            <w:tcW w:w="1134" w:type="dxa"/>
            <w:shd w:val="clear" w:color="auto" w:fill="auto"/>
          </w:tcPr>
          <w:p w:rsidR="00CF65BB" w:rsidRPr="00D15C8D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D15C8D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50%</w:t>
            </w:r>
          </w:p>
        </w:tc>
      </w:tr>
      <w:tr w:rsidR="0050612A" w:rsidRPr="00CF65BB" w:rsidTr="001A7407">
        <w:trPr>
          <w:trHeight w:val="899"/>
        </w:trPr>
        <w:tc>
          <w:tcPr>
            <w:tcW w:w="568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0612A" w:rsidRPr="00CF65BB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лиц, осужденных за совершение наркопреступлений, в общем числе осужденных лиц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8% до 12%</w:t>
            </w:r>
          </w:p>
        </w:tc>
        <w:tc>
          <w:tcPr>
            <w:tcW w:w="993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12% до 16%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15,4%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16% до 25%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25%</w:t>
            </w:r>
          </w:p>
        </w:tc>
      </w:tr>
      <w:tr w:rsidR="0050612A" w:rsidRPr="00CF65BB" w:rsidTr="001A7407">
        <w:trPr>
          <w:trHeight w:val="968"/>
        </w:trPr>
        <w:tc>
          <w:tcPr>
            <w:tcW w:w="568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0612A" w:rsidRPr="00CF65BB" w:rsidRDefault="0050612A" w:rsidP="0050612A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50612A" w:rsidRPr="00CF65BB" w:rsidRDefault="0050612A" w:rsidP="0050612A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Удельный вес молодежи в общем числе лиц, осужденных за совершение наркопреступлений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9476A5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50612A"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35%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35% до 45%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45% до 60%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46,9%</w:t>
            </w:r>
          </w:p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60% до 70%</w:t>
            </w:r>
          </w:p>
        </w:tc>
        <w:tc>
          <w:tcPr>
            <w:tcW w:w="1134" w:type="dxa"/>
            <w:shd w:val="clear" w:color="auto" w:fill="auto"/>
            <w:hideMark/>
          </w:tcPr>
          <w:p w:rsidR="0050612A" w:rsidRPr="00B91BB9" w:rsidRDefault="0050612A" w:rsidP="00506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B91BB9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70%</w:t>
            </w:r>
          </w:p>
        </w:tc>
      </w:tr>
      <w:tr w:rsidR="001D2690" w:rsidRPr="00CF65BB" w:rsidTr="001A7407">
        <w:trPr>
          <w:trHeight w:val="1060"/>
        </w:trPr>
        <w:tc>
          <w:tcPr>
            <w:tcW w:w="568" w:type="dxa"/>
            <w:shd w:val="clear" w:color="auto" w:fill="auto"/>
            <w:hideMark/>
          </w:tcPr>
          <w:p w:rsidR="001D2690" w:rsidRPr="00CF65BB" w:rsidRDefault="001D2690" w:rsidP="001839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Масштабы немедицинского 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Оценочная распространенность употребления наркотиков</w:t>
            </w:r>
          </w:p>
          <w:p w:rsidR="001D2690" w:rsidRPr="00CF65BB" w:rsidRDefault="001D2690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color w:val="FF0000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(по данным социологических исследований) (%)</w:t>
            </w:r>
            <w:r w:rsidRPr="00B87931">
              <w:rPr>
                <w:rFonts w:ascii="Times New Roman" w:eastAsia="Times New Roman" w:hAnsi="Times New Roman"/>
                <w:spacing w:val="-20"/>
                <w:lang w:eastAsia="ru-RU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9476A5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1D2690"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0,5%</w:t>
            </w:r>
          </w:p>
        </w:tc>
        <w:tc>
          <w:tcPr>
            <w:tcW w:w="992" w:type="dxa"/>
            <w:shd w:val="clear" w:color="auto" w:fill="FFFFFF" w:themeFill="background1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0,5% до 2%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2% до 5%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20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4,2%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3 балл</w:t>
            </w:r>
            <w:r>
              <w:rPr>
                <w:rFonts w:ascii="Times New Roman" w:eastAsia="Times New Roman" w:hAnsi="Times New Roman"/>
                <w:b/>
                <w:spacing w:val="-20"/>
                <w:lang w:eastAsia="ru-RU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5% до 7%</w:t>
            </w:r>
          </w:p>
        </w:tc>
        <w:tc>
          <w:tcPr>
            <w:tcW w:w="1134" w:type="dxa"/>
            <w:shd w:val="clear" w:color="auto" w:fill="auto"/>
          </w:tcPr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1D2690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7%</w:t>
            </w:r>
          </w:p>
          <w:p w:rsidR="001D2690" w:rsidRPr="001D2690" w:rsidRDefault="001D2690" w:rsidP="00906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  <w:tr w:rsidR="00CF65BB" w:rsidRPr="00CF65BB" w:rsidTr="001A7407">
        <w:trPr>
          <w:trHeight w:val="976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3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Обращаемость за наркологической медицинской помощью</w:t>
            </w:r>
          </w:p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0A1EF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Общая заболеваемость наркоманией и обращаемость лиц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с вредными последствиями 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до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</w:t>
            </w:r>
          </w:p>
          <w:p w:rsidR="00CF65BB" w:rsidRPr="00F222DC" w:rsidRDefault="00F222DC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135,8</w:t>
            </w:r>
          </w:p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290 до 350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350 до 485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485 до 582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582</w:t>
            </w:r>
          </w:p>
        </w:tc>
      </w:tr>
      <w:tr w:rsidR="00CF65BB" w:rsidRPr="00CF65BB" w:rsidTr="001A7407">
        <w:trPr>
          <w:trHeight w:val="832"/>
        </w:trPr>
        <w:tc>
          <w:tcPr>
            <w:tcW w:w="568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заболеваемость наркоманией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</w:t>
            </w:r>
            <w:r w:rsidR="00CF65BB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о</w:t>
            </w:r>
            <w:r w:rsidR="00CF65BB"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16</w:t>
            </w:r>
          </w:p>
          <w:p w:rsidR="00CF65BB" w:rsidRPr="00F222DC" w:rsidRDefault="00F222DC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15,5</w:t>
            </w:r>
          </w:p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16 до 20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20 до 25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F222DC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F222DC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</w:t>
            </w:r>
          </w:p>
        </w:tc>
      </w:tr>
      <w:tr w:rsidR="00CF65BB" w:rsidRPr="00CF65BB" w:rsidTr="001A7407">
        <w:trPr>
          <w:trHeight w:val="1044"/>
        </w:trPr>
        <w:tc>
          <w:tcPr>
            <w:tcW w:w="568" w:type="dxa"/>
            <w:vMerge/>
            <w:vAlign w:val="center"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F65BB" w:rsidRPr="00CF65BB" w:rsidRDefault="00CF65BB" w:rsidP="00CF65BB">
            <w:pPr>
              <w:spacing w:after="0" w:line="235" w:lineRule="auto"/>
              <w:rPr>
                <w:rFonts w:ascii="Times New Roman" w:eastAsia="Times New Roman" w:hAnsi="Times New Roman"/>
                <w:spacing w:val="-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CF65BB" w:rsidRPr="00CF65BB" w:rsidRDefault="009476A5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Первичная обращаемость лиц, употребляющих наркотики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,</w:t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 xml:space="preserve">с вредными последствиями 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br/>
            </w:r>
            <w:r w:rsidRPr="00E67D36">
              <w:rPr>
                <w:rFonts w:ascii="Times New Roman" w:eastAsia="Times New Roman" w:hAnsi="Times New Roman"/>
                <w:spacing w:val="-20"/>
                <w:lang w:eastAsia="ru-RU"/>
              </w:rPr>
              <w:t>(на 100 тыс. населения)</w:t>
            </w:r>
          </w:p>
        </w:tc>
        <w:tc>
          <w:tcPr>
            <w:tcW w:w="1134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50</w:t>
            </w:r>
          </w:p>
        </w:tc>
        <w:tc>
          <w:tcPr>
            <w:tcW w:w="992" w:type="dxa"/>
            <w:shd w:val="clear" w:color="auto" w:fill="FFFFFF" w:themeFill="background1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свыше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42 до 50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30 до 42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 до 30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менее </w:t>
            </w:r>
            <w:r w:rsidRPr="000445DA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25</w:t>
            </w:r>
          </w:p>
          <w:p w:rsidR="00CF65BB" w:rsidRPr="000445DA" w:rsidRDefault="000445DA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6,8</w:t>
            </w:r>
          </w:p>
          <w:p w:rsidR="00CF65BB" w:rsidRPr="000445DA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  <w:r w:rsidRPr="000445DA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5 баллов</w:t>
            </w:r>
          </w:p>
        </w:tc>
      </w:tr>
      <w:tr w:rsidR="00CF65BB" w:rsidRPr="00CF65BB" w:rsidTr="001A7407">
        <w:trPr>
          <w:trHeight w:val="992"/>
        </w:trPr>
        <w:tc>
          <w:tcPr>
            <w:tcW w:w="568" w:type="dxa"/>
            <w:shd w:val="clear" w:color="auto" w:fill="auto"/>
            <w:hideMark/>
          </w:tcPr>
          <w:p w:rsidR="00CF65BB" w:rsidRPr="00CF65BB" w:rsidRDefault="00CF65BB" w:rsidP="00183946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 от употребления наркотиков</w:t>
            </w:r>
          </w:p>
        </w:tc>
        <w:tc>
          <w:tcPr>
            <w:tcW w:w="3260" w:type="dxa"/>
            <w:shd w:val="clear" w:color="auto" w:fill="auto"/>
            <w:hideMark/>
          </w:tcPr>
          <w:p w:rsidR="00CF65BB" w:rsidRPr="00CF65BB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lang w:eastAsia="ru-RU"/>
              </w:rPr>
            </w:pP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t>Смертность, связанная с острым отравлением наркотиками по данным судебно-медицинской экспертизы</w:t>
            </w:r>
            <w:r w:rsidRPr="00CF65BB">
              <w:rPr>
                <w:rFonts w:ascii="Times New Roman" w:eastAsia="Times New Roman" w:hAnsi="Times New Roman"/>
                <w:spacing w:val="-20"/>
                <w:lang w:eastAsia="ru-RU"/>
              </w:rPr>
              <w:br/>
              <w:t xml:space="preserve"> (на 100 тыс. населения)</w:t>
            </w:r>
          </w:p>
        </w:tc>
        <w:tc>
          <w:tcPr>
            <w:tcW w:w="1134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>до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 xml:space="preserve"> 2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2 до 3,5</w:t>
            </w:r>
          </w:p>
        </w:tc>
        <w:tc>
          <w:tcPr>
            <w:tcW w:w="993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3,5 до 6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5,</w:t>
            </w:r>
            <w:r w:rsidR="004C7E94" w:rsidRPr="004C7E94">
              <w:rPr>
                <w:rFonts w:ascii="Times New Roman" w:eastAsia="Times New Roman" w:hAnsi="Times New Roman"/>
                <w:b/>
                <w:spacing w:val="-20"/>
                <w:szCs w:val="28"/>
                <w:lang w:eastAsia="ru-RU"/>
              </w:rPr>
              <w:t>7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992" w:type="dxa"/>
            <w:shd w:val="clear" w:color="auto" w:fill="auto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6 до 8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t xml:space="preserve">свыше </w:t>
            </w:r>
            <w:r w:rsidRPr="004C7E94"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  <w:br/>
              <w:t>8</w:t>
            </w:r>
          </w:p>
          <w:p w:rsidR="00CF65BB" w:rsidRPr="004C7E94" w:rsidRDefault="00CF65BB" w:rsidP="00CF65BB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pacing w:val="-20"/>
                <w:sz w:val="18"/>
                <w:szCs w:val="18"/>
                <w:lang w:eastAsia="ru-RU"/>
              </w:rPr>
            </w:pPr>
          </w:p>
        </w:tc>
      </w:tr>
    </w:tbl>
    <w:p w:rsidR="00E743C6" w:rsidRPr="00BC4D71" w:rsidRDefault="00E743C6" w:rsidP="00E743C6">
      <w:pPr>
        <w:spacing w:after="0" w:line="228" w:lineRule="auto"/>
        <w:rPr>
          <w:rFonts w:ascii="Times New Roman" w:hAnsi="Times New Roman"/>
        </w:rPr>
      </w:pPr>
      <w:r w:rsidRPr="00BC4D71">
        <w:rPr>
          <w:rFonts w:ascii="Times New Roman" w:eastAsia="Times New Roman" w:hAnsi="Times New Roman"/>
          <w:lang w:eastAsia="ru-RU"/>
        </w:rPr>
        <w:t xml:space="preserve">* </w:t>
      </w:r>
      <w:r w:rsidR="00E06586">
        <w:rPr>
          <w:rFonts w:ascii="Times New Roman" w:eastAsia="Times New Roman" w:hAnsi="Times New Roman"/>
          <w:lang w:eastAsia="ru-RU"/>
        </w:rPr>
        <w:t>Р</w:t>
      </w:r>
      <w:r w:rsidR="00F20BDB" w:rsidRPr="00BC4D71">
        <w:rPr>
          <w:rFonts w:ascii="Times New Roman" w:eastAsia="Times New Roman" w:hAnsi="Times New Roman"/>
          <w:lang w:eastAsia="ru-RU"/>
        </w:rPr>
        <w:t>асчет показателя произведен по</w:t>
      </w:r>
      <w:r w:rsidR="00F20BDB">
        <w:rPr>
          <w:rFonts w:ascii="Times New Roman" w:eastAsia="Times New Roman" w:hAnsi="Times New Roman"/>
          <w:lang w:eastAsia="ru-RU"/>
        </w:rPr>
        <w:t xml:space="preserve"> среднегородским значениям</w:t>
      </w:r>
      <w:r w:rsidR="00E06586">
        <w:rPr>
          <w:rFonts w:ascii="Times New Roman" w:eastAsia="Times New Roman" w:hAnsi="Times New Roman"/>
          <w:lang w:eastAsia="ru-RU"/>
        </w:rPr>
        <w:t>.</w:t>
      </w:r>
    </w:p>
    <w:p w:rsidR="00CF65BB" w:rsidRPr="00E743C6" w:rsidRDefault="00CF65BB" w:rsidP="00CF65BB">
      <w:pPr>
        <w:spacing w:after="0" w:line="235" w:lineRule="auto"/>
        <w:rPr>
          <w:rFonts w:ascii="Times New Roman" w:hAnsi="Times New Roman"/>
          <w:sz w:val="8"/>
          <w:szCs w:val="8"/>
        </w:rPr>
      </w:pPr>
    </w:p>
    <w:p w:rsidR="00CF65BB" w:rsidRPr="004268D7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4268D7">
        <w:rPr>
          <w:rFonts w:ascii="Times New Roman" w:hAnsi="Times New Roman"/>
          <w:sz w:val="26"/>
          <w:szCs w:val="26"/>
        </w:rPr>
        <w:t>Оценки параметров:</w:t>
      </w:r>
    </w:p>
    <w:p w:rsidR="00CF65BB" w:rsidRPr="004268D7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4268D7">
        <w:rPr>
          <w:rFonts w:ascii="Times New Roman" w:hAnsi="Times New Roman"/>
          <w:sz w:val="26"/>
          <w:szCs w:val="26"/>
        </w:rPr>
        <w:t>1. Масштабы незаконного оборота наркотиков: (3+3+</w:t>
      </w:r>
      <w:r w:rsidR="004268D7" w:rsidRPr="004268D7">
        <w:rPr>
          <w:rFonts w:ascii="Times New Roman" w:hAnsi="Times New Roman"/>
          <w:sz w:val="26"/>
          <w:szCs w:val="26"/>
        </w:rPr>
        <w:t>2</w:t>
      </w:r>
      <w:r w:rsidRPr="004268D7">
        <w:rPr>
          <w:rFonts w:ascii="Times New Roman" w:hAnsi="Times New Roman"/>
          <w:sz w:val="26"/>
          <w:szCs w:val="26"/>
        </w:rPr>
        <w:t>+</w:t>
      </w:r>
      <w:r w:rsidR="004268D7" w:rsidRPr="004268D7">
        <w:rPr>
          <w:rFonts w:ascii="Times New Roman" w:hAnsi="Times New Roman"/>
          <w:sz w:val="26"/>
          <w:szCs w:val="26"/>
        </w:rPr>
        <w:t>3</w:t>
      </w:r>
      <w:r w:rsidRPr="004268D7">
        <w:rPr>
          <w:rFonts w:ascii="Times New Roman" w:hAnsi="Times New Roman"/>
          <w:sz w:val="26"/>
          <w:szCs w:val="26"/>
        </w:rPr>
        <w:t>+3)/5=</w:t>
      </w:r>
      <w:r w:rsidR="004268D7" w:rsidRPr="004268D7">
        <w:rPr>
          <w:rFonts w:ascii="Times New Roman" w:hAnsi="Times New Roman"/>
          <w:sz w:val="26"/>
          <w:szCs w:val="26"/>
        </w:rPr>
        <w:t>2,8</w:t>
      </w:r>
      <w:r w:rsidRPr="004268D7">
        <w:rPr>
          <w:rFonts w:ascii="Times New Roman" w:hAnsi="Times New Roman"/>
          <w:sz w:val="26"/>
          <w:szCs w:val="26"/>
        </w:rPr>
        <w:t xml:space="preserve">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4268D7">
        <w:rPr>
          <w:rFonts w:ascii="Times New Roman" w:hAnsi="Times New Roman"/>
          <w:sz w:val="26"/>
          <w:szCs w:val="26"/>
        </w:rPr>
        <w:t xml:space="preserve"> – 3.</w:t>
      </w:r>
    </w:p>
    <w:p w:rsidR="00CF65BB" w:rsidRPr="00536059" w:rsidRDefault="0018372C" w:rsidP="00CF65BB">
      <w:pPr>
        <w:spacing w:after="0" w:line="235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18372C">
        <w:rPr>
          <w:rFonts w:ascii="Times New Roman" w:hAnsi="Times New Roman"/>
          <w:sz w:val="26"/>
          <w:szCs w:val="26"/>
        </w:rPr>
        <w:t>2. Масштабы немедицинского потребления наркотиков: 3 балла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18372C">
        <w:rPr>
          <w:rFonts w:ascii="Times New Roman" w:hAnsi="Times New Roman"/>
          <w:sz w:val="26"/>
          <w:szCs w:val="26"/>
        </w:rPr>
        <w:t xml:space="preserve"> – 3.</w:t>
      </w:r>
      <w:r w:rsidRPr="005360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CF65BB" w:rsidRPr="00536059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:rsidR="00CF65BB" w:rsidRPr="0006019B" w:rsidRDefault="00CF65BB" w:rsidP="00CF65BB">
      <w:pPr>
        <w:spacing w:after="0" w:line="235" w:lineRule="auto"/>
        <w:jc w:val="both"/>
        <w:rPr>
          <w:rFonts w:ascii="Times New Roman" w:hAnsi="Times New Roman"/>
          <w:spacing w:val="-20"/>
          <w:sz w:val="26"/>
          <w:szCs w:val="26"/>
        </w:rPr>
      </w:pPr>
      <w:r w:rsidRPr="0006019B">
        <w:rPr>
          <w:rFonts w:ascii="Times New Roman" w:hAnsi="Times New Roman"/>
          <w:sz w:val="26"/>
          <w:szCs w:val="26"/>
        </w:rPr>
        <w:t>3. </w:t>
      </w:r>
      <w:r w:rsidRPr="0006019B">
        <w:rPr>
          <w:rFonts w:ascii="Times New Roman" w:hAnsi="Times New Roman"/>
          <w:spacing w:val="-20"/>
          <w:sz w:val="26"/>
          <w:szCs w:val="26"/>
        </w:rPr>
        <w:t>Обращаемость за наркологической</w:t>
      </w:r>
      <w:r w:rsidRPr="0006019B">
        <w:rPr>
          <w:rFonts w:ascii="Times New Roman" w:hAnsi="Times New Roman"/>
          <w:sz w:val="26"/>
          <w:szCs w:val="26"/>
        </w:rPr>
        <w:t xml:space="preserve"> меди</w:t>
      </w:r>
      <w:r w:rsidRPr="0006019B">
        <w:rPr>
          <w:rFonts w:ascii="Times New Roman" w:hAnsi="Times New Roman"/>
          <w:spacing w:val="-20"/>
          <w:sz w:val="26"/>
          <w:szCs w:val="26"/>
        </w:rPr>
        <w:t>цинск</w:t>
      </w:r>
      <w:r w:rsidRPr="0006019B">
        <w:rPr>
          <w:rFonts w:ascii="Times New Roman" w:hAnsi="Times New Roman"/>
          <w:sz w:val="26"/>
          <w:szCs w:val="26"/>
        </w:rPr>
        <w:t>ой п</w:t>
      </w:r>
      <w:r w:rsidRPr="000A1EF5">
        <w:rPr>
          <w:rFonts w:ascii="Times New Roman" w:hAnsi="Times New Roman"/>
          <w:spacing w:val="-20"/>
          <w:sz w:val="26"/>
          <w:szCs w:val="26"/>
        </w:rPr>
        <w:t>омощью</w:t>
      </w:r>
      <w:r w:rsidRPr="0006019B">
        <w:rPr>
          <w:rFonts w:ascii="Times New Roman" w:hAnsi="Times New Roman"/>
          <w:sz w:val="26"/>
          <w:szCs w:val="26"/>
        </w:rPr>
        <w:t xml:space="preserve">: </w:t>
      </w:r>
      <w:r w:rsidRPr="0006019B">
        <w:rPr>
          <w:rFonts w:ascii="Times New Roman" w:hAnsi="Times New Roman"/>
          <w:spacing w:val="-20"/>
          <w:sz w:val="26"/>
          <w:szCs w:val="26"/>
        </w:rPr>
        <w:t>(1+1+5)/3=2,3</w:t>
      </w:r>
      <w:r w:rsidRPr="0006019B">
        <w:rPr>
          <w:rFonts w:ascii="Times New Roman" w:hAnsi="Times New Roman"/>
          <w:sz w:val="26"/>
          <w:szCs w:val="26"/>
        </w:rPr>
        <w:t xml:space="preserve"> – </w:t>
      </w:r>
      <w:r w:rsidRPr="0006019B">
        <w:rPr>
          <w:rFonts w:ascii="Times New Roman" w:hAnsi="Times New Roman"/>
          <w:spacing w:val="-20"/>
          <w:sz w:val="26"/>
          <w:szCs w:val="26"/>
        </w:rPr>
        <w:t>«напряженное», балл</w:t>
      </w:r>
      <w:r w:rsidR="000A1EF5">
        <w:rPr>
          <w:rFonts w:ascii="Times New Roman" w:hAnsi="Times New Roman"/>
          <w:spacing w:val="-20"/>
          <w:sz w:val="26"/>
          <w:szCs w:val="26"/>
        </w:rPr>
        <w:t>ы</w:t>
      </w:r>
      <w:r w:rsidRPr="0006019B">
        <w:rPr>
          <w:rFonts w:ascii="Times New Roman" w:hAnsi="Times New Roman"/>
          <w:spacing w:val="-20"/>
          <w:sz w:val="26"/>
          <w:szCs w:val="26"/>
        </w:rPr>
        <w:t xml:space="preserve"> – 2.</w:t>
      </w:r>
    </w:p>
    <w:p w:rsidR="00CF65BB" w:rsidRPr="004C7E94" w:rsidRDefault="00CF65BB" w:rsidP="00CF65BB">
      <w:pPr>
        <w:spacing w:after="0" w:line="235" w:lineRule="auto"/>
        <w:jc w:val="both"/>
        <w:rPr>
          <w:rFonts w:ascii="Times New Roman" w:hAnsi="Times New Roman"/>
          <w:sz w:val="26"/>
          <w:szCs w:val="26"/>
        </w:rPr>
      </w:pPr>
      <w:r w:rsidRPr="004C7E94">
        <w:rPr>
          <w:rFonts w:ascii="Times New Roman" w:hAnsi="Times New Roman"/>
          <w:sz w:val="26"/>
          <w:szCs w:val="26"/>
        </w:rPr>
        <w:t>4. Смертность от употребления наркотиков: 3 балла – «тяжелое», балл</w:t>
      </w:r>
      <w:r w:rsidR="000A1EF5">
        <w:rPr>
          <w:rFonts w:ascii="Times New Roman" w:hAnsi="Times New Roman"/>
          <w:sz w:val="26"/>
          <w:szCs w:val="26"/>
        </w:rPr>
        <w:t>ы</w:t>
      </w:r>
      <w:r w:rsidRPr="004C7E94">
        <w:rPr>
          <w:rFonts w:ascii="Times New Roman" w:hAnsi="Times New Roman"/>
          <w:sz w:val="26"/>
          <w:szCs w:val="26"/>
        </w:rPr>
        <w:t xml:space="preserve"> – 3.</w:t>
      </w:r>
    </w:p>
    <w:p w:rsidR="00CF65BB" w:rsidRPr="0058015E" w:rsidRDefault="00CF65BB" w:rsidP="00CF65BB">
      <w:pPr>
        <w:spacing w:after="0" w:line="235" w:lineRule="auto"/>
        <w:jc w:val="both"/>
        <w:rPr>
          <w:rFonts w:ascii="Times New Roman" w:hAnsi="Times New Roman"/>
          <w:b/>
          <w:sz w:val="26"/>
          <w:szCs w:val="26"/>
        </w:rPr>
      </w:pPr>
      <w:r w:rsidRPr="0058015E">
        <w:rPr>
          <w:rFonts w:ascii="Times New Roman" w:hAnsi="Times New Roman"/>
          <w:b/>
          <w:sz w:val="26"/>
          <w:szCs w:val="26"/>
        </w:rPr>
        <w:t xml:space="preserve">Итоговая оценка наркоситуации: </w:t>
      </w:r>
      <w:r w:rsidRPr="0058015E">
        <w:rPr>
          <w:rFonts w:ascii="Times New Roman" w:hAnsi="Times New Roman"/>
          <w:sz w:val="26"/>
          <w:szCs w:val="26"/>
        </w:rPr>
        <w:t>(3+</w:t>
      </w:r>
      <w:r w:rsidR="004268D7" w:rsidRPr="0058015E">
        <w:rPr>
          <w:rFonts w:ascii="Times New Roman" w:hAnsi="Times New Roman"/>
          <w:sz w:val="26"/>
          <w:szCs w:val="26"/>
        </w:rPr>
        <w:t>3</w:t>
      </w:r>
      <w:r w:rsidRPr="0058015E">
        <w:rPr>
          <w:rFonts w:ascii="Times New Roman" w:hAnsi="Times New Roman"/>
          <w:sz w:val="26"/>
          <w:szCs w:val="26"/>
        </w:rPr>
        <w:t>+2+3)/4=</w:t>
      </w:r>
      <w:r w:rsidR="0058015E" w:rsidRPr="0058015E">
        <w:rPr>
          <w:rFonts w:ascii="Times New Roman" w:hAnsi="Times New Roman"/>
          <w:sz w:val="26"/>
          <w:szCs w:val="26"/>
        </w:rPr>
        <w:t>2,75</w:t>
      </w:r>
      <w:r w:rsidRPr="0058015E">
        <w:rPr>
          <w:rFonts w:ascii="Times New Roman" w:hAnsi="Times New Roman"/>
          <w:sz w:val="26"/>
          <w:szCs w:val="26"/>
        </w:rPr>
        <w:t xml:space="preserve"> –</w:t>
      </w:r>
      <w:r w:rsidRPr="0058015E">
        <w:rPr>
          <w:rFonts w:ascii="Times New Roman" w:hAnsi="Times New Roman"/>
          <w:b/>
          <w:sz w:val="26"/>
          <w:szCs w:val="26"/>
        </w:rPr>
        <w:t xml:space="preserve"> «тяжелое» состояние.</w:t>
      </w:r>
    </w:p>
    <w:p w:rsidR="004D442C" w:rsidRPr="000A512D" w:rsidRDefault="00AF139F" w:rsidP="0039678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A512D">
        <w:rPr>
          <w:rFonts w:ascii="Times New Roman" w:hAnsi="Times New Roman"/>
          <w:b/>
          <w:sz w:val="28"/>
          <w:szCs w:val="28"/>
        </w:rPr>
        <w:t>8. </w:t>
      </w:r>
      <w:r w:rsidR="00C22A92" w:rsidRPr="000A512D">
        <w:rPr>
          <w:rFonts w:ascii="Times New Roman" w:hAnsi="Times New Roman"/>
          <w:b/>
          <w:sz w:val="28"/>
          <w:szCs w:val="28"/>
        </w:rPr>
        <w:t>Краткосрочное прогнозирование развития наркоситуации.</w:t>
      </w:r>
    </w:p>
    <w:p w:rsidR="000A512D" w:rsidRPr="000A512D" w:rsidRDefault="000A512D" w:rsidP="000A512D">
      <w:pPr>
        <w:pBdr>
          <w:bottom w:val="single" w:sz="4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12D">
        <w:rPr>
          <w:rFonts w:ascii="Times New Roman" w:hAnsi="Times New Roman"/>
          <w:sz w:val="28"/>
          <w:szCs w:val="28"/>
        </w:rPr>
        <w:t>Несмотря на предпринимаемые меры, в городе Москве потребляется значительное число наркотиков.</w:t>
      </w:r>
    </w:p>
    <w:p w:rsidR="000A512D" w:rsidRPr="000A512D" w:rsidRDefault="000A512D" w:rsidP="000A512D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0A512D">
        <w:rPr>
          <w:rStyle w:val="FontStyle12"/>
          <w:sz w:val="28"/>
          <w:szCs w:val="28"/>
        </w:rPr>
        <w:t>В 2020 году наркоситуация в городе Москве характеризовалась</w:t>
      </w:r>
      <w:r w:rsidRPr="000A512D">
        <w:t xml:space="preserve"> </w:t>
      </w:r>
      <w:r w:rsidRPr="000A512D">
        <w:rPr>
          <w:rStyle w:val="FontStyle12"/>
          <w:sz w:val="28"/>
          <w:szCs w:val="28"/>
        </w:rPr>
        <w:t>ростом числа зарегистрированных наркопреступлений, в том числе тяжких и особо тяжких деяний, а также преступлений, связанных со сбытом наркотиков.</w:t>
      </w:r>
    </w:p>
    <w:p w:rsidR="000A512D" w:rsidRPr="000A512D" w:rsidRDefault="000A512D" w:rsidP="000A512D">
      <w:pPr>
        <w:pBdr>
          <w:bottom w:val="single" w:sz="4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12D">
        <w:rPr>
          <w:rFonts w:ascii="Times New Roman" w:hAnsi="Times New Roman"/>
          <w:sz w:val="28"/>
          <w:szCs w:val="28"/>
        </w:rPr>
        <w:t>Москва продолжает оставаться крупнейшим центром миграционного притяжения на территории страны.</w:t>
      </w:r>
    </w:p>
    <w:p w:rsidR="000A512D" w:rsidRPr="000A512D" w:rsidRDefault="000A512D" w:rsidP="000A512D">
      <w:pPr>
        <w:pStyle w:val="Style3"/>
        <w:spacing w:line="240" w:lineRule="auto"/>
        <w:ind w:firstLine="567"/>
        <w:rPr>
          <w:rStyle w:val="FontStyle12"/>
          <w:sz w:val="28"/>
          <w:szCs w:val="28"/>
        </w:rPr>
      </w:pPr>
      <w:r w:rsidRPr="000A512D">
        <w:rPr>
          <w:rStyle w:val="FontStyle12"/>
          <w:sz w:val="28"/>
          <w:szCs w:val="28"/>
        </w:rPr>
        <w:t xml:space="preserve">Возросло количество </w:t>
      </w:r>
      <w:r w:rsidR="000A1EF5" w:rsidRPr="000A512D">
        <w:rPr>
          <w:rStyle w:val="FontStyle12"/>
          <w:sz w:val="28"/>
          <w:szCs w:val="28"/>
        </w:rPr>
        <w:t>иностранных граждан</w:t>
      </w:r>
      <w:r w:rsidR="000A1EF5">
        <w:rPr>
          <w:rStyle w:val="FontStyle12"/>
          <w:sz w:val="28"/>
          <w:szCs w:val="28"/>
        </w:rPr>
        <w:t>,</w:t>
      </w:r>
      <w:r w:rsidR="000A1EF5" w:rsidRPr="000A512D">
        <w:rPr>
          <w:rStyle w:val="FontStyle12"/>
          <w:sz w:val="28"/>
          <w:szCs w:val="28"/>
        </w:rPr>
        <w:t xml:space="preserve"> </w:t>
      </w:r>
      <w:r w:rsidRPr="000A512D">
        <w:rPr>
          <w:rStyle w:val="FontStyle12"/>
          <w:sz w:val="28"/>
          <w:szCs w:val="28"/>
        </w:rPr>
        <w:t>привлеченных к ответственности за незаконный оборот наркотиков. Отмечено нарастание криминальных тенденций в сфере НОН среди этнических диаспор.</w:t>
      </w:r>
    </w:p>
    <w:p w:rsidR="000A512D" w:rsidRPr="000A512D" w:rsidRDefault="003F2A9F" w:rsidP="000A512D">
      <w:pPr>
        <w:pBdr>
          <w:bottom w:val="single" w:sz="4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12D">
        <w:rPr>
          <w:rFonts w:ascii="Times New Roman" w:hAnsi="Times New Roman"/>
          <w:sz w:val="28"/>
          <w:szCs w:val="28"/>
        </w:rPr>
        <w:t xml:space="preserve">Значительное количество запрещенных к обороту веществ распространяется бесконтактным способом с использованием интернет-ресурсов, что значительно затрудняет установление лиц, сбывающих данные вещества. </w:t>
      </w:r>
    </w:p>
    <w:p w:rsidR="00037731" w:rsidRPr="000A512D" w:rsidRDefault="00E06586" w:rsidP="000A512D">
      <w:pPr>
        <w:pBdr>
          <w:bottom w:val="single" w:sz="4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12D">
        <w:rPr>
          <w:rFonts w:ascii="Times New Roman" w:hAnsi="Times New Roman"/>
          <w:sz w:val="28"/>
          <w:szCs w:val="28"/>
        </w:rPr>
        <w:t>С учё</w:t>
      </w:r>
      <w:r w:rsidR="00AF139F" w:rsidRPr="000A512D">
        <w:rPr>
          <w:rFonts w:ascii="Times New Roman" w:hAnsi="Times New Roman"/>
          <w:sz w:val="28"/>
          <w:szCs w:val="28"/>
        </w:rPr>
        <w:t>т</w:t>
      </w:r>
      <w:r w:rsidRPr="000A512D">
        <w:rPr>
          <w:rFonts w:ascii="Times New Roman" w:hAnsi="Times New Roman"/>
          <w:sz w:val="28"/>
          <w:szCs w:val="28"/>
        </w:rPr>
        <w:t>ом</w:t>
      </w:r>
      <w:r w:rsidR="00AF139F" w:rsidRPr="000A512D">
        <w:rPr>
          <w:rFonts w:ascii="Times New Roman" w:hAnsi="Times New Roman"/>
          <w:sz w:val="28"/>
          <w:szCs w:val="28"/>
        </w:rPr>
        <w:t xml:space="preserve"> изложенно</w:t>
      </w:r>
      <w:r w:rsidRPr="000A512D">
        <w:rPr>
          <w:rFonts w:ascii="Times New Roman" w:hAnsi="Times New Roman"/>
          <w:sz w:val="28"/>
          <w:szCs w:val="28"/>
        </w:rPr>
        <w:t>го</w:t>
      </w:r>
      <w:r w:rsidR="00AF139F" w:rsidRPr="000A512D">
        <w:rPr>
          <w:rFonts w:ascii="Times New Roman" w:hAnsi="Times New Roman"/>
          <w:sz w:val="28"/>
          <w:szCs w:val="28"/>
        </w:rPr>
        <w:t xml:space="preserve"> р</w:t>
      </w:r>
      <w:r w:rsidR="00037731" w:rsidRPr="000A512D">
        <w:rPr>
          <w:rFonts w:ascii="Times New Roman" w:hAnsi="Times New Roman"/>
          <w:sz w:val="28"/>
          <w:szCs w:val="28"/>
        </w:rPr>
        <w:t>азвитие наркоситуации в текущем году будет обусловлено следующими тенденциями:</w:t>
      </w:r>
    </w:p>
    <w:p w:rsidR="00F112A2" w:rsidRPr="003419CA" w:rsidRDefault="00F112A2" w:rsidP="00F112A2">
      <w:pPr>
        <w:pBdr>
          <w:bottom w:val="single" w:sz="4" w:space="0" w:color="FFFFFF"/>
        </w:pBd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19CA">
        <w:rPr>
          <w:rFonts w:ascii="Times New Roman" w:hAnsi="Times New Roman"/>
          <w:sz w:val="28"/>
          <w:szCs w:val="28"/>
        </w:rPr>
        <w:t xml:space="preserve">- ростом участия иностранных граждан и этнических групп в незаконном обороте наркотиков; </w:t>
      </w:r>
    </w:p>
    <w:p w:rsidR="00037731" w:rsidRPr="00FC533B" w:rsidRDefault="00037731" w:rsidP="001A7407">
      <w:pPr>
        <w:pBdr>
          <w:bottom w:val="single" w:sz="4" w:space="0" w:color="FFFFFF"/>
        </w:pBd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533B">
        <w:rPr>
          <w:rFonts w:ascii="Times New Roman" w:hAnsi="Times New Roman"/>
          <w:sz w:val="28"/>
          <w:szCs w:val="28"/>
        </w:rPr>
        <w:t xml:space="preserve">- увеличением </w:t>
      </w:r>
      <w:r w:rsidR="00FC533B" w:rsidRPr="00FC533B">
        <w:rPr>
          <w:rFonts w:ascii="Times New Roman" w:hAnsi="Times New Roman"/>
          <w:sz w:val="28"/>
          <w:szCs w:val="28"/>
        </w:rPr>
        <w:t>масштабов</w:t>
      </w:r>
      <w:r w:rsidRPr="00FC533B">
        <w:rPr>
          <w:rFonts w:ascii="Times New Roman" w:hAnsi="Times New Roman"/>
          <w:sz w:val="28"/>
          <w:szCs w:val="28"/>
        </w:rPr>
        <w:t xml:space="preserve"> </w:t>
      </w:r>
      <w:r w:rsidR="00FC533B" w:rsidRPr="00FC533B">
        <w:rPr>
          <w:rFonts w:ascii="Times New Roman" w:hAnsi="Times New Roman"/>
          <w:sz w:val="28"/>
          <w:szCs w:val="28"/>
        </w:rPr>
        <w:t xml:space="preserve">распространения на территории города </w:t>
      </w:r>
      <w:r w:rsidRPr="00FC533B">
        <w:rPr>
          <w:rFonts w:ascii="Times New Roman" w:hAnsi="Times New Roman"/>
          <w:sz w:val="28"/>
          <w:szCs w:val="28"/>
        </w:rPr>
        <w:t>запрещенных веществ, находящихся в незаконн</w:t>
      </w:r>
      <w:r w:rsidR="00AF139F" w:rsidRPr="00FC533B">
        <w:rPr>
          <w:rFonts w:ascii="Times New Roman" w:hAnsi="Times New Roman"/>
          <w:sz w:val="28"/>
          <w:szCs w:val="28"/>
        </w:rPr>
        <w:t>ом обороте</w:t>
      </w:r>
      <w:r w:rsidR="001F23F0" w:rsidRPr="00FC533B">
        <w:rPr>
          <w:rFonts w:ascii="Times New Roman" w:hAnsi="Times New Roman"/>
          <w:sz w:val="28"/>
          <w:szCs w:val="28"/>
        </w:rPr>
        <w:t>,</w:t>
      </w:r>
      <w:r w:rsidR="00FC533B" w:rsidRPr="00FC533B">
        <w:rPr>
          <w:rFonts w:ascii="Times New Roman" w:hAnsi="Times New Roman"/>
          <w:sz w:val="28"/>
          <w:szCs w:val="28"/>
        </w:rPr>
        <w:t xml:space="preserve"> бесконтактным способом посредством информационно-телекоммуникационных средств связи</w:t>
      </w:r>
      <w:r w:rsidR="00305CAD" w:rsidRPr="00FC533B">
        <w:rPr>
          <w:rFonts w:ascii="Times New Roman" w:hAnsi="Times New Roman"/>
          <w:sz w:val="28"/>
          <w:szCs w:val="28"/>
        </w:rPr>
        <w:t>;</w:t>
      </w:r>
    </w:p>
    <w:p w:rsidR="00A311F9" w:rsidRPr="003419CA" w:rsidRDefault="00037731" w:rsidP="001A7407">
      <w:pPr>
        <w:pBdr>
          <w:bottom w:val="single" w:sz="4" w:space="0" w:color="FFFFFF"/>
        </w:pBd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19CA">
        <w:rPr>
          <w:rFonts w:ascii="Times New Roman" w:hAnsi="Times New Roman"/>
          <w:sz w:val="28"/>
          <w:szCs w:val="28"/>
        </w:rPr>
        <w:t xml:space="preserve">- увеличением числа </w:t>
      </w:r>
      <w:r w:rsidR="00FC533B">
        <w:rPr>
          <w:rFonts w:ascii="Times New Roman" w:hAnsi="Times New Roman"/>
          <w:sz w:val="28"/>
          <w:szCs w:val="28"/>
        </w:rPr>
        <w:t>отравлений</w:t>
      </w:r>
      <w:r w:rsidR="00FC533B" w:rsidRPr="00FC533B">
        <w:rPr>
          <w:rFonts w:ascii="Times New Roman" w:hAnsi="Times New Roman"/>
          <w:sz w:val="28"/>
          <w:szCs w:val="28"/>
        </w:rPr>
        <w:t xml:space="preserve"> </w:t>
      </w:r>
      <w:r w:rsidR="00FC533B" w:rsidRPr="003419CA">
        <w:rPr>
          <w:rFonts w:ascii="Times New Roman" w:hAnsi="Times New Roman"/>
          <w:sz w:val="28"/>
          <w:szCs w:val="28"/>
        </w:rPr>
        <w:t>граждан</w:t>
      </w:r>
      <w:r w:rsidR="00FC533B">
        <w:rPr>
          <w:rFonts w:ascii="Times New Roman" w:hAnsi="Times New Roman"/>
          <w:sz w:val="28"/>
          <w:szCs w:val="28"/>
        </w:rPr>
        <w:t xml:space="preserve">, в том числе с летальным исходом, </w:t>
      </w:r>
      <w:r w:rsidRPr="003419CA">
        <w:rPr>
          <w:rFonts w:ascii="Times New Roman" w:hAnsi="Times New Roman"/>
          <w:sz w:val="28"/>
          <w:szCs w:val="28"/>
        </w:rPr>
        <w:t xml:space="preserve">от потребления </w:t>
      </w:r>
      <w:r w:rsidR="00AF139F" w:rsidRPr="003419CA">
        <w:rPr>
          <w:rFonts w:ascii="Times New Roman" w:hAnsi="Times New Roman"/>
          <w:sz w:val="28"/>
          <w:szCs w:val="28"/>
        </w:rPr>
        <w:t>наркотических средств и психотропных веществ</w:t>
      </w:r>
      <w:r w:rsidRPr="003419CA">
        <w:rPr>
          <w:rFonts w:ascii="Times New Roman" w:hAnsi="Times New Roman"/>
          <w:sz w:val="28"/>
          <w:szCs w:val="28"/>
        </w:rPr>
        <w:t>.</w:t>
      </w:r>
      <w:r w:rsidR="00A311F9" w:rsidRPr="003419CA">
        <w:rPr>
          <w:rFonts w:ascii="Times New Roman" w:hAnsi="Times New Roman"/>
          <w:sz w:val="28"/>
          <w:szCs w:val="28"/>
        </w:rPr>
        <w:t xml:space="preserve"> </w:t>
      </w:r>
    </w:p>
    <w:p w:rsidR="00A311F9" w:rsidRPr="000A512D" w:rsidRDefault="00AF139F" w:rsidP="001A7407">
      <w:pPr>
        <w:pBdr>
          <w:bottom w:val="single" w:sz="4" w:space="0" w:color="FFFFFF"/>
        </w:pBdr>
        <w:spacing w:after="0" w:line="228" w:lineRule="auto"/>
        <w:ind w:firstLine="567"/>
        <w:jc w:val="both"/>
        <w:rPr>
          <w:rStyle w:val="26"/>
          <w:rFonts w:eastAsia="Calibri"/>
          <w:color w:val="auto"/>
        </w:rPr>
      </w:pPr>
      <w:r w:rsidRPr="000A512D">
        <w:rPr>
          <w:rStyle w:val="26"/>
          <w:rFonts w:eastAsia="Calibri"/>
          <w:color w:val="auto"/>
        </w:rPr>
        <w:t>Таким образом</w:t>
      </w:r>
      <w:r w:rsidR="00C22A92" w:rsidRPr="000A512D">
        <w:rPr>
          <w:rStyle w:val="26"/>
          <w:rFonts w:eastAsia="Calibri"/>
          <w:color w:val="auto"/>
        </w:rPr>
        <w:t>, в краткосрочной перспективе обстановка в сфере противодействия незаконному обороту наркотиков останется напряженной и будет иметь тенденцию к осложнению.</w:t>
      </w:r>
    </w:p>
    <w:p w:rsidR="00A311F9" w:rsidRPr="00160B5F" w:rsidRDefault="00A311F9" w:rsidP="001A7407">
      <w:pPr>
        <w:pBdr>
          <w:bottom w:val="single" w:sz="4" w:space="0" w:color="FFFFFF"/>
        </w:pBdr>
        <w:spacing w:after="0" w:line="228" w:lineRule="auto"/>
        <w:ind w:firstLine="567"/>
        <w:jc w:val="both"/>
        <w:rPr>
          <w:rStyle w:val="26"/>
          <w:rFonts w:eastAsia="Calibri"/>
          <w:color w:val="FF0000"/>
          <w:u w:val="single"/>
        </w:rPr>
      </w:pPr>
    </w:p>
    <w:p w:rsidR="00A311F9" w:rsidRPr="008538F7" w:rsidRDefault="00AF139F" w:rsidP="001A7407">
      <w:pPr>
        <w:pBdr>
          <w:bottom w:val="single" w:sz="4" w:space="0" w:color="FFFFFF"/>
        </w:pBdr>
        <w:spacing w:after="0" w:line="240" w:lineRule="auto"/>
        <w:ind w:firstLine="567"/>
        <w:jc w:val="both"/>
        <w:rPr>
          <w:rStyle w:val="26"/>
          <w:rFonts w:eastAsia="Calibri"/>
          <w:b/>
          <w:color w:val="auto"/>
        </w:rPr>
      </w:pPr>
      <w:r w:rsidRPr="008538F7">
        <w:rPr>
          <w:rStyle w:val="26"/>
          <w:rFonts w:eastAsia="Calibri"/>
          <w:b/>
          <w:color w:val="auto"/>
        </w:rPr>
        <w:t>9. </w:t>
      </w:r>
      <w:r w:rsidR="008627DB" w:rsidRPr="008538F7">
        <w:rPr>
          <w:rStyle w:val="26"/>
          <w:rFonts w:eastAsia="Calibri"/>
          <w:b/>
          <w:color w:val="auto"/>
        </w:rPr>
        <w:t xml:space="preserve">Управленческие решения и предложения по изменению наркоситуации в городе Москве и </w:t>
      </w:r>
      <w:r w:rsidR="001F23F0" w:rsidRPr="008538F7">
        <w:rPr>
          <w:rStyle w:val="26"/>
          <w:rFonts w:eastAsia="Calibri"/>
          <w:b/>
          <w:color w:val="auto"/>
        </w:rPr>
        <w:t xml:space="preserve">в </w:t>
      </w:r>
      <w:r w:rsidR="008627DB" w:rsidRPr="008538F7">
        <w:rPr>
          <w:rStyle w:val="26"/>
          <w:rFonts w:eastAsia="Calibri"/>
          <w:b/>
          <w:color w:val="auto"/>
        </w:rPr>
        <w:t>Российской Федерации.</w:t>
      </w:r>
      <w:r w:rsidR="00A311F9" w:rsidRPr="008538F7">
        <w:rPr>
          <w:rStyle w:val="26"/>
          <w:rFonts w:eastAsia="Calibri"/>
          <w:b/>
          <w:color w:val="auto"/>
        </w:rPr>
        <w:t xml:space="preserve"> </w:t>
      </w:r>
    </w:p>
    <w:p w:rsidR="00A311F9" w:rsidRPr="008538F7" w:rsidRDefault="000602FD" w:rsidP="001A7407">
      <w:pPr>
        <w:pBdr>
          <w:bottom w:val="single" w:sz="4" w:space="0" w:color="FFFFFF"/>
        </w:pBd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38F7">
        <w:rPr>
          <w:rFonts w:ascii="Times New Roman" w:hAnsi="Times New Roman"/>
          <w:sz w:val="28"/>
          <w:szCs w:val="28"/>
        </w:rPr>
        <w:t xml:space="preserve">В </w:t>
      </w:r>
      <w:r w:rsidR="00A74B51" w:rsidRPr="008538F7">
        <w:rPr>
          <w:rFonts w:ascii="Times New Roman" w:hAnsi="Times New Roman"/>
          <w:sz w:val="28"/>
          <w:szCs w:val="28"/>
        </w:rPr>
        <w:t xml:space="preserve">целях улучшения наркоситуации в городе Москве </w:t>
      </w:r>
      <w:r w:rsidRPr="008538F7">
        <w:rPr>
          <w:rFonts w:ascii="Times New Roman" w:hAnsi="Times New Roman"/>
          <w:sz w:val="28"/>
          <w:szCs w:val="28"/>
        </w:rPr>
        <w:t xml:space="preserve">уполномоченным органам исполнительной власти </w:t>
      </w:r>
      <w:r w:rsidR="00A74B51" w:rsidRPr="008538F7">
        <w:rPr>
          <w:rFonts w:ascii="Times New Roman" w:hAnsi="Times New Roman"/>
          <w:sz w:val="28"/>
          <w:szCs w:val="28"/>
        </w:rPr>
        <w:t xml:space="preserve">во взаимодействии с правоохранительными органами </w:t>
      </w:r>
      <w:r w:rsidRPr="008538F7">
        <w:rPr>
          <w:rFonts w:ascii="Times New Roman" w:hAnsi="Times New Roman"/>
          <w:sz w:val="28"/>
          <w:szCs w:val="28"/>
        </w:rPr>
        <w:t>необходимо:</w:t>
      </w:r>
      <w:r w:rsidR="00A311F9" w:rsidRPr="008538F7">
        <w:rPr>
          <w:rFonts w:ascii="Times New Roman" w:hAnsi="Times New Roman"/>
          <w:sz w:val="28"/>
          <w:szCs w:val="28"/>
        </w:rPr>
        <w:t xml:space="preserve"> </w:t>
      </w:r>
    </w:p>
    <w:p w:rsidR="00A311F9" w:rsidRPr="00BC4B27" w:rsidRDefault="00172D51" w:rsidP="001A7407">
      <w:pPr>
        <w:pBdr>
          <w:bottom w:val="single" w:sz="4" w:space="0" w:color="FFFFFF"/>
        </w:pBd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4B27">
        <w:rPr>
          <w:rFonts w:ascii="Times New Roman" w:hAnsi="Times New Roman"/>
          <w:sz w:val="28"/>
          <w:szCs w:val="28"/>
        </w:rPr>
        <w:t>-</w:t>
      </w:r>
      <w:r w:rsidR="001F23F0" w:rsidRPr="00BC4B27">
        <w:rPr>
          <w:rFonts w:ascii="Times New Roman" w:hAnsi="Times New Roman"/>
          <w:sz w:val="28"/>
          <w:szCs w:val="28"/>
        </w:rPr>
        <w:t> </w:t>
      </w:r>
      <w:r w:rsidR="00BC4B27" w:rsidRPr="00BC4B27">
        <w:rPr>
          <w:rFonts w:ascii="Times New Roman" w:hAnsi="Times New Roman"/>
          <w:sz w:val="28"/>
          <w:szCs w:val="28"/>
        </w:rPr>
        <w:t>осуществить комплексные мероприятия</w:t>
      </w:r>
      <w:r w:rsidR="000602FD" w:rsidRPr="00BC4B27">
        <w:rPr>
          <w:rFonts w:ascii="Times New Roman" w:hAnsi="Times New Roman"/>
          <w:sz w:val="28"/>
          <w:szCs w:val="28"/>
        </w:rPr>
        <w:t xml:space="preserve"> </w:t>
      </w:r>
      <w:r w:rsidR="00DA55C4" w:rsidRPr="00BC4B27">
        <w:rPr>
          <w:rFonts w:ascii="Times New Roman" w:hAnsi="Times New Roman"/>
          <w:sz w:val="28"/>
          <w:szCs w:val="28"/>
        </w:rPr>
        <w:t>по выявлению и пресечению фактов незаконного оборота психоактивных веществ</w:t>
      </w:r>
      <w:r w:rsidR="00C32B5E" w:rsidRPr="00BC4B27">
        <w:rPr>
          <w:rFonts w:ascii="Times New Roman" w:hAnsi="Times New Roman"/>
          <w:sz w:val="28"/>
          <w:szCs w:val="28"/>
        </w:rPr>
        <w:t>;</w:t>
      </w:r>
      <w:r w:rsidR="00A311F9" w:rsidRPr="00BC4B27">
        <w:rPr>
          <w:rFonts w:ascii="Times New Roman" w:hAnsi="Times New Roman"/>
          <w:sz w:val="28"/>
          <w:szCs w:val="28"/>
        </w:rPr>
        <w:t xml:space="preserve"> </w:t>
      </w:r>
    </w:p>
    <w:p w:rsidR="00A311F9" w:rsidRPr="001707E7" w:rsidRDefault="00172D51" w:rsidP="001A7407">
      <w:pPr>
        <w:pBdr>
          <w:bottom w:val="single" w:sz="4" w:space="0" w:color="FFFFFF"/>
        </w:pBd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07E7">
        <w:rPr>
          <w:rFonts w:ascii="Times New Roman" w:hAnsi="Times New Roman"/>
          <w:sz w:val="28"/>
          <w:szCs w:val="28"/>
        </w:rPr>
        <w:t>-</w:t>
      </w:r>
      <w:r w:rsidR="00DA55C4" w:rsidRPr="001707E7">
        <w:rPr>
          <w:rFonts w:ascii="Times New Roman" w:hAnsi="Times New Roman"/>
          <w:sz w:val="28"/>
          <w:szCs w:val="28"/>
        </w:rPr>
        <w:t> </w:t>
      </w:r>
      <w:r w:rsidR="001707E7" w:rsidRPr="001707E7">
        <w:rPr>
          <w:rFonts w:ascii="Times New Roman" w:hAnsi="Times New Roman"/>
          <w:sz w:val="28"/>
          <w:szCs w:val="28"/>
        </w:rPr>
        <w:t>реализовать меры, направленные</w:t>
      </w:r>
      <w:r w:rsidR="0058472E" w:rsidRPr="001707E7">
        <w:rPr>
          <w:rFonts w:ascii="Times New Roman" w:hAnsi="Times New Roman"/>
          <w:sz w:val="28"/>
          <w:szCs w:val="28"/>
        </w:rPr>
        <w:t xml:space="preserve"> </w:t>
      </w:r>
      <w:r w:rsidR="001707E7" w:rsidRPr="001707E7">
        <w:rPr>
          <w:rFonts w:ascii="Times New Roman" w:hAnsi="Times New Roman"/>
          <w:sz w:val="28"/>
          <w:szCs w:val="28"/>
        </w:rPr>
        <w:t>на</w:t>
      </w:r>
      <w:r w:rsidR="000602FD" w:rsidRPr="001707E7">
        <w:rPr>
          <w:rFonts w:ascii="Times New Roman" w:hAnsi="Times New Roman"/>
          <w:sz w:val="28"/>
          <w:szCs w:val="28"/>
        </w:rPr>
        <w:t xml:space="preserve"> противодействи</w:t>
      </w:r>
      <w:r w:rsidR="001707E7" w:rsidRPr="001707E7">
        <w:rPr>
          <w:rFonts w:ascii="Times New Roman" w:hAnsi="Times New Roman"/>
          <w:sz w:val="28"/>
          <w:szCs w:val="28"/>
        </w:rPr>
        <w:t>е деятельности</w:t>
      </w:r>
      <w:r w:rsidR="000602FD" w:rsidRPr="001707E7">
        <w:rPr>
          <w:rFonts w:ascii="Times New Roman" w:hAnsi="Times New Roman"/>
          <w:sz w:val="28"/>
          <w:szCs w:val="28"/>
        </w:rPr>
        <w:t xml:space="preserve"> организованны</w:t>
      </w:r>
      <w:r w:rsidR="001707E7" w:rsidRPr="001707E7">
        <w:rPr>
          <w:rFonts w:ascii="Times New Roman" w:hAnsi="Times New Roman"/>
          <w:sz w:val="28"/>
          <w:szCs w:val="28"/>
        </w:rPr>
        <w:t>х</w:t>
      </w:r>
      <w:r w:rsidR="000602FD" w:rsidRPr="001707E7">
        <w:rPr>
          <w:rFonts w:ascii="Times New Roman" w:hAnsi="Times New Roman"/>
          <w:sz w:val="28"/>
          <w:szCs w:val="28"/>
        </w:rPr>
        <w:t xml:space="preserve"> преступны</w:t>
      </w:r>
      <w:r w:rsidR="001707E7" w:rsidRPr="001707E7">
        <w:rPr>
          <w:rFonts w:ascii="Times New Roman" w:hAnsi="Times New Roman"/>
          <w:sz w:val="28"/>
          <w:szCs w:val="28"/>
        </w:rPr>
        <w:t>х</w:t>
      </w:r>
      <w:r w:rsidR="000602FD" w:rsidRPr="001707E7">
        <w:rPr>
          <w:rFonts w:ascii="Times New Roman" w:hAnsi="Times New Roman"/>
          <w:sz w:val="28"/>
          <w:szCs w:val="28"/>
        </w:rPr>
        <w:t xml:space="preserve"> </w:t>
      </w:r>
      <w:r w:rsidR="008538F7" w:rsidRPr="001707E7">
        <w:rPr>
          <w:rFonts w:ascii="Times New Roman" w:hAnsi="Times New Roman"/>
          <w:sz w:val="28"/>
          <w:szCs w:val="28"/>
        </w:rPr>
        <w:t>этнически</w:t>
      </w:r>
      <w:r w:rsidR="001707E7" w:rsidRPr="001707E7">
        <w:rPr>
          <w:rFonts w:ascii="Times New Roman" w:hAnsi="Times New Roman"/>
          <w:sz w:val="28"/>
          <w:szCs w:val="28"/>
        </w:rPr>
        <w:t>х</w:t>
      </w:r>
      <w:r w:rsidR="008538F7" w:rsidRPr="001707E7">
        <w:rPr>
          <w:rFonts w:ascii="Times New Roman" w:hAnsi="Times New Roman"/>
          <w:sz w:val="28"/>
          <w:szCs w:val="28"/>
        </w:rPr>
        <w:t xml:space="preserve"> </w:t>
      </w:r>
      <w:r w:rsidR="00F112A2">
        <w:rPr>
          <w:rFonts w:ascii="Times New Roman" w:hAnsi="Times New Roman"/>
          <w:sz w:val="28"/>
          <w:szCs w:val="28"/>
        </w:rPr>
        <w:t>наркогруппировок</w:t>
      </w:r>
      <w:r w:rsidR="000602FD" w:rsidRPr="001707E7">
        <w:rPr>
          <w:rFonts w:ascii="Times New Roman" w:hAnsi="Times New Roman"/>
          <w:sz w:val="28"/>
          <w:szCs w:val="28"/>
        </w:rPr>
        <w:t xml:space="preserve">, </w:t>
      </w:r>
      <w:r w:rsidR="0058472E" w:rsidRPr="001707E7">
        <w:rPr>
          <w:rFonts w:ascii="Times New Roman" w:hAnsi="Times New Roman"/>
          <w:sz w:val="28"/>
          <w:szCs w:val="28"/>
        </w:rPr>
        <w:t xml:space="preserve">а также </w:t>
      </w:r>
      <w:r w:rsidR="001707E7" w:rsidRPr="001707E7">
        <w:rPr>
          <w:rFonts w:ascii="Times New Roman" w:hAnsi="Times New Roman"/>
          <w:sz w:val="28"/>
          <w:szCs w:val="28"/>
        </w:rPr>
        <w:t>на</w:t>
      </w:r>
      <w:r w:rsidR="0058472E" w:rsidRPr="001707E7">
        <w:rPr>
          <w:rFonts w:ascii="Times New Roman" w:hAnsi="Times New Roman"/>
          <w:sz w:val="28"/>
          <w:szCs w:val="28"/>
        </w:rPr>
        <w:t xml:space="preserve"> пресечени</w:t>
      </w:r>
      <w:r w:rsidR="001707E7" w:rsidRPr="001707E7">
        <w:rPr>
          <w:rFonts w:ascii="Times New Roman" w:hAnsi="Times New Roman"/>
          <w:sz w:val="28"/>
          <w:szCs w:val="28"/>
        </w:rPr>
        <w:t>е</w:t>
      </w:r>
      <w:r w:rsidR="000602FD" w:rsidRPr="001707E7">
        <w:rPr>
          <w:rFonts w:ascii="Times New Roman" w:hAnsi="Times New Roman"/>
          <w:sz w:val="28"/>
          <w:szCs w:val="28"/>
        </w:rPr>
        <w:t xml:space="preserve"> </w:t>
      </w:r>
      <w:r w:rsidR="001707E7" w:rsidRPr="001707E7">
        <w:rPr>
          <w:rFonts w:ascii="Times New Roman" w:hAnsi="Times New Roman"/>
          <w:sz w:val="28"/>
          <w:szCs w:val="28"/>
        </w:rPr>
        <w:t xml:space="preserve">контрабандных </w:t>
      </w:r>
      <w:r w:rsidR="000602FD" w:rsidRPr="001707E7">
        <w:rPr>
          <w:rFonts w:ascii="Times New Roman" w:hAnsi="Times New Roman"/>
          <w:sz w:val="28"/>
          <w:szCs w:val="28"/>
        </w:rPr>
        <w:t>канал</w:t>
      </w:r>
      <w:r w:rsidR="0058472E" w:rsidRPr="001707E7">
        <w:rPr>
          <w:rFonts w:ascii="Times New Roman" w:hAnsi="Times New Roman"/>
          <w:sz w:val="28"/>
          <w:szCs w:val="28"/>
        </w:rPr>
        <w:t>ов</w:t>
      </w:r>
      <w:r w:rsidR="000602FD" w:rsidRPr="001707E7">
        <w:rPr>
          <w:rFonts w:ascii="Times New Roman" w:hAnsi="Times New Roman"/>
          <w:sz w:val="28"/>
          <w:szCs w:val="28"/>
        </w:rPr>
        <w:t xml:space="preserve"> постав</w:t>
      </w:r>
      <w:r w:rsidR="0058472E" w:rsidRPr="001707E7">
        <w:rPr>
          <w:rFonts w:ascii="Times New Roman" w:hAnsi="Times New Roman"/>
          <w:sz w:val="28"/>
          <w:szCs w:val="28"/>
        </w:rPr>
        <w:t>ок</w:t>
      </w:r>
      <w:r w:rsidR="000602FD" w:rsidRPr="001707E7">
        <w:rPr>
          <w:rFonts w:ascii="Times New Roman" w:hAnsi="Times New Roman"/>
          <w:sz w:val="28"/>
          <w:szCs w:val="28"/>
        </w:rPr>
        <w:t xml:space="preserve"> наркотических средств и психот</w:t>
      </w:r>
      <w:r w:rsidR="00C32B5E" w:rsidRPr="001707E7">
        <w:rPr>
          <w:rFonts w:ascii="Times New Roman" w:hAnsi="Times New Roman"/>
          <w:sz w:val="28"/>
          <w:szCs w:val="28"/>
        </w:rPr>
        <w:t>ропных веществ;</w:t>
      </w:r>
      <w:r w:rsidR="00A311F9" w:rsidRPr="001707E7">
        <w:rPr>
          <w:rFonts w:ascii="Times New Roman" w:hAnsi="Times New Roman"/>
          <w:sz w:val="28"/>
          <w:szCs w:val="28"/>
        </w:rPr>
        <w:t xml:space="preserve"> </w:t>
      </w:r>
    </w:p>
    <w:p w:rsidR="00A311F9" w:rsidRPr="00BC4B27" w:rsidRDefault="00172D51" w:rsidP="00D121FE">
      <w:pPr>
        <w:pBdr>
          <w:bottom w:val="single" w:sz="4" w:space="1" w:color="FFFFFF"/>
        </w:pBd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C4B27">
        <w:rPr>
          <w:rFonts w:ascii="Times New Roman" w:hAnsi="Times New Roman"/>
          <w:sz w:val="28"/>
          <w:szCs w:val="28"/>
        </w:rPr>
        <w:t>-</w:t>
      </w:r>
      <w:r w:rsidR="00E73376" w:rsidRPr="00BC4B27">
        <w:rPr>
          <w:rFonts w:ascii="Times New Roman" w:hAnsi="Times New Roman"/>
          <w:sz w:val="28"/>
          <w:szCs w:val="28"/>
        </w:rPr>
        <w:t> </w:t>
      </w:r>
      <w:r w:rsidR="00BC4B27" w:rsidRPr="00BC4B27">
        <w:rPr>
          <w:rFonts w:ascii="Times New Roman" w:hAnsi="Times New Roman"/>
          <w:sz w:val="28"/>
          <w:szCs w:val="28"/>
        </w:rPr>
        <w:t>обеспечить функционирование</w:t>
      </w:r>
      <w:r w:rsidR="000602FD" w:rsidRPr="00BC4B27">
        <w:rPr>
          <w:rFonts w:ascii="Times New Roman" w:hAnsi="Times New Roman"/>
          <w:sz w:val="28"/>
          <w:szCs w:val="28"/>
        </w:rPr>
        <w:t xml:space="preserve"> </w:t>
      </w:r>
      <w:r w:rsidR="00BC4B27" w:rsidRPr="00BC4B27">
        <w:rPr>
          <w:rFonts w:ascii="Times New Roman" w:hAnsi="Times New Roman"/>
          <w:sz w:val="28"/>
          <w:szCs w:val="28"/>
        </w:rPr>
        <w:t xml:space="preserve">эффективных </w:t>
      </w:r>
      <w:r w:rsidR="000602FD" w:rsidRPr="00BC4B27">
        <w:rPr>
          <w:rFonts w:ascii="Times New Roman" w:hAnsi="Times New Roman"/>
          <w:sz w:val="28"/>
          <w:szCs w:val="28"/>
        </w:rPr>
        <w:t>механизм</w:t>
      </w:r>
      <w:r w:rsidR="00BC4B27" w:rsidRPr="00BC4B27">
        <w:rPr>
          <w:rFonts w:ascii="Times New Roman" w:hAnsi="Times New Roman"/>
          <w:sz w:val="28"/>
          <w:szCs w:val="28"/>
        </w:rPr>
        <w:t>о</w:t>
      </w:r>
      <w:r w:rsidR="00F112A2">
        <w:rPr>
          <w:rFonts w:ascii="Times New Roman" w:hAnsi="Times New Roman"/>
          <w:sz w:val="28"/>
          <w:szCs w:val="28"/>
        </w:rPr>
        <w:t>в</w:t>
      </w:r>
      <w:r w:rsidR="000602FD" w:rsidRPr="00BC4B27">
        <w:rPr>
          <w:rFonts w:ascii="Times New Roman" w:hAnsi="Times New Roman"/>
          <w:sz w:val="28"/>
          <w:szCs w:val="28"/>
        </w:rPr>
        <w:t xml:space="preserve"> выявления и пресечения сетей наркосбыта, в том числе </w:t>
      </w:r>
      <w:r w:rsidR="00BC4B27" w:rsidRPr="00BC4B27">
        <w:rPr>
          <w:rFonts w:ascii="Times New Roman" w:hAnsi="Times New Roman"/>
          <w:sz w:val="28"/>
          <w:szCs w:val="28"/>
        </w:rPr>
        <w:t>в</w:t>
      </w:r>
      <w:r w:rsidR="000602FD" w:rsidRPr="00BC4B27">
        <w:rPr>
          <w:rFonts w:ascii="Times New Roman" w:hAnsi="Times New Roman"/>
          <w:sz w:val="28"/>
          <w:szCs w:val="28"/>
        </w:rPr>
        <w:t xml:space="preserve"> </w:t>
      </w:r>
      <w:r w:rsidR="00BC4B27" w:rsidRPr="00BC4B27">
        <w:rPr>
          <w:rFonts w:ascii="Times New Roman" w:hAnsi="Times New Roman"/>
          <w:sz w:val="28"/>
          <w:szCs w:val="28"/>
        </w:rPr>
        <w:t>информационно-телекоммуникационном пространстве</w:t>
      </w:r>
      <w:r w:rsidR="00C32B5E" w:rsidRPr="00BC4B27">
        <w:rPr>
          <w:rFonts w:ascii="Times New Roman" w:hAnsi="Times New Roman"/>
          <w:sz w:val="28"/>
          <w:szCs w:val="28"/>
        </w:rPr>
        <w:t>;</w:t>
      </w:r>
      <w:r w:rsidR="00A311F9" w:rsidRPr="00BC4B27">
        <w:rPr>
          <w:rFonts w:ascii="Times New Roman" w:hAnsi="Times New Roman"/>
          <w:sz w:val="28"/>
          <w:szCs w:val="28"/>
        </w:rPr>
        <w:t xml:space="preserve"> </w:t>
      </w:r>
    </w:p>
    <w:p w:rsidR="00A311F9" w:rsidRPr="001707E7" w:rsidRDefault="00172D51" w:rsidP="00D121FE">
      <w:pPr>
        <w:pBdr>
          <w:bottom w:val="single" w:sz="4" w:space="1" w:color="FFFFFF"/>
        </w:pBd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707E7">
        <w:rPr>
          <w:rFonts w:ascii="Times New Roman" w:hAnsi="Times New Roman"/>
          <w:sz w:val="28"/>
          <w:szCs w:val="28"/>
        </w:rPr>
        <w:t>-</w:t>
      </w:r>
      <w:r w:rsidR="00E73376" w:rsidRPr="001707E7">
        <w:rPr>
          <w:rFonts w:ascii="Times New Roman" w:hAnsi="Times New Roman"/>
          <w:sz w:val="28"/>
          <w:szCs w:val="28"/>
        </w:rPr>
        <w:t> </w:t>
      </w:r>
      <w:r w:rsidR="00C32B5E" w:rsidRPr="001707E7">
        <w:rPr>
          <w:rFonts w:ascii="Times New Roman" w:hAnsi="Times New Roman"/>
          <w:sz w:val="28"/>
          <w:szCs w:val="28"/>
        </w:rPr>
        <w:t>о</w:t>
      </w:r>
      <w:r w:rsidR="000602FD" w:rsidRPr="001707E7">
        <w:rPr>
          <w:rFonts w:ascii="Times New Roman" w:hAnsi="Times New Roman"/>
          <w:sz w:val="28"/>
          <w:szCs w:val="28"/>
        </w:rPr>
        <w:t>беспечить реализацию и совершенствование мер по раннему выявлению наркопотребления</w:t>
      </w:r>
      <w:r w:rsidR="0058472E" w:rsidRPr="001707E7">
        <w:rPr>
          <w:rFonts w:ascii="Times New Roman" w:hAnsi="Times New Roman"/>
          <w:sz w:val="28"/>
          <w:szCs w:val="28"/>
        </w:rPr>
        <w:t>, прежде всего</w:t>
      </w:r>
      <w:r w:rsidR="000602FD" w:rsidRPr="001707E7">
        <w:rPr>
          <w:rFonts w:ascii="Times New Roman" w:hAnsi="Times New Roman"/>
          <w:sz w:val="28"/>
          <w:szCs w:val="28"/>
        </w:rPr>
        <w:t xml:space="preserve"> в среде несовершеннолетних, </w:t>
      </w:r>
      <w:r w:rsidR="0058472E" w:rsidRPr="001707E7">
        <w:rPr>
          <w:rFonts w:ascii="Times New Roman" w:hAnsi="Times New Roman"/>
          <w:sz w:val="28"/>
          <w:szCs w:val="28"/>
        </w:rPr>
        <w:t xml:space="preserve">а также по </w:t>
      </w:r>
      <w:r w:rsidR="000602FD" w:rsidRPr="001707E7">
        <w:rPr>
          <w:rFonts w:ascii="Times New Roman" w:hAnsi="Times New Roman"/>
          <w:sz w:val="28"/>
          <w:szCs w:val="28"/>
        </w:rPr>
        <w:t>оказанию нар</w:t>
      </w:r>
      <w:r w:rsidR="00F112A2">
        <w:rPr>
          <w:rFonts w:ascii="Times New Roman" w:hAnsi="Times New Roman"/>
          <w:sz w:val="28"/>
          <w:szCs w:val="28"/>
        </w:rPr>
        <w:t>кологической медицинской помощи и</w:t>
      </w:r>
      <w:r w:rsidR="000602FD" w:rsidRPr="001707E7">
        <w:rPr>
          <w:rFonts w:ascii="Times New Roman" w:hAnsi="Times New Roman"/>
          <w:sz w:val="28"/>
          <w:szCs w:val="28"/>
        </w:rPr>
        <w:t xml:space="preserve"> </w:t>
      </w:r>
      <w:r w:rsidR="00F112A2">
        <w:rPr>
          <w:rFonts w:ascii="Times New Roman" w:hAnsi="Times New Roman"/>
          <w:sz w:val="28"/>
          <w:szCs w:val="28"/>
        </w:rPr>
        <w:t xml:space="preserve">мер </w:t>
      </w:r>
      <w:r w:rsidR="000602FD" w:rsidRPr="001707E7">
        <w:rPr>
          <w:rFonts w:ascii="Times New Roman" w:hAnsi="Times New Roman"/>
          <w:sz w:val="28"/>
          <w:szCs w:val="28"/>
        </w:rPr>
        <w:t xml:space="preserve">социальной </w:t>
      </w:r>
      <w:r w:rsidR="00F112A2">
        <w:rPr>
          <w:rFonts w:ascii="Times New Roman" w:hAnsi="Times New Roman"/>
          <w:sz w:val="28"/>
          <w:szCs w:val="28"/>
        </w:rPr>
        <w:t>реабилитации наркозависимым</w:t>
      </w:r>
      <w:r w:rsidR="00C32B5E" w:rsidRPr="001707E7">
        <w:rPr>
          <w:rFonts w:ascii="Times New Roman" w:hAnsi="Times New Roman"/>
          <w:sz w:val="28"/>
          <w:szCs w:val="28"/>
        </w:rPr>
        <w:t xml:space="preserve"> лиц</w:t>
      </w:r>
      <w:r w:rsidR="00F112A2">
        <w:rPr>
          <w:rFonts w:ascii="Times New Roman" w:hAnsi="Times New Roman"/>
          <w:sz w:val="28"/>
          <w:szCs w:val="28"/>
        </w:rPr>
        <w:t>ам</w:t>
      </w:r>
      <w:r w:rsidR="0058472E" w:rsidRPr="001707E7">
        <w:rPr>
          <w:rFonts w:ascii="Times New Roman" w:hAnsi="Times New Roman"/>
          <w:sz w:val="28"/>
          <w:szCs w:val="28"/>
        </w:rPr>
        <w:t>;</w:t>
      </w:r>
    </w:p>
    <w:p w:rsidR="0058472E" w:rsidRPr="008538F7" w:rsidRDefault="0058472E" w:rsidP="00D121FE">
      <w:pPr>
        <w:pBdr>
          <w:bottom w:val="single" w:sz="4" w:space="1" w:color="FFFFFF"/>
        </w:pBdr>
        <w:spacing w:after="0"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38F7">
        <w:rPr>
          <w:rFonts w:ascii="Times New Roman" w:hAnsi="Times New Roman"/>
          <w:sz w:val="28"/>
          <w:szCs w:val="28"/>
        </w:rPr>
        <w:t xml:space="preserve">- осуществить </w:t>
      </w:r>
      <w:r w:rsidR="008538F7" w:rsidRPr="008538F7">
        <w:rPr>
          <w:rFonts w:ascii="Times New Roman" w:hAnsi="Times New Roman"/>
          <w:sz w:val="28"/>
          <w:szCs w:val="28"/>
        </w:rPr>
        <w:t>комплекс мер</w:t>
      </w:r>
      <w:r w:rsidRPr="008538F7">
        <w:rPr>
          <w:rFonts w:ascii="Times New Roman" w:hAnsi="Times New Roman"/>
          <w:sz w:val="28"/>
          <w:szCs w:val="28"/>
        </w:rPr>
        <w:t xml:space="preserve"> по </w:t>
      </w:r>
      <w:r w:rsidR="004800F8" w:rsidRPr="008538F7">
        <w:rPr>
          <w:rFonts w:ascii="Times New Roman" w:hAnsi="Times New Roman"/>
          <w:sz w:val="28"/>
          <w:szCs w:val="28"/>
        </w:rPr>
        <w:t xml:space="preserve">повышению </w:t>
      </w:r>
      <w:r w:rsidRPr="008538F7">
        <w:rPr>
          <w:rFonts w:ascii="Times New Roman" w:hAnsi="Times New Roman"/>
          <w:sz w:val="28"/>
          <w:szCs w:val="28"/>
        </w:rPr>
        <w:t>мотивации наркопотр</w:t>
      </w:r>
      <w:r w:rsidR="004800F8" w:rsidRPr="008538F7">
        <w:rPr>
          <w:rFonts w:ascii="Times New Roman" w:hAnsi="Times New Roman"/>
          <w:sz w:val="28"/>
          <w:szCs w:val="28"/>
        </w:rPr>
        <w:t>е</w:t>
      </w:r>
      <w:r w:rsidRPr="008538F7">
        <w:rPr>
          <w:rFonts w:ascii="Times New Roman" w:hAnsi="Times New Roman"/>
          <w:sz w:val="28"/>
          <w:szCs w:val="28"/>
        </w:rPr>
        <w:t xml:space="preserve">бителей </w:t>
      </w:r>
      <w:r w:rsidR="00580DF3" w:rsidRPr="008538F7">
        <w:rPr>
          <w:rFonts w:ascii="Times New Roman" w:hAnsi="Times New Roman"/>
          <w:sz w:val="28"/>
          <w:szCs w:val="28"/>
        </w:rPr>
        <w:br/>
      </w:r>
      <w:r w:rsidRPr="008538F7">
        <w:rPr>
          <w:rFonts w:ascii="Times New Roman" w:hAnsi="Times New Roman"/>
          <w:sz w:val="28"/>
          <w:szCs w:val="28"/>
        </w:rPr>
        <w:t xml:space="preserve">к прохождению лечения от наркозависимости, </w:t>
      </w:r>
      <w:r w:rsidR="004800F8" w:rsidRPr="008538F7">
        <w:rPr>
          <w:rFonts w:ascii="Times New Roman" w:hAnsi="Times New Roman"/>
          <w:sz w:val="28"/>
          <w:szCs w:val="28"/>
        </w:rPr>
        <w:t xml:space="preserve">к </w:t>
      </w:r>
      <w:r w:rsidRPr="008538F7">
        <w:rPr>
          <w:rFonts w:ascii="Times New Roman" w:hAnsi="Times New Roman"/>
          <w:sz w:val="28"/>
          <w:szCs w:val="28"/>
        </w:rPr>
        <w:t>реабилитации и ресоциализации.</w:t>
      </w:r>
    </w:p>
    <w:sectPr w:rsidR="0058472E" w:rsidRPr="008538F7" w:rsidSect="005424BA">
      <w:headerReference w:type="even" r:id="rId10"/>
      <w:headerReference w:type="default" r:id="rId11"/>
      <w:pgSz w:w="11906" w:h="16838"/>
      <w:pgMar w:top="1418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822" w:rsidRDefault="00031822" w:rsidP="0033577A">
      <w:pPr>
        <w:spacing w:after="0" w:line="240" w:lineRule="auto"/>
      </w:pPr>
      <w:r>
        <w:separator/>
      </w:r>
    </w:p>
  </w:endnote>
  <w:endnote w:type="continuationSeparator" w:id="0">
    <w:p w:rsidR="00031822" w:rsidRDefault="00031822" w:rsidP="0033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822" w:rsidRDefault="00031822" w:rsidP="0033577A">
      <w:pPr>
        <w:spacing w:after="0" w:line="240" w:lineRule="auto"/>
      </w:pPr>
      <w:r>
        <w:separator/>
      </w:r>
    </w:p>
  </w:footnote>
  <w:footnote w:type="continuationSeparator" w:id="0">
    <w:p w:rsidR="00031822" w:rsidRDefault="00031822" w:rsidP="0033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FD" w:rsidRDefault="00236DFD" w:rsidP="00792694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36DFD" w:rsidRDefault="00236DF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FD" w:rsidRPr="001C16DF" w:rsidRDefault="00236DFD" w:rsidP="00792694">
    <w:pPr>
      <w:pStyle w:val="ae"/>
      <w:framePr w:wrap="around" w:vAnchor="text" w:hAnchor="margin" w:xAlign="center" w:y="1"/>
      <w:rPr>
        <w:rStyle w:val="af0"/>
        <w:rFonts w:ascii="Times New Roman" w:hAnsi="Times New Roman"/>
        <w:sz w:val="24"/>
        <w:szCs w:val="24"/>
      </w:rPr>
    </w:pPr>
    <w:r w:rsidRPr="001C16DF">
      <w:rPr>
        <w:rStyle w:val="af0"/>
        <w:rFonts w:ascii="Times New Roman" w:hAnsi="Times New Roman"/>
        <w:sz w:val="24"/>
        <w:szCs w:val="24"/>
      </w:rPr>
      <w:fldChar w:fldCharType="begin"/>
    </w:r>
    <w:r w:rsidRPr="001C16DF">
      <w:rPr>
        <w:rStyle w:val="af0"/>
        <w:rFonts w:ascii="Times New Roman" w:hAnsi="Times New Roman"/>
        <w:sz w:val="24"/>
        <w:szCs w:val="24"/>
      </w:rPr>
      <w:instrText xml:space="preserve">PAGE  </w:instrText>
    </w:r>
    <w:r w:rsidRPr="001C16DF">
      <w:rPr>
        <w:rStyle w:val="af0"/>
        <w:rFonts w:ascii="Times New Roman" w:hAnsi="Times New Roman"/>
        <w:sz w:val="24"/>
        <w:szCs w:val="24"/>
      </w:rPr>
      <w:fldChar w:fldCharType="separate"/>
    </w:r>
    <w:r w:rsidR="006C7BAA">
      <w:rPr>
        <w:rStyle w:val="af0"/>
        <w:rFonts w:ascii="Times New Roman" w:hAnsi="Times New Roman"/>
        <w:noProof/>
        <w:sz w:val="24"/>
        <w:szCs w:val="24"/>
      </w:rPr>
      <w:t>2</w:t>
    </w:r>
    <w:r w:rsidRPr="001C16DF">
      <w:rPr>
        <w:rStyle w:val="af0"/>
        <w:rFonts w:ascii="Times New Roman" w:hAnsi="Times New Roman"/>
        <w:sz w:val="24"/>
        <w:szCs w:val="24"/>
      </w:rPr>
      <w:fldChar w:fldCharType="end"/>
    </w:r>
  </w:p>
  <w:p w:rsidR="00236DFD" w:rsidRDefault="00236DF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DE8F1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C245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583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5CE4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B693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A86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4E9A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028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221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D21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1708A"/>
    <w:multiLevelType w:val="hybridMultilevel"/>
    <w:tmpl w:val="7ADA9D7E"/>
    <w:lvl w:ilvl="0" w:tplc="2F58C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60524"/>
    <w:multiLevelType w:val="hybridMultilevel"/>
    <w:tmpl w:val="AFF4D370"/>
    <w:lvl w:ilvl="0" w:tplc="C2BAE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E05E9"/>
    <w:multiLevelType w:val="hybridMultilevel"/>
    <w:tmpl w:val="F5043A7E"/>
    <w:lvl w:ilvl="0" w:tplc="8640D538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2A37E8"/>
    <w:multiLevelType w:val="hybridMultilevel"/>
    <w:tmpl w:val="045A5884"/>
    <w:lvl w:ilvl="0" w:tplc="3D2C178E">
      <w:start w:val="1"/>
      <w:numFmt w:val="bullet"/>
      <w:lvlText w:val=""/>
      <w:lvlJc w:val="left"/>
      <w:pPr>
        <w:tabs>
          <w:tab w:val="num" w:pos="1559"/>
        </w:tabs>
        <w:ind w:left="1559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22D0026"/>
    <w:multiLevelType w:val="hybridMultilevel"/>
    <w:tmpl w:val="872C2808"/>
    <w:lvl w:ilvl="0" w:tplc="00F4DF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CD1E42"/>
    <w:multiLevelType w:val="hybridMultilevel"/>
    <w:tmpl w:val="06DA4B78"/>
    <w:lvl w:ilvl="0" w:tplc="21C610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B444D5"/>
    <w:multiLevelType w:val="hybridMultilevel"/>
    <w:tmpl w:val="028A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64BFC"/>
    <w:multiLevelType w:val="hybridMultilevel"/>
    <w:tmpl w:val="619E7862"/>
    <w:lvl w:ilvl="0" w:tplc="8E20ED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19111D"/>
    <w:multiLevelType w:val="multilevel"/>
    <w:tmpl w:val="26888D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A265D6"/>
    <w:multiLevelType w:val="hybridMultilevel"/>
    <w:tmpl w:val="A1941A7C"/>
    <w:lvl w:ilvl="0" w:tplc="2F58C5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6C4B4FD7"/>
    <w:multiLevelType w:val="multilevel"/>
    <w:tmpl w:val="74A8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7F1B8E"/>
    <w:multiLevelType w:val="hybridMultilevel"/>
    <w:tmpl w:val="7BDACF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D57652"/>
    <w:multiLevelType w:val="hybridMultilevel"/>
    <w:tmpl w:val="DEC499A2"/>
    <w:lvl w:ilvl="0" w:tplc="EB2EC11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1645A0F"/>
    <w:multiLevelType w:val="hybridMultilevel"/>
    <w:tmpl w:val="DACE9E3C"/>
    <w:lvl w:ilvl="0" w:tplc="10F87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0"/>
  </w:num>
  <w:num w:numId="3">
    <w:abstractNumId w:val="10"/>
  </w:num>
  <w:num w:numId="4">
    <w:abstractNumId w:val="17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2"/>
  </w:num>
  <w:num w:numId="17">
    <w:abstractNumId w:val="18"/>
  </w:num>
  <w:num w:numId="18">
    <w:abstractNumId w:val="23"/>
  </w:num>
  <w:num w:numId="19">
    <w:abstractNumId w:val="21"/>
  </w:num>
  <w:num w:numId="20">
    <w:abstractNumId w:val="15"/>
  </w:num>
  <w:num w:numId="21">
    <w:abstractNumId w:val="11"/>
  </w:num>
  <w:num w:numId="22">
    <w:abstractNumId w:val="16"/>
  </w:num>
  <w:num w:numId="23">
    <w:abstractNumId w:val="13"/>
  </w:num>
  <w:num w:numId="24">
    <w:abstractNumId w:val="1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C3"/>
    <w:rsid w:val="00000290"/>
    <w:rsid w:val="00000A00"/>
    <w:rsid w:val="00000AAE"/>
    <w:rsid w:val="00000F7D"/>
    <w:rsid w:val="0000164D"/>
    <w:rsid w:val="0000198B"/>
    <w:rsid w:val="00002705"/>
    <w:rsid w:val="00003221"/>
    <w:rsid w:val="00003A31"/>
    <w:rsid w:val="00004570"/>
    <w:rsid w:val="00005376"/>
    <w:rsid w:val="00005796"/>
    <w:rsid w:val="00005B55"/>
    <w:rsid w:val="00006122"/>
    <w:rsid w:val="0000695F"/>
    <w:rsid w:val="000069E7"/>
    <w:rsid w:val="00006A8C"/>
    <w:rsid w:val="00007A89"/>
    <w:rsid w:val="00007B07"/>
    <w:rsid w:val="00011F2E"/>
    <w:rsid w:val="000124AE"/>
    <w:rsid w:val="00012727"/>
    <w:rsid w:val="0001272A"/>
    <w:rsid w:val="00012828"/>
    <w:rsid w:val="000171C4"/>
    <w:rsid w:val="0001722E"/>
    <w:rsid w:val="000175C1"/>
    <w:rsid w:val="00020765"/>
    <w:rsid w:val="00021AFB"/>
    <w:rsid w:val="00022957"/>
    <w:rsid w:val="00022F9D"/>
    <w:rsid w:val="00023331"/>
    <w:rsid w:val="00023407"/>
    <w:rsid w:val="00024DC2"/>
    <w:rsid w:val="0002509B"/>
    <w:rsid w:val="00025185"/>
    <w:rsid w:val="00025428"/>
    <w:rsid w:val="00027D13"/>
    <w:rsid w:val="00027F5B"/>
    <w:rsid w:val="00030A48"/>
    <w:rsid w:val="0003142F"/>
    <w:rsid w:val="00031822"/>
    <w:rsid w:val="0003189C"/>
    <w:rsid w:val="000321B5"/>
    <w:rsid w:val="00032268"/>
    <w:rsid w:val="0003234A"/>
    <w:rsid w:val="0003332E"/>
    <w:rsid w:val="000333A3"/>
    <w:rsid w:val="000336F1"/>
    <w:rsid w:val="00034007"/>
    <w:rsid w:val="00034D7E"/>
    <w:rsid w:val="00034F1A"/>
    <w:rsid w:val="00035515"/>
    <w:rsid w:val="000363EC"/>
    <w:rsid w:val="00036FF5"/>
    <w:rsid w:val="00037731"/>
    <w:rsid w:val="00037E2F"/>
    <w:rsid w:val="000411F9"/>
    <w:rsid w:val="00041F00"/>
    <w:rsid w:val="000421FB"/>
    <w:rsid w:val="000445DA"/>
    <w:rsid w:val="000457E7"/>
    <w:rsid w:val="00045999"/>
    <w:rsid w:val="00046836"/>
    <w:rsid w:val="0004691F"/>
    <w:rsid w:val="00047135"/>
    <w:rsid w:val="00047B4D"/>
    <w:rsid w:val="00050F77"/>
    <w:rsid w:val="00051654"/>
    <w:rsid w:val="00052090"/>
    <w:rsid w:val="00052804"/>
    <w:rsid w:val="0005296F"/>
    <w:rsid w:val="00052C97"/>
    <w:rsid w:val="00052D02"/>
    <w:rsid w:val="00054CB3"/>
    <w:rsid w:val="00055BE6"/>
    <w:rsid w:val="00056C21"/>
    <w:rsid w:val="00056F81"/>
    <w:rsid w:val="000572FE"/>
    <w:rsid w:val="00057F47"/>
    <w:rsid w:val="0006019B"/>
    <w:rsid w:val="000602FD"/>
    <w:rsid w:val="00060C83"/>
    <w:rsid w:val="000631A8"/>
    <w:rsid w:val="0006341F"/>
    <w:rsid w:val="00064270"/>
    <w:rsid w:val="00064B12"/>
    <w:rsid w:val="00064D0A"/>
    <w:rsid w:val="00065770"/>
    <w:rsid w:val="00065A9C"/>
    <w:rsid w:val="00065E81"/>
    <w:rsid w:val="000661C4"/>
    <w:rsid w:val="00066F3C"/>
    <w:rsid w:val="00066F62"/>
    <w:rsid w:val="0007060A"/>
    <w:rsid w:val="0007138C"/>
    <w:rsid w:val="000720FF"/>
    <w:rsid w:val="00072769"/>
    <w:rsid w:val="00073199"/>
    <w:rsid w:val="00073F7E"/>
    <w:rsid w:val="00074251"/>
    <w:rsid w:val="0007481A"/>
    <w:rsid w:val="00076051"/>
    <w:rsid w:val="000763D2"/>
    <w:rsid w:val="00076F4D"/>
    <w:rsid w:val="0007774E"/>
    <w:rsid w:val="00080511"/>
    <w:rsid w:val="000806ED"/>
    <w:rsid w:val="0008105D"/>
    <w:rsid w:val="00082880"/>
    <w:rsid w:val="00083236"/>
    <w:rsid w:val="000834BD"/>
    <w:rsid w:val="0008405C"/>
    <w:rsid w:val="000853D2"/>
    <w:rsid w:val="00085D29"/>
    <w:rsid w:val="000861D6"/>
    <w:rsid w:val="000861E4"/>
    <w:rsid w:val="00087C13"/>
    <w:rsid w:val="00087C78"/>
    <w:rsid w:val="00087E53"/>
    <w:rsid w:val="0009036C"/>
    <w:rsid w:val="00095523"/>
    <w:rsid w:val="000956FD"/>
    <w:rsid w:val="0009593A"/>
    <w:rsid w:val="00095F17"/>
    <w:rsid w:val="00096292"/>
    <w:rsid w:val="00096ED0"/>
    <w:rsid w:val="000976B3"/>
    <w:rsid w:val="000A02AA"/>
    <w:rsid w:val="000A0710"/>
    <w:rsid w:val="000A0AED"/>
    <w:rsid w:val="000A13AA"/>
    <w:rsid w:val="000A1729"/>
    <w:rsid w:val="000A1AF8"/>
    <w:rsid w:val="000A1EF5"/>
    <w:rsid w:val="000A2701"/>
    <w:rsid w:val="000A2981"/>
    <w:rsid w:val="000A2A47"/>
    <w:rsid w:val="000A2B03"/>
    <w:rsid w:val="000A2B3D"/>
    <w:rsid w:val="000A319A"/>
    <w:rsid w:val="000A3B63"/>
    <w:rsid w:val="000A4510"/>
    <w:rsid w:val="000A512D"/>
    <w:rsid w:val="000A5B9C"/>
    <w:rsid w:val="000A615D"/>
    <w:rsid w:val="000A6343"/>
    <w:rsid w:val="000A68B4"/>
    <w:rsid w:val="000A6FFB"/>
    <w:rsid w:val="000A71B0"/>
    <w:rsid w:val="000A73EA"/>
    <w:rsid w:val="000A76DD"/>
    <w:rsid w:val="000B0208"/>
    <w:rsid w:val="000B1F1D"/>
    <w:rsid w:val="000B252F"/>
    <w:rsid w:val="000B326D"/>
    <w:rsid w:val="000B3A62"/>
    <w:rsid w:val="000B43D0"/>
    <w:rsid w:val="000B4684"/>
    <w:rsid w:val="000B4850"/>
    <w:rsid w:val="000B546A"/>
    <w:rsid w:val="000B56C7"/>
    <w:rsid w:val="000B76F2"/>
    <w:rsid w:val="000C001A"/>
    <w:rsid w:val="000C0860"/>
    <w:rsid w:val="000C13D9"/>
    <w:rsid w:val="000C1DAC"/>
    <w:rsid w:val="000C22BE"/>
    <w:rsid w:val="000C22CE"/>
    <w:rsid w:val="000C2BA0"/>
    <w:rsid w:val="000C2E3C"/>
    <w:rsid w:val="000C41CE"/>
    <w:rsid w:val="000C50DB"/>
    <w:rsid w:val="000C5637"/>
    <w:rsid w:val="000C670A"/>
    <w:rsid w:val="000C70D7"/>
    <w:rsid w:val="000C7C8A"/>
    <w:rsid w:val="000C7D8E"/>
    <w:rsid w:val="000D2B7A"/>
    <w:rsid w:val="000D372B"/>
    <w:rsid w:val="000D46CE"/>
    <w:rsid w:val="000D50E0"/>
    <w:rsid w:val="000D5657"/>
    <w:rsid w:val="000D65DC"/>
    <w:rsid w:val="000D65E7"/>
    <w:rsid w:val="000D7F47"/>
    <w:rsid w:val="000E016E"/>
    <w:rsid w:val="000E0EE5"/>
    <w:rsid w:val="000E0F5F"/>
    <w:rsid w:val="000E2081"/>
    <w:rsid w:val="000E30D6"/>
    <w:rsid w:val="000E3B08"/>
    <w:rsid w:val="000E3FB2"/>
    <w:rsid w:val="000E4DC4"/>
    <w:rsid w:val="000E5AC6"/>
    <w:rsid w:val="000F0450"/>
    <w:rsid w:val="000F0484"/>
    <w:rsid w:val="000F088E"/>
    <w:rsid w:val="000F1315"/>
    <w:rsid w:val="000F2215"/>
    <w:rsid w:val="000F2D30"/>
    <w:rsid w:val="000F4361"/>
    <w:rsid w:val="000F4F33"/>
    <w:rsid w:val="000F69B9"/>
    <w:rsid w:val="00101527"/>
    <w:rsid w:val="0010152D"/>
    <w:rsid w:val="00101661"/>
    <w:rsid w:val="00101AC4"/>
    <w:rsid w:val="00102BD1"/>
    <w:rsid w:val="001030CC"/>
    <w:rsid w:val="00103E24"/>
    <w:rsid w:val="001043CB"/>
    <w:rsid w:val="00104704"/>
    <w:rsid w:val="0010482A"/>
    <w:rsid w:val="00104B5A"/>
    <w:rsid w:val="00106241"/>
    <w:rsid w:val="00106288"/>
    <w:rsid w:val="001062B2"/>
    <w:rsid w:val="00106627"/>
    <w:rsid w:val="00106E23"/>
    <w:rsid w:val="00106FF4"/>
    <w:rsid w:val="00110DB0"/>
    <w:rsid w:val="00110DC3"/>
    <w:rsid w:val="00111159"/>
    <w:rsid w:val="00111171"/>
    <w:rsid w:val="00111CF7"/>
    <w:rsid w:val="00112720"/>
    <w:rsid w:val="00112A9D"/>
    <w:rsid w:val="001138DB"/>
    <w:rsid w:val="001144A9"/>
    <w:rsid w:val="001144D5"/>
    <w:rsid w:val="0011609B"/>
    <w:rsid w:val="00116AD1"/>
    <w:rsid w:val="00116C75"/>
    <w:rsid w:val="00117DBC"/>
    <w:rsid w:val="00117F8B"/>
    <w:rsid w:val="00120899"/>
    <w:rsid w:val="00120EEC"/>
    <w:rsid w:val="001218B9"/>
    <w:rsid w:val="0012190A"/>
    <w:rsid w:val="00121D7E"/>
    <w:rsid w:val="00121EF9"/>
    <w:rsid w:val="001230B6"/>
    <w:rsid w:val="001236F8"/>
    <w:rsid w:val="00123B7A"/>
    <w:rsid w:val="00123F32"/>
    <w:rsid w:val="0012474C"/>
    <w:rsid w:val="001275A1"/>
    <w:rsid w:val="00127953"/>
    <w:rsid w:val="001308BC"/>
    <w:rsid w:val="001321E4"/>
    <w:rsid w:val="00132EA4"/>
    <w:rsid w:val="001337CE"/>
    <w:rsid w:val="00133B24"/>
    <w:rsid w:val="00134AAE"/>
    <w:rsid w:val="00135394"/>
    <w:rsid w:val="00135BBD"/>
    <w:rsid w:val="00135BF3"/>
    <w:rsid w:val="001360FA"/>
    <w:rsid w:val="00140269"/>
    <w:rsid w:val="00140794"/>
    <w:rsid w:val="00140B85"/>
    <w:rsid w:val="001417D5"/>
    <w:rsid w:val="00142031"/>
    <w:rsid w:val="00143A52"/>
    <w:rsid w:val="00144AD5"/>
    <w:rsid w:val="00144B89"/>
    <w:rsid w:val="0014506D"/>
    <w:rsid w:val="001451DD"/>
    <w:rsid w:val="00145AE7"/>
    <w:rsid w:val="00146F6A"/>
    <w:rsid w:val="001472D0"/>
    <w:rsid w:val="00147428"/>
    <w:rsid w:val="00147644"/>
    <w:rsid w:val="00147BEE"/>
    <w:rsid w:val="0015172B"/>
    <w:rsid w:val="001524E4"/>
    <w:rsid w:val="001525A4"/>
    <w:rsid w:val="00152C90"/>
    <w:rsid w:val="001533D5"/>
    <w:rsid w:val="00153547"/>
    <w:rsid w:val="00153E24"/>
    <w:rsid w:val="00153E49"/>
    <w:rsid w:val="00155975"/>
    <w:rsid w:val="00155A40"/>
    <w:rsid w:val="00155BA7"/>
    <w:rsid w:val="00155FEC"/>
    <w:rsid w:val="00156078"/>
    <w:rsid w:val="00156538"/>
    <w:rsid w:val="00157002"/>
    <w:rsid w:val="00157217"/>
    <w:rsid w:val="00157A24"/>
    <w:rsid w:val="00160B5F"/>
    <w:rsid w:val="00161720"/>
    <w:rsid w:val="001618E2"/>
    <w:rsid w:val="0016192A"/>
    <w:rsid w:val="0016200B"/>
    <w:rsid w:val="00162777"/>
    <w:rsid w:val="00162FAE"/>
    <w:rsid w:val="00163F4B"/>
    <w:rsid w:val="00164236"/>
    <w:rsid w:val="00164ED0"/>
    <w:rsid w:val="00165E83"/>
    <w:rsid w:val="00165F40"/>
    <w:rsid w:val="00166332"/>
    <w:rsid w:val="001667C6"/>
    <w:rsid w:val="0016691D"/>
    <w:rsid w:val="00167095"/>
    <w:rsid w:val="00167AEE"/>
    <w:rsid w:val="00167F52"/>
    <w:rsid w:val="001701DF"/>
    <w:rsid w:val="001707E7"/>
    <w:rsid w:val="00170BC8"/>
    <w:rsid w:val="001718AD"/>
    <w:rsid w:val="00171AF1"/>
    <w:rsid w:val="00171DDB"/>
    <w:rsid w:val="001725AF"/>
    <w:rsid w:val="00172966"/>
    <w:rsid w:val="00172D51"/>
    <w:rsid w:val="00172F20"/>
    <w:rsid w:val="00173B6C"/>
    <w:rsid w:val="00173D39"/>
    <w:rsid w:val="0017404F"/>
    <w:rsid w:val="00174982"/>
    <w:rsid w:val="00174B68"/>
    <w:rsid w:val="00174C30"/>
    <w:rsid w:val="00175850"/>
    <w:rsid w:val="00175D32"/>
    <w:rsid w:val="00176819"/>
    <w:rsid w:val="0017684F"/>
    <w:rsid w:val="00177FE4"/>
    <w:rsid w:val="0018043F"/>
    <w:rsid w:val="0018063C"/>
    <w:rsid w:val="00180AF0"/>
    <w:rsid w:val="00181475"/>
    <w:rsid w:val="0018152C"/>
    <w:rsid w:val="0018372C"/>
    <w:rsid w:val="00183946"/>
    <w:rsid w:val="00183E41"/>
    <w:rsid w:val="00183F1E"/>
    <w:rsid w:val="00184063"/>
    <w:rsid w:val="00184235"/>
    <w:rsid w:val="0018488C"/>
    <w:rsid w:val="001853D3"/>
    <w:rsid w:val="0018556D"/>
    <w:rsid w:val="001861EA"/>
    <w:rsid w:val="0018647B"/>
    <w:rsid w:val="00186E75"/>
    <w:rsid w:val="00187D83"/>
    <w:rsid w:val="00190D97"/>
    <w:rsid w:val="001916D9"/>
    <w:rsid w:val="00191A03"/>
    <w:rsid w:val="00192860"/>
    <w:rsid w:val="00192E8B"/>
    <w:rsid w:val="00193049"/>
    <w:rsid w:val="00193ACD"/>
    <w:rsid w:val="00194634"/>
    <w:rsid w:val="00194AD6"/>
    <w:rsid w:val="00194F53"/>
    <w:rsid w:val="00195CC2"/>
    <w:rsid w:val="001960F9"/>
    <w:rsid w:val="00196130"/>
    <w:rsid w:val="00196C54"/>
    <w:rsid w:val="00197C18"/>
    <w:rsid w:val="00197E15"/>
    <w:rsid w:val="001A05F0"/>
    <w:rsid w:val="001A0A5E"/>
    <w:rsid w:val="001A101F"/>
    <w:rsid w:val="001A14F0"/>
    <w:rsid w:val="001A2C8C"/>
    <w:rsid w:val="001A4832"/>
    <w:rsid w:val="001A4B8D"/>
    <w:rsid w:val="001A5089"/>
    <w:rsid w:val="001A5BD8"/>
    <w:rsid w:val="001A6287"/>
    <w:rsid w:val="001A6C16"/>
    <w:rsid w:val="001A721A"/>
    <w:rsid w:val="001A7407"/>
    <w:rsid w:val="001A743C"/>
    <w:rsid w:val="001A7C3C"/>
    <w:rsid w:val="001B0712"/>
    <w:rsid w:val="001B0748"/>
    <w:rsid w:val="001B0AB4"/>
    <w:rsid w:val="001B1374"/>
    <w:rsid w:val="001B17A9"/>
    <w:rsid w:val="001B1A58"/>
    <w:rsid w:val="001B237F"/>
    <w:rsid w:val="001B24B6"/>
    <w:rsid w:val="001B2633"/>
    <w:rsid w:val="001B3583"/>
    <w:rsid w:val="001B45F8"/>
    <w:rsid w:val="001B4AFE"/>
    <w:rsid w:val="001B4B9A"/>
    <w:rsid w:val="001B4F41"/>
    <w:rsid w:val="001B53B7"/>
    <w:rsid w:val="001B55E0"/>
    <w:rsid w:val="001B62F5"/>
    <w:rsid w:val="001B7CF4"/>
    <w:rsid w:val="001C0FB3"/>
    <w:rsid w:val="001C16DF"/>
    <w:rsid w:val="001C2C75"/>
    <w:rsid w:val="001C5ABC"/>
    <w:rsid w:val="001C5DAD"/>
    <w:rsid w:val="001C61B2"/>
    <w:rsid w:val="001C7293"/>
    <w:rsid w:val="001C7894"/>
    <w:rsid w:val="001D10B1"/>
    <w:rsid w:val="001D2690"/>
    <w:rsid w:val="001D273D"/>
    <w:rsid w:val="001D2A1A"/>
    <w:rsid w:val="001D318E"/>
    <w:rsid w:val="001D3B8B"/>
    <w:rsid w:val="001D46E8"/>
    <w:rsid w:val="001D5DFB"/>
    <w:rsid w:val="001D6237"/>
    <w:rsid w:val="001D7D89"/>
    <w:rsid w:val="001E0ABD"/>
    <w:rsid w:val="001E1433"/>
    <w:rsid w:val="001E24E5"/>
    <w:rsid w:val="001E2817"/>
    <w:rsid w:val="001E2E42"/>
    <w:rsid w:val="001E3FAF"/>
    <w:rsid w:val="001E548B"/>
    <w:rsid w:val="001E5D9F"/>
    <w:rsid w:val="001E5E58"/>
    <w:rsid w:val="001E7404"/>
    <w:rsid w:val="001E75F1"/>
    <w:rsid w:val="001E7935"/>
    <w:rsid w:val="001F08AC"/>
    <w:rsid w:val="001F0F23"/>
    <w:rsid w:val="001F1452"/>
    <w:rsid w:val="001F14B3"/>
    <w:rsid w:val="001F2213"/>
    <w:rsid w:val="001F23F0"/>
    <w:rsid w:val="001F27DF"/>
    <w:rsid w:val="001F28E1"/>
    <w:rsid w:val="001F3576"/>
    <w:rsid w:val="001F4508"/>
    <w:rsid w:val="001F4F60"/>
    <w:rsid w:val="001F58E2"/>
    <w:rsid w:val="001F5FBB"/>
    <w:rsid w:val="001F640C"/>
    <w:rsid w:val="001F6AD9"/>
    <w:rsid w:val="001F7F6C"/>
    <w:rsid w:val="0020005A"/>
    <w:rsid w:val="00200534"/>
    <w:rsid w:val="002005F7"/>
    <w:rsid w:val="00200892"/>
    <w:rsid w:val="00200FA4"/>
    <w:rsid w:val="002016A6"/>
    <w:rsid w:val="002021E1"/>
    <w:rsid w:val="002026E8"/>
    <w:rsid w:val="00202CC3"/>
    <w:rsid w:val="00203616"/>
    <w:rsid w:val="00203CD1"/>
    <w:rsid w:val="00204312"/>
    <w:rsid w:val="00205F4E"/>
    <w:rsid w:val="00206098"/>
    <w:rsid w:val="002060D2"/>
    <w:rsid w:val="00210737"/>
    <w:rsid w:val="00210901"/>
    <w:rsid w:val="00210933"/>
    <w:rsid w:val="00210A9C"/>
    <w:rsid w:val="00212CD9"/>
    <w:rsid w:val="00214645"/>
    <w:rsid w:val="0021489E"/>
    <w:rsid w:val="00215020"/>
    <w:rsid w:val="00215A9F"/>
    <w:rsid w:val="00216744"/>
    <w:rsid w:val="002171D7"/>
    <w:rsid w:val="00217A9A"/>
    <w:rsid w:val="002203C0"/>
    <w:rsid w:val="002218DF"/>
    <w:rsid w:val="00222079"/>
    <w:rsid w:val="0022264A"/>
    <w:rsid w:val="00222676"/>
    <w:rsid w:val="00222BE3"/>
    <w:rsid w:val="00222C96"/>
    <w:rsid w:val="00222E86"/>
    <w:rsid w:val="0022334B"/>
    <w:rsid w:val="00224D41"/>
    <w:rsid w:val="00225343"/>
    <w:rsid w:val="00225510"/>
    <w:rsid w:val="00225CD4"/>
    <w:rsid w:val="00226F52"/>
    <w:rsid w:val="00230250"/>
    <w:rsid w:val="00230790"/>
    <w:rsid w:val="00231903"/>
    <w:rsid w:val="00231D42"/>
    <w:rsid w:val="00232532"/>
    <w:rsid w:val="002325D6"/>
    <w:rsid w:val="00232627"/>
    <w:rsid w:val="00232F09"/>
    <w:rsid w:val="00233F4C"/>
    <w:rsid w:val="002341E2"/>
    <w:rsid w:val="002345CB"/>
    <w:rsid w:val="00234D87"/>
    <w:rsid w:val="0023521D"/>
    <w:rsid w:val="002366FA"/>
    <w:rsid w:val="00236846"/>
    <w:rsid w:val="00236C39"/>
    <w:rsid w:val="00236DFD"/>
    <w:rsid w:val="00240626"/>
    <w:rsid w:val="00240BFF"/>
    <w:rsid w:val="002415AF"/>
    <w:rsid w:val="0024197E"/>
    <w:rsid w:val="00242712"/>
    <w:rsid w:val="00244778"/>
    <w:rsid w:val="0024477E"/>
    <w:rsid w:val="00244D14"/>
    <w:rsid w:val="00245AF2"/>
    <w:rsid w:val="00245BA8"/>
    <w:rsid w:val="00245C7C"/>
    <w:rsid w:val="00245E82"/>
    <w:rsid w:val="00245FDA"/>
    <w:rsid w:val="002460AC"/>
    <w:rsid w:val="00246462"/>
    <w:rsid w:val="0024665E"/>
    <w:rsid w:val="00246FE7"/>
    <w:rsid w:val="002471E5"/>
    <w:rsid w:val="00247325"/>
    <w:rsid w:val="00251046"/>
    <w:rsid w:val="0025150A"/>
    <w:rsid w:val="002519E6"/>
    <w:rsid w:val="00252A2F"/>
    <w:rsid w:val="00252B9B"/>
    <w:rsid w:val="0025377A"/>
    <w:rsid w:val="002545F7"/>
    <w:rsid w:val="00254734"/>
    <w:rsid w:val="002559A6"/>
    <w:rsid w:val="00255DD3"/>
    <w:rsid w:val="00255E48"/>
    <w:rsid w:val="0025644E"/>
    <w:rsid w:val="00256EA9"/>
    <w:rsid w:val="00257414"/>
    <w:rsid w:val="0025790F"/>
    <w:rsid w:val="0025796A"/>
    <w:rsid w:val="00257D84"/>
    <w:rsid w:val="00260797"/>
    <w:rsid w:val="00260AA8"/>
    <w:rsid w:val="002615AE"/>
    <w:rsid w:val="0026193E"/>
    <w:rsid w:val="00261FCF"/>
    <w:rsid w:val="00262068"/>
    <w:rsid w:val="0026254E"/>
    <w:rsid w:val="002625AF"/>
    <w:rsid w:val="00262ED4"/>
    <w:rsid w:val="00263939"/>
    <w:rsid w:val="0026415A"/>
    <w:rsid w:val="00264398"/>
    <w:rsid w:val="00264A10"/>
    <w:rsid w:val="002650E1"/>
    <w:rsid w:val="00265206"/>
    <w:rsid w:val="002654F5"/>
    <w:rsid w:val="00265FD0"/>
    <w:rsid w:val="002661F6"/>
    <w:rsid w:val="00266379"/>
    <w:rsid w:val="002666B7"/>
    <w:rsid w:val="00266ECD"/>
    <w:rsid w:val="00267D13"/>
    <w:rsid w:val="00270533"/>
    <w:rsid w:val="00270791"/>
    <w:rsid w:val="00270927"/>
    <w:rsid w:val="0027138E"/>
    <w:rsid w:val="00272068"/>
    <w:rsid w:val="00273686"/>
    <w:rsid w:val="002736D3"/>
    <w:rsid w:val="00273958"/>
    <w:rsid w:val="00274609"/>
    <w:rsid w:val="002747D4"/>
    <w:rsid w:val="00274CFF"/>
    <w:rsid w:val="00275F72"/>
    <w:rsid w:val="002763A1"/>
    <w:rsid w:val="002764B3"/>
    <w:rsid w:val="00276E64"/>
    <w:rsid w:val="00277239"/>
    <w:rsid w:val="002775F7"/>
    <w:rsid w:val="0028064D"/>
    <w:rsid w:val="00280A9E"/>
    <w:rsid w:val="00280E21"/>
    <w:rsid w:val="00282F0B"/>
    <w:rsid w:val="00283F47"/>
    <w:rsid w:val="00285AC7"/>
    <w:rsid w:val="0028611A"/>
    <w:rsid w:val="00286F6B"/>
    <w:rsid w:val="00287023"/>
    <w:rsid w:val="00287D3D"/>
    <w:rsid w:val="002903AE"/>
    <w:rsid w:val="00290915"/>
    <w:rsid w:val="00291C0B"/>
    <w:rsid w:val="00292497"/>
    <w:rsid w:val="00293177"/>
    <w:rsid w:val="002933DA"/>
    <w:rsid w:val="0029341E"/>
    <w:rsid w:val="00293D74"/>
    <w:rsid w:val="00293E86"/>
    <w:rsid w:val="002940DB"/>
    <w:rsid w:val="00294470"/>
    <w:rsid w:val="002945E8"/>
    <w:rsid w:val="00294B4F"/>
    <w:rsid w:val="00296BAC"/>
    <w:rsid w:val="002A007D"/>
    <w:rsid w:val="002A0EA1"/>
    <w:rsid w:val="002A10F0"/>
    <w:rsid w:val="002A143B"/>
    <w:rsid w:val="002A2060"/>
    <w:rsid w:val="002A2B01"/>
    <w:rsid w:val="002A2C90"/>
    <w:rsid w:val="002A392F"/>
    <w:rsid w:val="002A393C"/>
    <w:rsid w:val="002A3F99"/>
    <w:rsid w:val="002A4B61"/>
    <w:rsid w:val="002A5837"/>
    <w:rsid w:val="002A5B89"/>
    <w:rsid w:val="002A631B"/>
    <w:rsid w:val="002A65FD"/>
    <w:rsid w:val="002A724C"/>
    <w:rsid w:val="002B0271"/>
    <w:rsid w:val="002B1DCC"/>
    <w:rsid w:val="002B3476"/>
    <w:rsid w:val="002B4D21"/>
    <w:rsid w:val="002B541D"/>
    <w:rsid w:val="002B5645"/>
    <w:rsid w:val="002B67F0"/>
    <w:rsid w:val="002B6B42"/>
    <w:rsid w:val="002B6B97"/>
    <w:rsid w:val="002B717C"/>
    <w:rsid w:val="002B7516"/>
    <w:rsid w:val="002B75A8"/>
    <w:rsid w:val="002B75B8"/>
    <w:rsid w:val="002B76B0"/>
    <w:rsid w:val="002B79C5"/>
    <w:rsid w:val="002B7B69"/>
    <w:rsid w:val="002C027F"/>
    <w:rsid w:val="002C08A5"/>
    <w:rsid w:val="002C0D5C"/>
    <w:rsid w:val="002C0E1D"/>
    <w:rsid w:val="002C150A"/>
    <w:rsid w:val="002C1D26"/>
    <w:rsid w:val="002C2685"/>
    <w:rsid w:val="002C2B73"/>
    <w:rsid w:val="002C2D1F"/>
    <w:rsid w:val="002C482C"/>
    <w:rsid w:val="002C4B29"/>
    <w:rsid w:val="002C524F"/>
    <w:rsid w:val="002C5B7B"/>
    <w:rsid w:val="002C5D14"/>
    <w:rsid w:val="002C66F9"/>
    <w:rsid w:val="002C6E2F"/>
    <w:rsid w:val="002C6FD9"/>
    <w:rsid w:val="002C71B3"/>
    <w:rsid w:val="002C7A6E"/>
    <w:rsid w:val="002C7E5C"/>
    <w:rsid w:val="002D0BC3"/>
    <w:rsid w:val="002D0BD8"/>
    <w:rsid w:val="002D16DC"/>
    <w:rsid w:val="002D2594"/>
    <w:rsid w:val="002D3547"/>
    <w:rsid w:val="002D54AF"/>
    <w:rsid w:val="002D64EB"/>
    <w:rsid w:val="002D716D"/>
    <w:rsid w:val="002D7B92"/>
    <w:rsid w:val="002D7C92"/>
    <w:rsid w:val="002E00A7"/>
    <w:rsid w:val="002E168E"/>
    <w:rsid w:val="002E1AD6"/>
    <w:rsid w:val="002E2B58"/>
    <w:rsid w:val="002E32F8"/>
    <w:rsid w:val="002E33DD"/>
    <w:rsid w:val="002E4CE6"/>
    <w:rsid w:val="002E51DB"/>
    <w:rsid w:val="002E59A4"/>
    <w:rsid w:val="002E64B8"/>
    <w:rsid w:val="002E6C2E"/>
    <w:rsid w:val="002E7B91"/>
    <w:rsid w:val="002F0EC9"/>
    <w:rsid w:val="002F22C0"/>
    <w:rsid w:val="002F3952"/>
    <w:rsid w:val="002F3A9E"/>
    <w:rsid w:val="002F5869"/>
    <w:rsid w:val="002F6492"/>
    <w:rsid w:val="002F72D2"/>
    <w:rsid w:val="003007ED"/>
    <w:rsid w:val="003008C7"/>
    <w:rsid w:val="00300907"/>
    <w:rsid w:val="003010BD"/>
    <w:rsid w:val="00301309"/>
    <w:rsid w:val="003019DD"/>
    <w:rsid w:val="00301F36"/>
    <w:rsid w:val="003030F2"/>
    <w:rsid w:val="003031B8"/>
    <w:rsid w:val="00304B08"/>
    <w:rsid w:val="00305C65"/>
    <w:rsid w:val="00305CAD"/>
    <w:rsid w:val="00311C40"/>
    <w:rsid w:val="00312843"/>
    <w:rsid w:val="00312E80"/>
    <w:rsid w:val="003135AE"/>
    <w:rsid w:val="00313D06"/>
    <w:rsid w:val="00313DF5"/>
    <w:rsid w:val="003152A6"/>
    <w:rsid w:val="00315368"/>
    <w:rsid w:val="00316547"/>
    <w:rsid w:val="00316793"/>
    <w:rsid w:val="003167AA"/>
    <w:rsid w:val="00316857"/>
    <w:rsid w:val="00317474"/>
    <w:rsid w:val="003217B2"/>
    <w:rsid w:val="00321E9A"/>
    <w:rsid w:val="00321EBD"/>
    <w:rsid w:val="00323687"/>
    <w:rsid w:val="0032393A"/>
    <w:rsid w:val="00323BD2"/>
    <w:rsid w:val="003254FF"/>
    <w:rsid w:val="00325AFC"/>
    <w:rsid w:val="00326FBF"/>
    <w:rsid w:val="003275DF"/>
    <w:rsid w:val="00327BD0"/>
    <w:rsid w:val="00331464"/>
    <w:rsid w:val="00331B70"/>
    <w:rsid w:val="00332059"/>
    <w:rsid w:val="003327FF"/>
    <w:rsid w:val="00332E88"/>
    <w:rsid w:val="00333387"/>
    <w:rsid w:val="00334038"/>
    <w:rsid w:val="00334FA4"/>
    <w:rsid w:val="003350E6"/>
    <w:rsid w:val="0033577A"/>
    <w:rsid w:val="00337CEB"/>
    <w:rsid w:val="00340842"/>
    <w:rsid w:val="00341059"/>
    <w:rsid w:val="0034165E"/>
    <w:rsid w:val="003419CA"/>
    <w:rsid w:val="003427AC"/>
    <w:rsid w:val="00342C76"/>
    <w:rsid w:val="00343650"/>
    <w:rsid w:val="00343B6A"/>
    <w:rsid w:val="0034413D"/>
    <w:rsid w:val="00344B6F"/>
    <w:rsid w:val="0034525B"/>
    <w:rsid w:val="003462EC"/>
    <w:rsid w:val="00346C02"/>
    <w:rsid w:val="0035088C"/>
    <w:rsid w:val="003513C8"/>
    <w:rsid w:val="00351B28"/>
    <w:rsid w:val="00351DCB"/>
    <w:rsid w:val="00351EC2"/>
    <w:rsid w:val="003528A2"/>
    <w:rsid w:val="00353C97"/>
    <w:rsid w:val="00353CC2"/>
    <w:rsid w:val="0035572E"/>
    <w:rsid w:val="00356870"/>
    <w:rsid w:val="00356F36"/>
    <w:rsid w:val="003570A5"/>
    <w:rsid w:val="00357141"/>
    <w:rsid w:val="00357AC0"/>
    <w:rsid w:val="00360779"/>
    <w:rsid w:val="003610BA"/>
    <w:rsid w:val="003626FD"/>
    <w:rsid w:val="00362D11"/>
    <w:rsid w:val="00362FC1"/>
    <w:rsid w:val="00363441"/>
    <w:rsid w:val="0036349F"/>
    <w:rsid w:val="00363CC4"/>
    <w:rsid w:val="00364440"/>
    <w:rsid w:val="00364634"/>
    <w:rsid w:val="003647A2"/>
    <w:rsid w:val="00364C12"/>
    <w:rsid w:val="00364F97"/>
    <w:rsid w:val="00365242"/>
    <w:rsid w:val="003657DE"/>
    <w:rsid w:val="00366161"/>
    <w:rsid w:val="003666FB"/>
    <w:rsid w:val="0036699A"/>
    <w:rsid w:val="0036701D"/>
    <w:rsid w:val="003672F3"/>
    <w:rsid w:val="00367756"/>
    <w:rsid w:val="00367E89"/>
    <w:rsid w:val="003713A9"/>
    <w:rsid w:val="003713F4"/>
    <w:rsid w:val="0037203A"/>
    <w:rsid w:val="00372526"/>
    <w:rsid w:val="00372944"/>
    <w:rsid w:val="00372A04"/>
    <w:rsid w:val="00373EDA"/>
    <w:rsid w:val="00374C8F"/>
    <w:rsid w:val="00375155"/>
    <w:rsid w:val="00375242"/>
    <w:rsid w:val="0037726B"/>
    <w:rsid w:val="003802FB"/>
    <w:rsid w:val="003805B2"/>
    <w:rsid w:val="0038060F"/>
    <w:rsid w:val="003809E9"/>
    <w:rsid w:val="00380F62"/>
    <w:rsid w:val="003816A3"/>
    <w:rsid w:val="0038184B"/>
    <w:rsid w:val="00382386"/>
    <w:rsid w:val="0038352A"/>
    <w:rsid w:val="003839C7"/>
    <w:rsid w:val="00383BFA"/>
    <w:rsid w:val="00385065"/>
    <w:rsid w:val="003852AF"/>
    <w:rsid w:val="0038531C"/>
    <w:rsid w:val="00385508"/>
    <w:rsid w:val="00386313"/>
    <w:rsid w:val="003872CF"/>
    <w:rsid w:val="003904B8"/>
    <w:rsid w:val="00390BF5"/>
    <w:rsid w:val="00392112"/>
    <w:rsid w:val="00392B7F"/>
    <w:rsid w:val="00392D16"/>
    <w:rsid w:val="003947A4"/>
    <w:rsid w:val="00394F12"/>
    <w:rsid w:val="003959E5"/>
    <w:rsid w:val="00395C8F"/>
    <w:rsid w:val="0039678E"/>
    <w:rsid w:val="00396983"/>
    <w:rsid w:val="00396B36"/>
    <w:rsid w:val="00396D57"/>
    <w:rsid w:val="00396FDC"/>
    <w:rsid w:val="003978AA"/>
    <w:rsid w:val="00397C18"/>
    <w:rsid w:val="003A0274"/>
    <w:rsid w:val="003A0581"/>
    <w:rsid w:val="003A0E8A"/>
    <w:rsid w:val="003A36E6"/>
    <w:rsid w:val="003A3811"/>
    <w:rsid w:val="003A38B2"/>
    <w:rsid w:val="003A4254"/>
    <w:rsid w:val="003A5224"/>
    <w:rsid w:val="003A57BD"/>
    <w:rsid w:val="003A5F6F"/>
    <w:rsid w:val="003A6781"/>
    <w:rsid w:val="003A6834"/>
    <w:rsid w:val="003A70D3"/>
    <w:rsid w:val="003A7346"/>
    <w:rsid w:val="003A7F5C"/>
    <w:rsid w:val="003B0222"/>
    <w:rsid w:val="003B0CCD"/>
    <w:rsid w:val="003B19AF"/>
    <w:rsid w:val="003B1A9D"/>
    <w:rsid w:val="003B1B7C"/>
    <w:rsid w:val="003B29D3"/>
    <w:rsid w:val="003B2A42"/>
    <w:rsid w:val="003B3884"/>
    <w:rsid w:val="003B40D8"/>
    <w:rsid w:val="003B410C"/>
    <w:rsid w:val="003B427A"/>
    <w:rsid w:val="003B4A4D"/>
    <w:rsid w:val="003B5C0B"/>
    <w:rsid w:val="003B6900"/>
    <w:rsid w:val="003B6FCD"/>
    <w:rsid w:val="003B77CF"/>
    <w:rsid w:val="003B7C26"/>
    <w:rsid w:val="003B7FFD"/>
    <w:rsid w:val="003C08CA"/>
    <w:rsid w:val="003C0BB4"/>
    <w:rsid w:val="003C0DE9"/>
    <w:rsid w:val="003C19E4"/>
    <w:rsid w:val="003C2714"/>
    <w:rsid w:val="003C2C03"/>
    <w:rsid w:val="003C2ED8"/>
    <w:rsid w:val="003C3872"/>
    <w:rsid w:val="003C39E1"/>
    <w:rsid w:val="003C44FB"/>
    <w:rsid w:val="003C59A6"/>
    <w:rsid w:val="003C5AA8"/>
    <w:rsid w:val="003C6C0A"/>
    <w:rsid w:val="003C6DA1"/>
    <w:rsid w:val="003C6ED8"/>
    <w:rsid w:val="003C79AB"/>
    <w:rsid w:val="003C7BCD"/>
    <w:rsid w:val="003D1B52"/>
    <w:rsid w:val="003D23F8"/>
    <w:rsid w:val="003D247A"/>
    <w:rsid w:val="003D2587"/>
    <w:rsid w:val="003D3FA4"/>
    <w:rsid w:val="003D40EE"/>
    <w:rsid w:val="003D482B"/>
    <w:rsid w:val="003D537F"/>
    <w:rsid w:val="003D5925"/>
    <w:rsid w:val="003D6637"/>
    <w:rsid w:val="003D667C"/>
    <w:rsid w:val="003D7EBD"/>
    <w:rsid w:val="003E0654"/>
    <w:rsid w:val="003E24C3"/>
    <w:rsid w:val="003E2B3C"/>
    <w:rsid w:val="003E33E0"/>
    <w:rsid w:val="003E4661"/>
    <w:rsid w:val="003E49FC"/>
    <w:rsid w:val="003E4F4F"/>
    <w:rsid w:val="003E52C3"/>
    <w:rsid w:val="003E58C0"/>
    <w:rsid w:val="003E644C"/>
    <w:rsid w:val="003E6BF8"/>
    <w:rsid w:val="003E7139"/>
    <w:rsid w:val="003E74D9"/>
    <w:rsid w:val="003E74F3"/>
    <w:rsid w:val="003E779C"/>
    <w:rsid w:val="003E7F52"/>
    <w:rsid w:val="003F0B41"/>
    <w:rsid w:val="003F1256"/>
    <w:rsid w:val="003F1582"/>
    <w:rsid w:val="003F17BF"/>
    <w:rsid w:val="003F1E45"/>
    <w:rsid w:val="003F1EED"/>
    <w:rsid w:val="003F2A9F"/>
    <w:rsid w:val="003F2C5C"/>
    <w:rsid w:val="003F2EB5"/>
    <w:rsid w:val="003F416D"/>
    <w:rsid w:val="003F4741"/>
    <w:rsid w:val="003F4F8D"/>
    <w:rsid w:val="003F56DF"/>
    <w:rsid w:val="003F5816"/>
    <w:rsid w:val="003F6DCE"/>
    <w:rsid w:val="003F6FA9"/>
    <w:rsid w:val="0040072E"/>
    <w:rsid w:val="00401825"/>
    <w:rsid w:val="00402253"/>
    <w:rsid w:val="004026E0"/>
    <w:rsid w:val="00403C5A"/>
    <w:rsid w:val="00405145"/>
    <w:rsid w:val="00405C4B"/>
    <w:rsid w:val="004060B2"/>
    <w:rsid w:val="004060C4"/>
    <w:rsid w:val="004073F5"/>
    <w:rsid w:val="00407541"/>
    <w:rsid w:val="0040768A"/>
    <w:rsid w:val="00407999"/>
    <w:rsid w:val="00407CB0"/>
    <w:rsid w:val="0041093D"/>
    <w:rsid w:val="0041125C"/>
    <w:rsid w:val="004123FF"/>
    <w:rsid w:val="00413DCC"/>
    <w:rsid w:val="0041405A"/>
    <w:rsid w:val="00414269"/>
    <w:rsid w:val="0041451D"/>
    <w:rsid w:val="0041473E"/>
    <w:rsid w:val="00414D9C"/>
    <w:rsid w:val="004153EF"/>
    <w:rsid w:val="004153F4"/>
    <w:rsid w:val="00415B8D"/>
    <w:rsid w:val="00415C4A"/>
    <w:rsid w:val="00416645"/>
    <w:rsid w:val="00416ABC"/>
    <w:rsid w:val="00416D4E"/>
    <w:rsid w:val="00417824"/>
    <w:rsid w:val="00417E03"/>
    <w:rsid w:val="004206ED"/>
    <w:rsid w:val="004208F3"/>
    <w:rsid w:val="00420AF4"/>
    <w:rsid w:val="0042290E"/>
    <w:rsid w:val="004229E1"/>
    <w:rsid w:val="0042489F"/>
    <w:rsid w:val="00425329"/>
    <w:rsid w:val="004268D7"/>
    <w:rsid w:val="00426C91"/>
    <w:rsid w:val="00426D59"/>
    <w:rsid w:val="00427A68"/>
    <w:rsid w:val="00430730"/>
    <w:rsid w:val="00430947"/>
    <w:rsid w:val="00430FFB"/>
    <w:rsid w:val="00431304"/>
    <w:rsid w:val="0043233C"/>
    <w:rsid w:val="00432752"/>
    <w:rsid w:val="004328DE"/>
    <w:rsid w:val="00432BBB"/>
    <w:rsid w:val="00433315"/>
    <w:rsid w:val="00433561"/>
    <w:rsid w:val="00434175"/>
    <w:rsid w:val="00434CFE"/>
    <w:rsid w:val="00435DEE"/>
    <w:rsid w:val="00437FDB"/>
    <w:rsid w:val="0044008D"/>
    <w:rsid w:val="0044047A"/>
    <w:rsid w:val="00440542"/>
    <w:rsid w:val="004405AA"/>
    <w:rsid w:val="004407AF"/>
    <w:rsid w:val="004418E3"/>
    <w:rsid w:val="00441F2B"/>
    <w:rsid w:val="00442062"/>
    <w:rsid w:val="004427C2"/>
    <w:rsid w:val="004427F6"/>
    <w:rsid w:val="00442D05"/>
    <w:rsid w:val="0044329D"/>
    <w:rsid w:val="00445730"/>
    <w:rsid w:val="004459C3"/>
    <w:rsid w:val="00445A78"/>
    <w:rsid w:val="00446911"/>
    <w:rsid w:val="00446A16"/>
    <w:rsid w:val="004470E2"/>
    <w:rsid w:val="004471E5"/>
    <w:rsid w:val="004503BB"/>
    <w:rsid w:val="00450423"/>
    <w:rsid w:val="00450C34"/>
    <w:rsid w:val="00453099"/>
    <w:rsid w:val="0045372F"/>
    <w:rsid w:val="00453D7D"/>
    <w:rsid w:val="0045407D"/>
    <w:rsid w:val="00454A0D"/>
    <w:rsid w:val="00455046"/>
    <w:rsid w:val="00456086"/>
    <w:rsid w:val="00456251"/>
    <w:rsid w:val="004562BE"/>
    <w:rsid w:val="00456D2B"/>
    <w:rsid w:val="00457D82"/>
    <w:rsid w:val="00457F12"/>
    <w:rsid w:val="004609FC"/>
    <w:rsid w:val="00460F1B"/>
    <w:rsid w:val="00461E47"/>
    <w:rsid w:val="0046239A"/>
    <w:rsid w:val="00462730"/>
    <w:rsid w:val="0046318E"/>
    <w:rsid w:val="00463B43"/>
    <w:rsid w:val="00463C8A"/>
    <w:rsid w:val="00463ED1"/>
    <w:rsid w:val="004641B4"/>
    <w:rsid w:val="0046442C"/>
    <w:rsid w:val="00464799"/>
    <w:rsid w:val="00464CE0"/>
    <w:rsid w:val="00464E4B"/>
    <w:rsid w:val="00465882"/>
    <w:rsid w:val="004658EB"/>
    <w:rsid w:val="00465966"/>
    <w:rsid w:val="004675D1"/>
    <w:rsid w:val="004677DF"/>
    <w:rsid w:val="00467E52"/>
    <w:rsid w:val="004703E5"/>
    <w:rsid w:val="004706CE"/>
    <w:rsid w:val="00471937"/>
    <w:rsid w:val="0047202F"/>
    <w:rsid w:val="00472686"/>
    <w:rsid w:val="004730AB"/>
    <w:rsid w:val="004738B2"/>
    <w:rsid w:val="00474AFA"/>
    <w:rsid w:val="00475603"/>
    <w:rsid w:val="0047694E"/>
    <w:rsid w:val="004777BF"/>
    <w:rsid w:val="004779E6"/>
    <w:rsid w:val="004800F8"/>
    <w:rsid w:val="004801C3"/>
    <w:rsid w:val="00480420"/>
    <w:rsid w:val="00480538"/>
    <w:rsid w:val="0048058C"/>
    <w:rsid w:val="004812C4"/>
    <w:rsid w:val="004821E7"/>
    <w:rsid w:val="004825AE"/>
    <w:rsid w:val="00482A1A"/>
    <w:rsid w:val="004830DA"/>
    <w:rsid w:val="00483B6A"/>
    <w:rsid w:val="004855F6"/>
    <w:rsid w:val="00487223"/>
    <w:rsid w:val="00487B51"/>
    <w:rsid w:val="00490299"/>
    <w:rsid w:val="00490A66"/>
    <w:rsid w:val="004915C4"/>
    <w:rsid w:val="00491F8F"/>
    <w:rsid w:val="0049205C"/>
    <w:rsid w:val="00492ED2"/>
    <w:rsid w:val="004930DC"/>
    <w:rsid w:val="00493969"/>
    <w:rsid w:val="0049448B"/>
    <w:rsid w:val="00495855"/>
    <w:rsid w:val="00496498"/>
    <w:rsid w:val="00496A1E"/>
    <w:rsid w:val="00496B02"/>
    <w:rsid w:val="0049736D"/>
    <w:rsid w:val="00497BAD"/>
    <w:rsid w:val="004A0059"/>
    <w:rsid w:val="004A2117"/>
    <w:rsid w:val="004A2DD5"/>
    <w:rsid w:val="004A426E"/>
    <w:rsid w:val="004A4557"/>
    <w:rsid w:val="004A5007"/>
    <w:rsid w:val="004A5AE8"/>
    <w:rsid w:val="004A603C"/>
    <w:rsid w:val="004A61E3"/>
    <w:rsid w:val="004A66FF"/>
    <w:rsid w:val="004A6941"/>
    <w:rsid w:val="004A6BF4"/>
    <w:rsid w:val="004A7B1B"/>
    <w:rsid w:val="004B0484"/>
    <w:rsid w:val="004B06B9"/>
    <w:rsid w:val="004B0EE4"/>
    <w:rsid w:val="004B1693"/>
    <w:rsid w:val="004B3534"/>
    <w:rsid w:val="004B36D9"/>
    <w:rsid w:val="004B395E"/>
    <w:rsid w:val="004B4620"/>
    <w:rsid w:val="004B4F31"/>
    <w:rsid w:val="004B4FF7"/>
    <w:rsid w:val="004B5C57"/>
    <w:rsid w:val="004B6029"/>
    <w:rsid w:val="004B61AE"/>
    <w:rsid w:val="004B640F"/>
    <w:rsid w:val="004B6C68"/>
    <w:rsid w:val="004B72A1"/>
    <w:rsid w:val="004B789B"/>
    <w:rsid w:val="004B7D14"/>
    <w:rsid w:val="004B7DA6"/>
    <w:rsid w:val="004C04BC"/>
    <w:rsid w:val="004C0690"/>
    <w:rsid w:val="004C1184"/>
    <w:rsid w:val="004C131B"/>
    <w:rsid w:val="004C2CEA"/>
    <w:rsid w:val="004C370B"/>
    <w:rsid w:val="004C3A65"/>
    <w:rsid w:val="004C434C"/>
    <w:rsid w:val="004C4E61"/>
    <w:rsid w:val="004C5725"/>
    <w:rsid w:val="004C5760"/>
    <w:rsid w:val="004C6AE2"/>
    <w:rsid w:val="004C7E94"/>
    <w:rsid w:val="004D1470"/>
    <w:rsid w:val="004D197C"/>
    <w:rsid w:val="004D246E"/>
    <w:rsid w:val="004D25D8"/>
    <w:rsid w:val="004D261B"/>
    <w:rsid w:val="004D381A"/>
    <w:rsid w:val="004D3944"/>
    <w:rsid w:val="004D3980"/>
    <w:rsid w:val="004D4271"/>
    <w:rsid w:val="004D442C"/>
    <w:rsid w:val="004D4D70"/>
    <w:rsid w:val="004D5F61"/>
    <w:rsid w:val="004D6375"/>
    <w:rsid w:val="004D6D7B"/>
    <w:rsid w:val="004D7226"/>
    <w:rsid w:val="004D754E"/>
    <w:rsid w:val="004D7605"/>
    <w:rsid w:val="004D7A1D"/>
    <w:rsid w:val="004D7BFD"/>
    <w:rsid w:val="004D7C2F"/>
    <w:rsid w:val="004E026B"/>
    <w:rsid w:val="004E05C2"/>
    <w:rsid w:val="004E0A2A"/>
    <w:rsid w:val="004E0B86"/>
    <w:rsid w:val="004E1709"/>
    <w:rsid w:val="004E26A8"/>
    <w:rsid w:val="004E2A96"/>
    <w:rsid w:val="004E2AA9"/>
    <w:rsid w:val="004E3334"/>
    <w:rsid w:val="004E44A7"/>
    <w:rsid w:val="004E4608"/>
    <w:rsid w:val="004E470F"/>
    <w:rsid w:val="004E5BA5"/>
    <w:rsid w:val="004E67FB"/>
    <w:rsid w:val="004F1533"/>
    <w:rsid w:val="004F1693"/>
    <w:rsid w:val="004F1EF5"/>
    <w:rsid w:val="004F1F61"/>
    <w:rsid w:val="004F2359"/>
    <w:rsid w:val="004F32CA"/>
    <w:rsid w:val="004F3A42"/>
    <w:rsid w:val="004F3D04"/>
    <w:rsid w:val="004F40DD"/>
    <w:rsid w:val="004F4FFB"/>
    <w:rsid w:val="004F6444"/>
    <w:rsid w:val="004F673B"/>
    <w:rsid w:val="004F6F66"/>
    <w:rsid w:val="004F6FA9"/>
    <w:rsid w:val="004F79EB"/>
    <w:rsid w:val="00500163"/>
    <w:rsid w:val="0050031E"/>
    <w:rsid w:val="00501DA9"/>
    <w:rsid w:val="00502091"/>
    <w:rsid w:val="0050223F"/>
    <w:rsid w:val="0050266C"/>
    <w:rsid w:val="005039B3"/>
    <w:rsid w:val="00503B90"/>
    <w:rsid w:val="00503E3D"/>
    <w:rsid w:val="00504CA4"/>
    <w:rsid w:val="00504D12"/>
    <w:rsid w:val="005058B5"/>
    <w:rsid w:val="0050612A"/>
    <w:rsid w:val="005073B7"/>
    <w:rsid w:val="00507F8F"/>
    <w:rsid w:val="00511327"/>
    <w:rsid w:val="0051132F"/>
    <w:rsid w:val="005128C1"/>
    <w:rsid w:val="00513ADC"/>
    <w:rsid w:val="00514091"/>
    <w:rsid w:val="005144EA"/>
    <w:rsid w:val="00515476"/>
    <w:rsid w:val="00516749"/>
    <w:rsid w:val="00516D48"/>
    <w:rsid w:val="00516E5B"/>
    <w:rsid w:val="00516EFB"/>
    <w:rsid w:val="005173F3"/>
    <w:rsid w:val="00522AC2"/>
    <w:rsid w:val="0052381F"/>
    <w:rsid w:val="00523BA4"/>
    <w:rsid w:val="00523EB9"/>
    <w:rsid w:val="005244E3"/>
    <w:rsid w:val="005258BA"/>
    <w:rsid w:val="005261DD"/>
    <w:rsid w:val="00526D1B"/>
    <w:rsid w:val="00527429"/>
    <w:rsid w:val="005300AB"/>
    <w:rsid w:val="00531F00"/>
    <w:rsid w:val="00532CA9"/>
    <w:rsid w:val="0053385C"/>
    <w:rsid w:val="005342D6"/>
    <w:rsid w:val="005345EF"/>
    <w:rsid w:val="005353C0"/>
    <w:rsid w:val="0053548B"/>
    <w:rsid w:val="00536059"/>
    <w:rsid w:val="00536E99"/>
    <w:rsid w:val="005376FE"/>
    <w:rsid w:val="00537751"/>
    <w:rsid w:val="0053783A"/>
    <w:rsid w:val="005378D0"/>
    <w:rsid w:val="005403E2"/>
    <w:rsid w:val="005405DC"/>
    <w:rsid w:val="005406D7"/>
    <w:rsid w:val="00540A0D"/>
    <w:rsid w:val="00540E82"/>
    <w:rsid w:val="005424BA"/>
    <w:rsid w:val="00542552"/>
    <w:rsid w:val="00542566"/>
    <w:rsid w:val="00542781"/>
    <w:rsid w:val="00542DEA"/>
    <w:rsid w:val="00543BFE"/>
    <w:rsid w:val="00545E30"/>
    <w:rsid w:val="005467DB"/>
    <w:rsid w:val="00546DED"/>
    <w:rsid w:val="00547E56"/>
    <w:rsid w:val="00550317"/>
    <w:rsid w:val="00551094"/>
    <w:rsid w:val="00551DC0"/>
    <w:rsid w:val="00553027"/>
    <w:rsid w:val="00553A10"/>
    <w:rsid w:val="005545BB"/>
    <w:rsid w:val="00554EE4"/>
    <w:rsid w:val="00556D9A"/>
    <w:rsid w:val="00557672"/>
    <w:rsid w:val="00557A5D"/>
    <w:rsid w:val="00557EDC"/>
    <w:rsid w:val="00562A1F"/>
    <w:rsid w:val="00563949"/>
    <w:rsid w:val="00564318"/>
    <w:rsid w:val="00564CA8"/>
    <w:rsid w:val="0056600D"/>
    <w:rsid w:val="005671D0"/>
    <w:rsid w:val="00567DD8"/>
    <w:rsid w:val="00570517"/>
    <w:rsid w:val="00571BC3"/>
    <w:rsid w:val="00572540"/>
    <w:rsid w:val="005729DF"/>
    <w:rsid w:val="00573ED2"/>
    <w:rsid w:val="0057413A"/>
    <w:rsid w:val="0057425E"/>
    <w:rsid w:val="00574A7E"/>
    <w:rsid w:val="005751B0"/>
    <w:rsid w:val="005756F1"/>
    <w:rsid w:val="00575B55"/>
    <w:rsid w:val="00576B9E"/>
    <w:rsid w:val="00576EB9"/>
    <w:rsid w:val="00577127"/>
    <w:rsid w:val="005774C9"/>
    <w:rsid w:val="0058015E"/>
    <w:rsid w:val="00580DF3"/>
    <w:rsid w:val="0058195A"/>
    <w:rsid w:val="00583874"/>
    <w:rsid w:val="0058472E"/>
    <w:rsid w:val="00585141"/>
    <w:rsid w:val="00585E8A"/>
    <w:rsid w:val="00587007"/>
    <w:rsid w:val="00587AE4"/>
    <w:rsid w:val="00587CD8"/>
    <w:rsid w:val="00587ED6"/>
    <w:rsid w:val="00587F9C"/>
    <w:rsid w:val="00590BB9"/>
    <w:rsid w:val="00590F09"/>
    <w:rsid w:val="00591A86"/>
    <w:rsid w:val="0059216D"/>
    <w:rsid w:val="005922FF"/>
    <w:rsid w:val="00593027"/>
    <w:rsid w:val="00593627"/>
    <w:rsid w:val="00593FC0"/>
    <w:rsid w:val="00594BB5"/>
    <w:rsid w:val="00595BB1"/>
    <w:rsid w:val="0059661A"/>
    <w:rsid w:val="00596EF2"/>
    <w:rsid w:val="005978BE"/>
    <w:rsid w:val="005A08FF"/>
    <w:rsid w:val="005A0CBD"/>
    <w:rsid w:val="005A1DB0"/>
    <w:rsid w:val="005A2785"/>
    <w:rsid w:val="005A4119"/>
    <w:rsid w:val="005A498B"/>
    <w:rsid w:val="005A5A9E"/>
    <w:rsid w:val="005A6B68"/>
    <w:rsid w:val="005A6FF0"/>
    <w:rsid w:val="005A701F"/>
    <w:rsid w:val="005A7720"/>
    <w:rsid w:val="005B0093"/>
    <w:rsid w:val="005B1F3F"/>
    <w:rsid w:val="005B2212"/>
    <w:rsid w:val="005B2ADB"/>
    <w:rsid w:val="005B2D48"/>
    <w:rsid w:val="005B2FB4"/>
    <w:rsid w:val="005B308D"/>
    <w:rsid w:val="005B4CBB"/>
    <w:rsid w:val="005B55E6"/>
    <w:rsid w:val="005B57FD"/>
    <w:rsid w:val="005B6B96"/>
    <w:rsid w:val="005C04DE"/>
    <w:rsid w:val="005C0567"/>
    <w:rsid w:val="005C0861"/>
    <w:rsid w:val="005C0979"/>
    <w:rsid w:val="005C138D"/>
    <w:rsid w:val="005C13BF"/>
    <w:rsid w:val="005C1B9F"/>
    <w:rsid w:val="005C27C4"/>
    <w:rsid w:val="005C2C3E"/>
    <w:rsid w:val="005C4AA0"/>
    <w:rsid w:val="005C4C61"/>
    <w:rsid w:val="005C612C"/>
    <w:rsid w:val="005C616D"/>
    <w:rsid w:val="005C7444"/>
    <w:rsid w:val="005C7C85"/>
    <w:rsid w:val="005D0395"/>
    <w:rsid w:val="005D05B1"/>
    <w:rsid w:val="005D05FA"/>
    <w:rsid w:val="005D0778"/>
    <w:rsid w:val="005D0E93"/>
    <w:rsid w:val="005D18E7"/>
    <w:rsid w:val="005D29AD"/>
    <w:rsid w:val="005D2A0B"/>
    <w:rsid w:val="005D3496"/>
    <w:rsid w:val="005D3B5A"/>
    <w:rsid w:val="005D5502"/>
    <w:rsid w:val="005D595C"/>
    <w:rsid w:val="005D6828"/>
    <w:rsid w:val="005D742E"/>
    <w:rsid w:val="005D793B"/>
    <w:rsid w:val="005D7A96"/>
    <w:rsid w:val="005D7FF6"/>
    <w:rsid w:val="005E07B1"/>
    <w:rsid w:val="005E095B"/>
    <w:rsid w:val="005E1BD9"/>
    <w:rsid w:val="005E2123"/>
    <w:rsid w:val="005E22DC"/>
    <w:rsid w:val="005E2553"/>
    <w:rsid w:val="005E255F"/>
    <w:rsid w:val="005E33AA"/>
    <w:rsid w:val="005E3C58"/>
    <w:rsid w:val="005E6D9C"/>
    <w:rsid w:val="005E706C"/>
    <w:rsid w:val="005E736F"/>
    <w:rsid w:val="005E77D6"/>
    <w:rsid w:val="005E7A71"/>
    <w:rsid w:val="005F1151"/>
    <w:rsid w:val="005F1C75"/>
    <w:rsid w:val="005F2160"/>
    <w:rsid w:val="005F22B6"/>
    <w:rsid w:val="005F2318"/>
    <w:rsid w:val="005F25A6"/>
    <w:rsid w:val="005F2AA4"/>
    <w:rsid w:val="005F325C"/>
    <w:rsid w:val="005F38A4"/>
    <w:rsid w:val="005F3E94"/>
    <w:rsid w:val="005F3EBA"/>
    <w:rsid w:val="005F4158"/>
    <w:rsid w:val="005F4446"/>
    <w:rsid w:val="005F528C"/>
    <w:rsid w:val="005F548E"/>
    <w:rsid w:val="005F5FD8"/>
    <w:rsid w:val="005F6400"/>
    <w:rsid w:val="005F73B4"/>
    <w:rsid w:val="00600B61"/>
    <w:rsid w:val="00601151"/>
    <w:rsid w:val="00601343"/>
    <w:rsid w:val="00601695"/>
    <w:rsid w:val="0060172E"/>
    <w:rsid w:val="00601E85"/>
    <w:rsid w:val="006025B9"/>
    <w:rsid w:val="006026A5"/>
    <w:rsid w:val="006027DC"/>
    <w:rsid w:val="0060299C"/>
    <w:rsid w:val="00602A63"/>
    <w:rsid w:val="00602BBA"/>
    <w:rsid w:val="006032EF"/>
    <w:rsid w:val="00605235"/>
    <w:rsid w:val="00607B11"/>
    <w:rsid w:val="00610111"/>
    <w:rsid w:val="0061076D"/>
    <w:rsid w:val="00610D4F"/>
    <w:rsid w:val="0061274B"/>
    <w:rsid w:val="00614726"/>
    <w:rsid w:val="00615262"/>
    <w:rsid w:val="0061610C"/>
    <w:rsid w:val="0061630A"/>
    <w:rsid w:val="00616D51"/>
    <w:rsid w:val="00617BDE"/>
    <w:rsid w:val="0062002B"/>
    <w:rsid w:val="006218E0"/>
    <w:rsid w:val="006222FD"/>
    <w:rsid w:val="00622412"/>
    <w:rsid w:val="00622752"/>
    <w:rsid w:val="00622DE7"/>
    <w:rsid w:val="006238C8"/>
    <w:rsid w:val="00623F02"/>
    <w:rsid w:val="00626EC9"/>
    <w:rsid w:val="00627772"/>
    <w:rsid w:val="006278D8"/>
    <w:rsid w:val="00627F1B"/>
    <w:rsid w:val="006301FE"/>
    <w:rsid w:val="00630354"/>
    <w:rsid w:val="006310D2"/>
    <w:rsid w:val="0063121A"/>
    <w:rsid w:val="0063286B"/>
    <w:rsid w:val="00632D03"/>
    <w:rsid w:val="0063303C"/>
    <w:rsid w:val="006333EF"/>
    <w:rsid w:val="006336DC"/>
    <w:rsid w:val="006345E0"/>
    <w:rsid w:val="00634A3C"/>
    <w:rsid w:val="00635026"/>
    <w:rsid w:val="00635042"/>
    <w:rsid w:val="006367C5"/>
    <w:rsid w:val="00637AA5"/>
    <w:rsid w:val="00640068"/>
    <w:rsid w:val="00640B4C"/>
    <w:rsid w:val="00641281"/>
    <w:rsid w:val="006414F6"/>
    <w:rsid w:val="0064372E"/>
    <w:rsid w:val="00645152"/>
    <w:rsid w:val="00645434"/>
    <w:rsid w:val="0064597E"/>
    <w:rsid w:val="006459FD"/>
    <w:rsid w:val="0064685D"/>
    <w:rsid w:val="006469A1"/>
    <w:rsid w:val="00647162"/>
    <w:rsid w:val="0064778B"/>
    <w:rsid w:val="00647CCB"/>
    <w:rsid w:val="0065079B"/>
    <w:rsid w:val="006523EA"/>
    <w:rsid w:val="00652BE8"/>
    <w:rsid w:val="006538C7"/>
    <w:rsid w:val="0065446D"/>
    <w:rsid w:val="006569F2"/>
    <w:rsid w:val="00656EF9"/>
    <w:rsid w:val="00657592"/>
    <w:rsid w:val="00657E6B"/>
    <w:rsid w:val="0066074C"/>
    <w:rsid w:val="00660B5C"/>
    <w:rsid w:val="00660E87"/>
    <w:rsid w:val="00661946"/>
    <w:rsid w:val="0066217B"/>
    <w:rsid w:val="006621C9"/>
    <w:rsid w:val="0066266C"/>
    <w:rsid w:val="00662720"/>
    <w:rsid w:val="0066469F"/>
    <w:rsid w:val="006662EF"/>
    <w:rsid w:val="00666469"/>
    <w:rsid w:val="00666684"/>
    <w:rsid w:val="0066798D"/>
    <w:rsid w:val="00667B02"/>
    <w:rsid w:val="0067001E"/>
    <w:rsid w:val="00670AD6"/>
    <w:rsid w:val="00670D20"/>
    <w:rsid w:val="00670D98"/>
    <w:rsid w:val="006718A6"/>
    <w:rsid w:val="006726C2"/>
    <w:rsid w:val="006745EA"/>
    <w:rsid w:val="00674837"/>
    <w:rsid w:val="00675528"/>
    <w:rsid w:val="00675A0E"/>
    <w:rsid w:val="006760CE"/>
    <w:rsid w:val="0067673B"/>
    <w:rsid w:val="00676F44"/>
    <w:rsid w:val="00677E4E"/>
    <w:rsid w:val="00680B54"/>
    <w:rsid w:val="006817C8"/>
    <w:rsid w:val="0068250F"/>
    <w:rsid w:val="00683260"/>
    <w:rsid w:val="00684C94"/>
    <w:rsid w:val="00684E0A"/>
    <w:rsid w:val="00686FE0"/>
    <w:rsid w:val="00687B03"/>
    <w:rsid w:val="00692530"/>
    <w:rsid w:val="006932E2"/>
    <w:rsid w:val="006936AF"/>
    <w:rsid w:val="00694A78"/>
    <w:rsid w:val="0069522F"/>
    <w:rsid w:val="006955A6"/>
    <w:rsid w:val="006956CC"/>
    <w:rsid w:val="00695DDB"/>
    <w:rsid w:val="00695E1E"/>
    <w:rsid w:val="00697294"/>
    <w:rsid w:val="00697F41"/>
    <w:rsid w:val="006A016B"/>
    <w:rsid w:val="006A0F6A"/>
    <w:rsid w:val="006A1320"/>
    <w:rsid w:val="006A1DFB"/>
    <w:rsid w:val="006A319F"/>
    <w:rsid w:val="006A45AA"/>
    <w:rsid w:val="006A5CF1"/>
    <w:rsid w:val="006A6AF0"/>
    <w:rsid w:val="006A704A"/>
    <w:rsid w:val="006A7075"/>
    <w:rsid w:val="006A7313"/>
    <w:rsid w:val="006B00DF"/>
    <w:rsid w:val="006B065A"/>
    <w:rsid w:val="006B1580"/>
    <w:rsid w:val="006B1F25"/>
    <w:rsid w:val="006B2992"/>
    <w:rsid w:val="006B2E77"/>
    <w:rsid w:val="006B3235"/>
    <w:rsid w:val="006B32A9"/>
    <w:rsid w:val="006B4BA4"/>
    <w:rsid w:val="006B4DA4"/>
    <w:rsid w:val="006B5128"/>
    <w:rsid w:val="006B5E62"/>
    <w:rsid w:val="006B6551"/>
    <w:rsid w:val="006B6B08"/>
    <w:rsid w:val="006B6F8E"/>
    <w:rsid w:val="006B7308"/>
    <w:rsid w:val="006B758A"/>
    <w:rsid w:val="006B770D"/>
    <w:rsid w:val="006C03F4"/>
    <w:rsid w:val="006C0431"/>
    <w:rsid w:val="006C0813"/>
    <w:rsid w:val="006C2495"/>
    <w:rsid w:val="006C27C8"/>
    <w:rsid w:val="006C2C52"/>
    <w:rsid w:val="006C2CDF"/>
    <w:rsid w:val="006C302D"/>
    <w:rsid w:val="006C38B9"/>
    <w:rsid w:val="006C3AD3"/>
    <w:rsid w:val="006C4519"/>
    <w:rsid w:val="006C4BFD"/>
    <w:rsid w:val="006C519D"/>
    <w:rsid w:val="006C535F"/>
    <w:rsid w:val="006C553F"/>
    <w:rsid w:val="006C5EA2"/>
    <w:rsid w:val="006C666C"/>
    <w:rsid w:val="006C6862"/>
    <w:rsid w:val="006C694C"/>
    <w:rsid w:val="006C6A4D"/>
    <w:rsid w:val="006C726B"/>
    <w:rsid w:val="006C7AA1"/>
    <w:rsid w:val="006C7BAA"/>
    <w:rsid w:val="006D03A2"/>
    <w:rsid w:val="006D07AD"/>
    <w:rsid w:val="006D0897"/>
    <w:rsid w:val="006D0E38"/>
    <w:rsid w:val="006D11E8"/>
    <w:rsid w:val="006D14E9"/>
    <w:rsid w:val="006D1881"/>
    <w:rsid w:val="006D21F7"/>
    <w:rsid w:val="006D2287"/>
    <w:rsid w:val="006D24A6"/>
    <w:rsid w:val="006D28C8"/>
    <w:rsid w:val="006D36FD"/>
    <w:rsid w:val="006D3794"/>
    <w:rsid w:val="006D487C"/>
    <w:rsid w:val="006D4B7D"/>
    <w:rsid w:val="006D4E60"/>
    <w:rsid w:val="006D61DE"/>
    <w:rsid w:val="006D7281"/>
    <w:rsid w:val="006E0ECF"/>
    <w:rsid w:val="006E1A59"/>
    <w:rsid w:val="006E2319"/>
    <w:rsid w:val="006E232B"/>
    <w:rsid w:val="006E2702"/>
    <w:rsid w:val="006E3A4B"/>
    <w:rsid w:val="006E3AD2"/>
    <w:rsid w:val="006E40F7"/>
    <w:rsid w:val="006E429F"/>
    <w:rsid w:val="006E5529"/>
    <w:rsid w:val="006E5D01"/>
    <w:rsid w:val="006E600F"/>
    <w:rsid w:val="006E798D"/>
    <w:rsid w:val="006E79BC"/>
    <w:rsid w:val="006F1607"/>
    <w:rsid w:val="006F1E3F"/>
    <w:rsid w:val="006F2181"/>
    <w:rsid w:val="006F24FB"/>
    <w:rsid w:val="006F352F"/>
    <w:rsid w:val="006F4783"/>
    <w:rsid w:val="006F4AE3"/>
    <w:rsid w:val="006F5908"/>
    <w:rsid w:val="006F59F5"/>
    <w:rsid w:val="006F6D51"/>
    <w:rsid w:val="006F776E"/>
    <w:rsid w:val="006F79B0"/>
    <w:rsid w:val="006F7EF8"/>
    <w:rsid w:val="006F7F59"/>
    <w:rsid w:val="0070060E"/>
    <w:rsid w:val="007006FE"/>
    <w:rsid w:val="00700A54"/>
    <w:rsid w:val="00700B70"/>
    <w:rsid w:val="00700ECC"/>
    <w:rsid w:val="007011E3"/>
    <w:rsid w:val="00701A5F"/>
    <w:rsid w:val="00702537"/>
    <w:rsid w:val="00702B95"/>
    <w:rsid w:val="00704374"/>
    <w:rsid w:val="00705009"/>
    <w:rsid w:val="00706171"/>
    <w:rsid w:val="00706983"/>
    <w:rsid w:val="00706D30"/>
    <w:rsid w:val="00710C61"/>
    <w:rsid w:val="00710F84"/>
    <w:rsid w:val="00710FE1"/>
    <w:rsid w:val="007119A3"/>
    <w:rsid w:val="00711C08"/>
    <w:rsid w:val="00712156"/>
    <w:rsid w:val="007124C1"/>
    <w:rsid w:val="00712D5B"/>
    <w:rsid w:val="00713A7F"/>
    <w:rsid w:val="00713CCE"/>
    <w:rsid w:val="0071591A"/>
    <w:rsid w:val="00716B51"/>
    <w:rsid w:val="00716C34"/>
    <w:rsid w:val="00716C88"/>
    <w:rsid w:val="00717072"/>
    <w:rsid w:val="007172EA"/>
    <w:rsid w:val="007178A5"/>
    <w:rsid w:val="007179C9"/>
    <w:rsid w:val="00717C29"/>
    <w:rsid w:val="007207FA"/>
    <w:rsid w:val="00720A13"/>
    <w:rsid w:val="00721565"/>
    <w:rsid w:val="0072161A"/>
    <w:rsid w:val="00724C96"/>
    <w:rsid w:val="0072502F"/>
    <w:rsid w:val="007258A4"/>
    <w:rsid w:val="00725DED"/>
    <w:rsid w:val="007263D6"/>
    <w:rsid w:val="0072660D"/>
    <w:rsid w:val="00726FC9"/>
    <w:rsid w:val="00727032"/>
    <w:rsid w:val="0072730A"/>
    <w:rsid w:val="00727734"/>
    <w:rsid w:val="007301D2"/>
    <w:rsid w:val="00730EDD"/>
    <w:rsid w:val="00730EF8"/>
    <w:rsid w:val="00733014"/>
    <w:rsid w:val="00733434"/>
    <w:rsid w:val="0073353F"/>
    <w:rsid w:val="00734370"/>
    <w:rsid w:val="00734B47"/>
    <w:rsid w:val="00734C84"/>
    <w:rsid w:val="007352C8"/>
    <w:rsid w:val="00735E86"/>
    <w:rsid w:val="00736223"/>
    <w:rsid w:val="00736FF5"/>
    <w:rsid w:val="007371F3"/>
    <w:rsid w:val="0073743D"/>
    <w:rsid w:val="007377E0"/>
    <w:rsid w:val="007423EA"/>
    <w:rsid w:val="00742775"/>
    <w:rsid w:val="0074372D"/>
    <w:rsid w:val="007439A4"/>
    <w:rsid w:val="00743C53"/>
    <w:rsid w:val="00744279"/>
    <w:rsid w:val="00744280"/>
    <w:rsid w:val="0074484E"/>
    <w:rsid w:val="00745100"/>
    <w:rsid w:val="007452E8"/>
    <w:rsid w:val="007456F2"/>
    <w:rsid w:val="00745CD8"/>
    <w:rsid w:val="007467D3"/>
    <w:rsid w:val="00746F56"/>
    <w:rsid w:val="00747C2A"/>
    <w:rsid w:val="007503C2"/>
    <w:rsid w:val="00750C40"/>
    <w:rsid w:val="00750C57"/>
    <w:rsid w:val="00750E5F"/>
    <w:rsid w:val="00750F49"/>
    <w:rsid w:val="007516AF"/>
    <w:rsid w:val="00752B4A"/>
    <w:rsid w:val="00753990"/>
    <w:rsid w:val="0075418D"/>
    <w:rsid w:val="00754215"/>
    <w:rsid w:val="00754504"/>
    <w:rsid w:val="00754A24"/>
    <w:rsid w:val="00755266"/>
    <w:rsid w:val="00757A0F"/>
    <w:rsid w:val="00757A3E"/>
    <w:rsid w:val="0076154A"/>
    <w:rsid w:val="00761EF9"/>
    <w:rsid w:val="007627A9"/>
    <w:rsid w:val="00762A94"/>
    <w:rsid w:val="007632B0"/>
    <w:rsid w:val="007644F8"/>
    <w:rsid w:val="007647BC"/>
    <w:rsid w:val="00764B0C"/>
    <w:rsid w:val="007658C4"/>
    <w:rsid w:val="00766794"/>
    <w:rsid w:val="00766918"/>
    <w:rsid w:val="00767F3A"/>
    <w:rsid w:val="0077097C"/>
    <w:rsid w:val="00771A53"/>
    <w:rsid w:val="0077261A"/>
    <w:rsid w:val="00773CBB"/>
    <w:rsid w:val="00774268"/>
    <w:rsid w:val="0077437D"/>
    <w:rsid w:val="0077476F"/>
    <w:rsid w:val="00774A59"/>
    <w:rsid w:val="00774D6F"/>
    <w:rsid w:val="00774DCC"/>
    <w:rsid w:val="00776FC0"/>
    <w:rsid w:val="00780322"/>
    <w:rsid w:val="0078269F"/>
    <w:rsid w:val="007828AF"/>
    <w:rsid w:val="00782D07"/>
    <w:rsid w:val="00783302"/>
    <w:rsid w:val="00783C7D"/>
    <w:rsid w:val="0078421D"/>
    <w:rsid w:val="0078559E"/>
    <w:rsid w:val="00785AC5"/>
    <w:rsid w:val="00785C70"/>
    <w:rsid w:val="0079059A"/>
    <w:rsid w:val="00792694"/>
    <w:rsid w:val="00792BA5"/>
    <w:rsid w:val="007937E2"/>
    <w:rsid w:val="00793C99"/>
    <w:rsid w:val="00793D0A"/>
    <w:rsid w:val="007940AB"/>
    <w:rsid w:val="0079460A"/>
    <w:rsid w:val="007947C8"/>
    <w:rsid w:val="00795868"/>
    <w:rsid w:val="00795AF9"/>
    <w:rsid w:val="00796DBE"/>
    <w:rsid w:val="00796E09"/>
    <w:rsid w:val="007970A2"/>
    <w:rsid w:val="007976EF"/>
    <w:rsid w:val="00797D6E"/>
    <w:rsid w:val="007A0795"/>
    <w:rsid w:val="007A0B0E"/>
    <w:rsid w:val="007A16BE"/>
    <w:rsid w:val="007A1722"/>
    <w:rsid w:val="007A1964"/>
    <w:rsid w:val="007A3C76"/>
    <w:rsid w:val="007A4191"/>
    <w:rsid w:val="007A4F8B"/>
    <w:rsid w:val="007A5852"/>
    <w:rsid w:val="007A617E"/>
    <w:rsid w:val="007A6852"/>
    <w:rsid w:val="007A6A6A"/>
    <w:rsid w:val="007A6C0F"/>
    <w:rsid w:val="007A6E46"/>
    <w:rsid w:val="007A7E6E"/>
    <w:rsid w:val="007B1B17"/>
    <w:rsid w:val="007B2E82"/>
    <w:rsid w:val="007B32F9"/>
    <w:rsid w:val="007B433A"/>
    <w:rsid w:val="007B4ECA"/>
    <w:rsid w:val="007B63BC"/>
    <w:rsid w:val="007B797A"/>
    <w:rsid w:val="007B7F69"/>
    <w:rsid w:val="007C0A24"/>
    <w:rsid w:val="007C140D"/>
    <w:rsid w:val="007C1E43"/>
    <w:rsid w:val="007C2715"/>
    <w:rsid w:val="007C30B7"/>
    <w:rsid w:val="007C345A"/>
    <w:rsid w:val="007C34FF"/>
    <w:rsid w:val="007C3FC8"/>
    <w:rsid w:val="007C468F"/>
    <w:rsid w:val="007C4B05"/>
    <w:rsid w:val="007C4CF4"/>
    <w:rsid w:val="007C55BC"/>
    <w:rsid w:val="007C5898"/>
    <w:rsid w:val="007C6745"/>
    <w:rsid w:val="007C6BAB"/>
    <w:rsid w:val="007C6F3D"/>
    <w:rsid w:val="007C7357"/>
    <w:rsid w:val="007C7514"/>
    <w:rsid w:val="007D0222"/>
    <w:rsid w:val="007D0481"/>
    <w:rsid w:val="007D133D"/>
    <w:rsid w:val="007D16BC"/>
    <w:rsid w:val="007D31D8"/>
    <w:rsid w:val="007D354B"/>
    <w:rsid w:val="007D43C8"/>
    <w:rsid w:val="007D4621"/>
    <w:rsid w:val="007D4C68"/>
    <w:rsid w:val="007D71C2"/>
    <w:rsid w:val="007D742A"/>
    <w:rsid w:val="007D782D"/>
    <w:rsid w:val="007E05BB"/>
    <w:rsid w:val="007E05C7"/>
    <w:rsid w:val="007E0E12"/>
    <w:rsid w:val="007E163C"/>
    <w:rsid w:val="007E190C"/>
    <w:rsid w:val="007E2D50"/>
    <w:rsid w:val="007E4415"/>
    <w:rsid w:val="007E508F"/>
    <w:rsid w:val="007E53CD"/>
    <w:rsid w:val="007E57E8"/>
    <w:rsid w:val="007E61FA"/>
    <w:rsid w:val="007E6905"/>
    <w:rsid w:val="007E764C"/>
    <w:rsid w:val="007E7B1F"/>
    <w:rsid w:val="007E7CB9"/>
    <w:rsid w:val="007F0613"/>
    <w:rsid w:val="007F0C28"/>
    <w:rsid w:val="007F28E8"/>
    <w:rsid w:val="007F3064"/>
    <w:rsid w:val="007F39D5"/>
    <w:rsid w:val="007F4049"/>
    <w:rsid w:val="007F668A"/>
    <w:rsid w:val="007F679D"/>
    <w:rsid w:val="007F7B30"/>
    <w:rsid w:val="00801662"/>
    <w:rsid w:val="0080196A"/>
    <w:rsid w:val="00802186"/>
    <w:rsid w:val="00802516"/>
    <w:rsid w:val="008033AC"/>
    <w:rsid w:val="00803F1C"/>
    <w:rsid w:val="008047FC"/>
    <w:rsid w:val="00804B70"/>
    <w:rsid w:val="00805907"/>
    <w:rsid w:val="00807165"/>
    <w:rsid w:val="00807B91"/>
    <w:rsid w:val="00810085"/>
    <w:rsid w:val="00810098"/>
    <w:rsid w:val="008113BF"/>
    <w:rsid w:val="00811AAB"/>
    <w:rsid w:val="00811CD7"/>
    <w:rsid w:val="00811F3B"/>
    <w:rsid w:val="00812117"/>
    <w:rsid w:val="008129CB"/>
    <w:rsid w:val="00813368"/>
    <w:rsid w:val="0081341F"/>
    <w:rsid w:val="00813AD3"/>
    <w:rsid w:val="00814551"/>
    <w:rsid w:val="0081486E"/>
    <w:rsid w:val="00816047"/>
    <w:rsid w:val="008160D1"/>
    <w:rsid w:val="008166CE"/>
    <w:rsid w:val="00816C45"/>
    <w:rsid w:val="00816F47"/>
    <w:rsid w:val="00816FBC"/>
    <w:rsid w:val="008177D9"/>
    <w:rsid w:val="00817ADC"/>
    <w:rsid w:val="00820995"/>
    <w:rsid w:val="00821442"/>
    <w:rsid w:val="008214D7"/>
    <w:rsid w:val="00822D4B"/>
    <w:rsid w:val="00822EF8"/>
    <w:rsid w:val="008237B0"/>
    <w:rsid w:val="00824C6A"/>
    <w:rsid w:val="00824D56"/>
    <w:rsid w:val="008256A0"/>
    <w:rsid w:val="00825DD9"/>
    <w:rsid w:val="008263A2"/>
    <w:rsid w:val="00826B76"/>
    <w:rsid w:val="00826D12"/>
    <w:rsid w:val="00826DE4"/>
    <w:rsid w:val="00826DE5"/>
    <w:rsid w:val="0082736E"/>
    <w:rsid w:val="00830495"/>
    <w:rsid w:val="008305A5"/>
    <w:rsid w:val="00830D38"/>
    <w:rsid w:val="00831CFC"/>
    <w:rsid w:val="008321AB"/>
    <w:rsid w:val="008326EC"/>
    <w:rsid w:val="00832D25"/>
    <w:rsid w:val="00832E72"/>
    <w:rsid w:val="008339FE"/>
    <w:rsid w:val="00833DC8"/>
    <w:rsid w:val="008343DF"/>
    <w:rsid w:val="00835717"/>
    <w:rsid w:val="00835C4B"/>
    <w:rsid w:val="00835C6D"/>
    <w:rsid w:val="00836129"/>
    <w:rsid w:val="00836AC2"/>
    <w:rsid w:val="00837809"/>
    <w:rsid w:val="00840C7A"/>
    <w:rsid w:val="00840F5F"/>
    <w:rsid w:val="0084192B"/>
    <w:rsid w:val="00842842"/>
    <w:rsid w:val="00843B5E"/>
    <w:rsid w:val="00844A33"/>
    <w:rsid w:val="00845C17"/>
    <w:rsid w:val="0084602B"/>
    <w:rsid w:val="00846176"/>
    <w:rsid w:val="00846FE5"/>
    <w:rsid w:val="00847253"/>
    <w:rsid w:val="00850555"/>
    <w:rsid w:val="00851126"/>
    <w:rsid w:val="00851582"/>
    <w:rsid w:val="00851E03"/>
    <w:rsid w:val="00851EFB"/>
    <w:rsid w:val="00852719"/>
    <w:rsid w:val="00852F9F"/>
    <w:rsid w:val="008538F7"/>
    <w:rsid w:val="00853FFD"/>
    <w:rsid w:val="008544AE"/>
    <w:rsid w:val="00855A3D"/>
    <w:rsid w:val="00856060"/>
    <w:rsid w:val="00856FAF"/>
    <w:rsid w:val="008602FB"/>
    <w:rsid w:val="00860B47"/>
    <w:rsid w:val="0086147F"/>
    <w:rsid w:val="008620CA"/>
    <w:rsid w:val="008620EA"/>
    <w:rsid w:val="00862361"/>
    <w:rsid w:val="008627DB"/>
    <w:rsid w:val="008641D6"/>
    <w:rsid w:val="0086444D"/>
    <w:rsid w:val="00864B50"/>
    <w:rsid w:val="0086515B"/>
    <w:rsid w:val="00865F5A"/>
    <w:rsid w:val="008673EE"/>
    <w:rsid w:val="00867A03"/>
    <w:rsid w:val="00867B7A"/>
    <w:rsid w:val="00867EC7"/>
    <w:rsid w:val="00870D91"/>
    <w:rsid w:val="00872BEA"/>
    <w:rsid w:val="0087378E"/>
    <w:rsid w:val="008745F8"/>
    <w:rsid w:val="00874955"/>
    <w:rsid w:val="00874BCE"/>
    <w:rsid w:val="00874CB5"/>
    <w:rsid w:val="00876F4D"/>
    <w:rsid w:val="008770EF"/>
    <w:rsid w:val="00877268"/>
    <w:rsid w:val="00877509"/>
    <w:rsid w:val="008777A0"/>
    <w:rsid w:val="008779E3"/>
    <w:rsid w:val="008801A8"/>
    <w:rsid w:val="00880640"/>
    <w:rsid w:val="00880F6C"/>
    <w:rsid w:val="0088188F"/>
    <w:rsid w:val="008820B8"/>
    <w:rsid w:val="00882174"/>
    <w:rsid w:val="00883A5F"/>
    <w:rsid w:val="00884406"/>
    <w:rsid w:val="008846CD"/>
    <w:rsid w:val="008867EE"/>
    <w:rsid w:val="008876CA"/>
    <w:rsid w:val="00887864"/>
    <w:rsid w:val="00887BE5"/>
    <w:rsid w:val="008904D1"/>
    <w:rsid w:val="00890C92"/>
    <w:rsid w:val="00892725"/>
    <w:rsid w:val="008930E4"/>
    <w:rsid w:val="0089398F"/>
    <w:rsid w:val="0089399A"/>
    <w:rsid w:val="00893A01"/>
    <w:rsid w:val="00893BC3"/>
    <w:rsid w:val="0089430D"/>
    <w:rsid w:val="0089488D"/>
    <w:rsid w:val="00894B28"/>
    <w:rsid w:val="008953A5"/>
    <w:rsid w:val="00896503"/>
    <w:rsid w:val="00896A4F"/>
    <w:rsid w:val="00897C7E"/>
    <w:rsid w:val="008A01D3"/>
    <w:rsid w:val="008A0781"/>
    <w:rsid w:val="008A0870"/>
    <w:rsid w:val="008A0EAD"/>
    <w:rsid w:val="008A11F1"/>
    <w:rsid w:val="008A1258"/>
    <w:rsid w:val="008A1320"/>
    <w:rsid w:val="008A14DE"/>
    <w:rsid w:val="008A1A2C"/>
    <w:rsid w:val="008A1FCA"/>
    <w:rsid w:val="008A2E5C"/>
    <w:rsid w:val="008A3BF5"/>
    <w:rsid w:val="008A47F7"/>
    <w:rsid w:val="008A5581"/>
    <w:rsid w:val="008A6D16"/>
    <w:rsid w:val="008A70F1"/>
    <w:rsid w:val="008A7CE1"/>
    <w:rsid w:val="008B0412"/>
    <w:rsid w:val="008B213A"/>
    <w:rsid w:val="008B25D6"/>
    <w:rsid w:val="008B3503"/>
    <w:rsid w:val="008B3927"/>
    <w:rsid w:val="008B3DAA"/>
    <w:rsid w:val="008B3F92"/>
    <w:rsid w:val="008B426E"/>
    <w:rsid w:val="008B5336"/>
    <w:rsid w:val="008B6840"/>
    <w:rsid w:val="008B6FE7"/>
    <w:rsid w:val="008B7277"/>
    <w:rsid w:val="008B76B9"/>
    <w:rsid w:val="008C028D"/>
    <w:rsid w:val="008C0324"/>
    <w:rsid w:val="008C0EE2"/>
    <w:rsid w:val="008C1B70"/>
    <w:rsid w:val="008C1CB4"/>
    <w:rsid w:val="008C1D52"/>
    <w:rsid w:val="008C1F15"/>
    <w:rsid w:val="008C2846"/>
    <w:rsid w:val="008C2DF1"/>
    <w:rsid w:val="008C36BE"/>
    <w:rsid w:val="008C4D9F"/>
    <w:rsid w:val="008C4DBA"/>
    <w:rsid w:val="008C5653"/>
    <w:rsid w:val="008C56F9"/>
    <w:rsid w:val="008C5792"/>
    <w:rsid w:val="008C59EF"/>
    <w:rsid w:val="008C6ED9"/>
    <w:rsid w:val="008C7095"/>
    <w:rsid w:val="008C7602"/>
    <w:rsid w:val="008D1D77"/>
    <w:rsid w:val="008D207E"/>
    <w:rsid w:val="008D2FFC"/>
    <w:rsid w:val="008D3257"/>
    <w:rsid w:val="008D34A0"/>
    <w:rsid w:val="008D3A06"/>
    <w:rsid w:val="008D3BF4"/>
    <w:rsid w:val="008D5C0A"/>
    <w:rsid w:val="008D60C8"/>
    <w:rsid w:val="008D617A"/>
    <w:rsid w:val="008D6938"/>
    <w:rsid w:val="008D6D37"/>
    <w:rsid w:val="008D6E5D"/>
    <w:rsid w:val="008D7268"/>
    <w:rsid w:val="008D73D3"/>
    <w:rsid w:val="008D7446"/>
    <w:rsid w:val="008E1258"/>
    <w:rsid w:val="008E397A"/>
    <w:rsid w:val="008E44E6"/>
    <w:rsid w:val="008E5AA3"/>
    <w:rsid w:val="008E62F4"/>
    <w:rsid w:val="008E7CA6"/>
    <w:rsid w:val="008E7E14"/>
    <w:rsid w:val="008F0ECA"/>
    <w:rsid w:val="008F2B16"/>
    <w:rsid w:val="008F42DE"/>
    <w:rsid w:val="008F44F3"/>
    <w:rsid w:val="008F4AB6"/>
    <w:rsid w:val="008F502A"/>
    <w:rsid w:val="008F52A1"/>
    <w:rsid w:val="008F53FA"/>
    <w:rsid w:val="008F5A03"/>
    <w:rsid w:val="008F5BDE"/>
    <w:rsid w:val="008F697F"/>
    <w:rsid w:val="008F6C47"/>
    <w:rsid w:val="008F7ABE"/>
    <w:rsid w:val="00900574"/>
    <w:rsid w:val="009006FE"/>
    <w:rsid w:val="0090079E"/>
    <w:rsid w:val="00902352"/>
    <w:rsid w:val="00903CFB"/>
    <w:rsid w:val="009047EB"/>
    <w:rsid w:val="009053DD"/>
    <w:rsid w:val="0090587E"/>
    <w:rsid w:val="00905FC4"/>
    <w:rsid w:val="0090651E"/>
    <w:rsid w:val="00906716"/>
    <w:rsid w:val="00907781"/>
    <w:rsid w:val="009079DB"/>
    <w:rsid w:val="00907D6C"/>
    <w:rsid w:val="00910653"/>
    <w:rsid w:val="0091097A"/>
    <w:rsid w:val="00910DC5"/>
    <w:rsid w:val="00911668"/>
    <w:rsid w:val="009121B0"/>
    <w:rsid w:val="00913EC2"/>
    <w:rsid w:val="009142D5"/>
    <w:rsid w:val="009179BB"/>
    <w:rsid w:val="00921A21"/>
    <w:rsid w:val="00921DF1"/>
    <w:rsid w:val="009228E4"/>
    <w:rsid w:val="0092295A"/>
    <w:rsid w:val="00922DB7"/>
    <w:rsid w:val="00923176"/>
    <w:rsid w:val="00923388"/>
    <w:rsid w:val="0092492C"/>
    <w:rsid w:val="00925099"/>
    <w:rsid w:val="00925281"/>
    <w:rsid w:val="00925878"/>
    <w:rsid w:val="00925DCA"/>
    <w:rsid w:val="009279A1"/>
    <w:rsid w:val="00927FC7"/>
    <w:rsid w:val="00927FD5"/>
    <w:rsid w:val="00930062"/>
    <w:rsid w:val="0093011B"/>
    <w:rsid w:val="009311A2"/>
    <w:rsid w:val="009311ED"/>
    <w:rsid w:val="00933505"/>
    <w:rsid w:val="009337B2"/>
    <w:rsid w:val="00933A8F"/>
    <w:rsid w:val="00933C52"/>
    <w:rsid w:val="00934131"/>
    <w:rsid w:val="009347BA"/>
    <w:rsid w:val="0093491F"/>
    <w:rsid w:val="009351C8"/>
    <w:rsid w:val="00935448"/>
    <w:rsid w:val="009357E0"/>
    <w:rsid w:val="0093581B"/>
    <w:rsid w:val="00936709"/>
    <w:rsid w:val="00936930"/>
    <w:rsid w:val="00937536"/>
    <w:rsid w:val="00940523"/>
    <w:rsid w:val="00940BAF"/>
    <w:rsid w:val="00940F3D"/>
    <w:rsid w:val="00941135"/>
    <w:rsid w:val="009413CB"/>
    <w:rsid w:val="00941C38"/>
    <w:rsid w:val="00941F99"/>
    <w:rsid w:val="00942893"/>
    <w:rsid w:val="00943FB2"/>
    <w:rsid w:val="0094432B"/>
    <w:rsid w:val="00944687"/>
    <w:rsid w:val="0094479C"/>
    <w:rsid w:val="00946477"/>
    <w:rsid w:val="009464B2"/>
    <w:rsid w:val="00946C19"/>
    <w:rsid w:val="00946E6F"/>
    <w:rsid w:val="009476A5"/>
    <w:rsid w:val="00947C62"/>
    <w:rsid w:val="0095247B"/>
    <w:rsid w:val="00953D01"/>
    <w:rsid w:val="00953D1D"/>
    <w:rsid w:val="00954BF5"/>
    <w:rsid w:val="00955045"/>
    <w:rsid w:val="009554E8"/>
    <w:rsid w:val="00956810"/>
    <w:rsid w:val="00956B4F"/>
    <w:rsid w:val="00956C2F"/>
    <w:rsid w:val="00956F20"/>
    <w:rsid w:val="00957D13"/>
    <w:rsid w:val="00960036"/>
    <w:rsid w:val="009600EB"/>
    <w:rsid w:val="00960957"/>
    <w:rsid w:val="00960B91"/>
    <w:rsid w:val="00963291"/>
    <w:rsid w:val="00966D05"/>
    <w:rsid w:val="009709BF"/>
    <w:rsid w:val="00970BBB"/>
    <w:rsid w:val="009718D5"/>
    <w:rsid w:val="00971D73"/>
    <w:rsid w:val="009726DE"/>
    <w:rsid w:val="009730DB"/>
    <w:rsid w:val="00973A5D"/>
    <w:rsid w:val="00973BFA"/>
    <w:rsid w:val="0097469B"/>
    <w:rsid w:val="009751CB"/>
    <w:rsid w:val="009756C0"/>
    <w:rsid w:val="00975E05"/>
    <w:rsid w:val="0097621B"/>
    <w:rsid w:val="00977092"/>
    <w:rsid w:val="009770A6"/>
    <w:rsid w:val="0097767B"/>
    <w:rsid w:val="00977771"/>
    <w:rsid w:val="00977D6A"/>
    <w:rsid w:val="00977EE5"/>
    <w:rsid w:val="00981842"/>
    <w:rsid w:val="009818D4"/>
    <w:rsid w:val="00982F4F"/>
    <w:rsid w:val="009834B5"/>
    <w:rsid w:val="00983A08"/>
    <w:rsid w:val="00983A10"/>
    <w:rsid w:val="009840DD"/>
    <w:rsid w:val="009841AD"/>
    <w:rsid w:val="0098444E"/>
    <w:rsid w:val="009845A5"/>
    <w:rsid w:val="00987532"/>
    <w:rsid w:val="00987FD0"/>
    <w:rsid w:val="009900F4"/>
    <w:rsid w:val="00990271"/>
    <w:rsid w:val="0099033E"/>
    <w:rsid w:val="009917A0"/>
    <w:rsid w:val="00991908"/>
    <w:rsid w:val="00991FD0"/>
    <w:rsid w:val="00992D8F"/>
    <w:rsid w:val="00992DB4"/>
    <w:rsid w:val="009932EB"/>
    <w:rsid w:val="00993388"/>
    <w:rsid w:val="00994466"/>
    <w:rsid w:val="00994882"/>
    <w:rsid w:val="00994ABF"/>
    <w:rsid w:val="009951DC"/>
    <w:rsid w:val="00995F61"/>
    <w:rsid w:val="009965C8"/>
    <w:rsid w:val="00996751"/>
    <w:rsid w:val="00997980"/>
    <w:rsid w:val="00997D08"/>
    <w:rsid w:val="00997EAC"/>
    <w:rsid w:val="009A08AA"/>
    <w:rsid w:val="009A19A6"/>
    <w:rsid w:val="009A26FE"/>
    <w:rsid w:val="009A2733"/>
    <w:rsid w:val="009A2E4A"/>
    <w:rsid w:val="009A2FE7"/>
    <w:rsid w:val="009A331C"/>
    <w:rsid w:val="009A3381"/>
    <w:rsid w:val="009A45EC"/>
    <w:rsid w:val="009A4F22"/>
    <w:rsid w:val="009A5BDC"/>
    <w:rsid w:val="009A626B"/>
    <w:rsid w:val="009A7694"/>
    <w:rsid w:val="009A788B"/>
    <w:rsid w:val="009A7CE4"/>
    <w:rsid w:val="009B067B"/>
    <w:rsid w:val="009B11A1"/>
    <w:rsid w:val="009B1634"/>
    <w:rsid w:val="009B23E4"/>
    <w:rsid w:val="009B2640"/>
    <w:rsid w:val="009B3058"/>
    <w:rsid w:val="009B3A6D"/>
    <w:rsid w:val="009B495E"/>
    <w:rsid w:val="009B59C5"/>
    <w:rsid w:val="009B5BBD"/>
    <w:rsid w:val="009B64D1"/>
    <w:rsid w:val="009B6B9F"/>
    <w:rsid w:val="009B7669"/>
    <w:rsid w:val="009C0151"/>
    <w:rsid w:val="009C0B2D"/>
    <w:rsid w:val="009C1355"/>
    <w:rsid w:val="009C2F6D"/>
    <w:rsid w:val="009C2FE7"/>
    <w:rsid w:val="009C4A21"/>
    <w:rsid w:val="009C5BD0"/>
    <w:rsid w:val="009C67B3"/>
    <w:rsid w:val="009C74E6"/>
    <w:rsid w:val="009C75F2"/>
    <w:rsid w:val="009C77CD"/>
    <w:rsid w:val="009D00AD"/>
    <w:rsid w:val="009D1112"/>
    <w:rsid w:val="009D2043"/>
    <w:rsid w:val="009D32AE"/>
    <w:rsid w:val="009D3F7A"/>
    <w:rsid w:val="009D4D6F"/>
    <w:rsid w:val="009D552F"/>
    <w:rsid w:val="009D62F5"/>
    <w:rsid w:val="009D6B40"/>
    <w:rsid w:val="009D6F04"/>
    <w:rsid w:val="009D7515"/>
    <w:rsid w:val="009D7D0C"/>
    <w:rsid w:val="009E04D4"/>
    <w:rsid w:val="009E078B"/>
    <w:rsid w:val="009E0B03"/>
    <w:rsid w:val="009E132A"/>
    <w:rsid w:val="009E154E"/>
    <w:rsid w:val="009E1C99"/>
    <w:rsid w:val="009E211C"/>
    <w:rsid w:val="009E21CA"/>
    <w:rsid w:val="009E23EE"/>
    <w:rsid w:val="009E2811"/>
    <w:rsid w:val="009E2C7B"/>
    <w:rsid w:val="009E3CEF"/>
    <w:rsid w:val="009E3D30"/>
    <w:rsid w:val="009E4382"/>
    <w:rsid w:val="009E4498"/>
    <w:rsid w:val="009E4BC8"/>
    <w:rsid w:val="009E50D5"/>
    <w:rsid w:val="009E74F5"/>
    <w:rsid w:val="009E7E14"/>
    <w:rsid w:val="009F089E"/>
    <w:rsid w:val="009F1807"/>
    <w:rsid w:val="009F18BF"/>
    <w:rsid w:val="009F255A"/>
    <w:rsid w:val="009F35D9"/>
    <w:rsid w:val="009F39BC"/>
    <w:rsid w:val="009F3F5D"/>
    <w:rsid w:val="009F4063"/>
    <w:rsid w:val="009F45A6"/>
    <w:rsid w:val="009F47B2"/>
    <w:rsid w:val="009F4AE2"/>
    <w:rsid w:val="009F727E"/>
    <w:rsid w:val="009F7CDF"/>
    <w:rsid w:val="00A016DC"/>
    <w:rsid w:val="00A01812"/>
    <w:rsid w:val="00A034DB"/>
    <w:rsid w:val="00A04ED6"/>
    <w:rsid w:val="00A050CF"/>
    <w:rsid w:val="00A05CA0"/>
    <w:rsid w:val="00A06432"/>
    <w:rsid w:val="00A066A5"/>
    <w:rsid w:val="00A06C3E"/>
    <w:rsid w:val="00A070F8"/>
    <w:rsid w:val="00A07F7C"/>
    <w:rsid w:val="00A11CE4"/>
    <w:rsid w:val="00A1312B"/>
    <w:rsid w:val="00A14464"/>
    <w:rsid w:val="00A155A5"/>
    <w:rsid w:val="00A165A0"/>
    <w:rsid w:val="00A16756"/>
    <w:rsid w:val="00A16791"/>
    <w:rsid w:val="00A1743B"/>
    <w:rsid w:val="00A200AB"/>
    <w:rsid w:val="00A20664"/>
    <w:rsid w:val="00A20C6D"/>
    <w:rsid w:val="00A20CD8"/>
    <w:rsid w:val="00A215D2"/>
    <w:rsid w:val="00A23CBA"/>
    <w:rsid w:val="00A2527F"/>
    <w:rsid w:val="00A257D8"/>
    <w:rsid w:val="00A266AF"/>
    <w:rsid w:val="00A274CA"/>
    <w:rsid w:val="00A304C9"/>
    <w:rsid w:val="00A30DDD"/>
    <w:rsid w:val="00A31140"/>
    <w:rsid w:val="00A311F9"/>
    <w:rsid w:val="00A32387"/>
    <w:rsid w:val="00A32958"/>
    <w:rsid w:val="00A334A7"/>
    <w:rsid w:val="00A33B05"/>
    <w:rsid w:val="00A3443F"/>
    <w:rsid w:val="00A345CB"/>
    <w:rsid w:val="00A34BAC"/>
    <w:rsid w:val="00A355FA"/>
    <w:rsid w:val="00A35608"/>
    <w:rsid w:val="00A35637"/>
    <w:rsid w:val="00A364DA"/>
    <w:rsid w:val="00A37317"/>
    <w:rsid w:val="00A37F92"/>
    <w:rsid w:val="00A40332"/>
    <w:rsid w:val="00A405C5"/>
    <w:rsid w:val="00A40A9E"/>
    <w:rsid w:val="00A40AA3"/>
    <w:rsid w:val="00A40CF4"/>
    <w:rsid w:val="00A41701"/>
    <w:rsid w:val="00A41A9D"/>
    <w:rsid w:val="00A41C6A"/>
    <w:rsid w:val="00A425D2"/>
    <w:rsid w:val="00A42813"/>
    <w:rsid w:val="00A43B12"/>
    <w:rsid w:val="00A43DBB"/>
    <w:rsid w:val="00A4679E"/>
    <w:rsid w:val="00A47C3B"/>
    <w:rsid w:val="00A5020F"/>
    <w:rsid w:val="00A50814"/>
    <w:rsid w:val="00A50CCE"/>
    <w:rsid w:val="00A511E4"/>
    <w:rsid w:val="00A518FF"/>
    <w:rsid w:val="00A51F8A"/>
    <w:rsid w:val="00A52389"/>
    <w:rsid w:val="00A52443"/>
    <w:rsid w:val="00A5281F"/>
    <w:rsid w:val="00A5291E"/>
    <w:rsid w:val="00A52AF6"/>
    <w:rsid w:val="00A52D55"/>
    <w:rsid w:val="00A533A4"/>
    <w:rsid w:val="00A53448"/>
    <w:rsid w:val="00A5410B"/>
    <w:rsid w:val="00A544C9"/>
    <w:rsid w:val="00A54A66"/>
    <w:rsid w:val="00A551CE"/>
    <w:rsid w:val="00A569F7"/>
    <w:rsid w:val="00A56F72"/>
    <w:rsid w:val="00A57CDE"/>
    <w:rsid w:val="00A60336"/>
    <w:rsid w:val="00A6072B"/>
    <w:rsid w:val="00A6177E"/>
    <w:rsid w:val="00A622B7"/>
    <w:rsid w:val="00A637C7"/>
    <w:rsid w:val="00A63B6D"/>
    <w:rsid w:val="00A63F7C"/>
    <w:rsid w:val="00A64122"/>
    <w:rsid w:val="00A64135"/>
    <w:rsid w:val="00A64CA7"/>
    <w:rsid w:val="00A64F02"/>
    <w:rsid w:val="00A65029"/>
    <w:rsid w:val="00A65089"/>
    <w:rsid w:val="00A6584A"/>
    <w:rsid w:val="00A6698A"/>
    <w:rsid w:val="00A66DEF"/>
    <w:rsid w:val="00A67AEC"/>
    <w:rsid w:val="00A7113B"/>
    <w:rsid w:val="00A72D3F"/>
    <w:rsid w:val="00A73A9C"/>
    <w:rsid w:val="00A73CD7"/>
    <w:rsid w:val="00A74136"/>
    <w:rsid w:val="00A74772"/>
    <w:rsid w:val="00A749AC"/>
    <w:rsid w:val="00A74B51"/>
    <w:rsid w:val="00A74C50"/>
    <w:rsid w:val="00A75CC1"/>
    <w:rsid w:val="00A763F9"/>
    <w:rsid w:val="00A770AC"/>
    <w:rsid w:val="00A77292"/>
    <w:rsid w:val="00A8074D"/>
    <w:rsid w:val="00A8083A"/>
    <w:rsid w:val="00A813C7"/>
    <w:rsid w:val="00A820B3"/>
    <w:rsid w:val="00A83029"/>
    <w:rsid w:val="00A831E9"/>
    <w:rsid w:val="00A83289"/>
    <w:rsid w:val="00A83A34"/>
    <w:rsid w:val="00A84A94"/>
    <w:rsid w:val="00A857DE"/>
    <w:rsid w:val="00A85992"/>
    <w:rsid w:val="00A85CBB"/>
    <w:rsid w:val="00A86423"/>
    <w:rsid w:val="00A87173"/>
    <w:rsid w:val="00A90729"/>
    <w:rsid w:val="00A91571"/>
    <w:rsid w:val="00A91F03"/>
    <w:rsid w:val="00A9336B"/>
    <w:rsid w:val="00A94C1C"/>
    <w:rsid w:val="00A95847"/>
    <w:rsid w:val="00A96355"/>
    <w:rsid w:val="00A96BCF"/>
    <w:rsid w:val="00A97535"/>
    <w:rsid w:val="00AA096B"/>
    <w:rsid w:val="00AA0C6D"/>
    <w:rsid w:val="00AA15A4"/>
    <w:rsid w:val="00AA1A68"/>
    <w:rsid w:val="00AA3831"/>
    <w:rsid w:val="00AA4025"/>
    <w:rsid w:val="00AA5938"/>
    <w:rsid w:val="00AA597D"/>
    <w:rsid w:val="00AA5E7B"/>
    <w:rsid w:val="00AA7519"/>
    <w:rsid w:val="00AB0B30"/>
    <w:rsid w:val="00AB187F"/>
    <w:rsid w:val="00AB2084"/>
    <w:rsid w:val="00AB3B0D"/>
    <w:rsid w:val="00AB3B4F"/>
    <w:rsid w:val="00AB3BE0"/>
    <w:rsid w:val="00AB56E1"/>
    <w:rsid w:val="00AB5AAE"/>
    <w:rsid w:val="00AB5B1F"/>
    <w:rsid w:val="00AB5B22"/>
    <w:rsid w:val="00AB5D4F"/>
    <w:rsid w:val="00AB6EB8"/>
    <w:rsid w:val="00AB71CE"/>
    <w:rsid w:val="00AB73C0"/>
    <w:rsid w:val="00AC046F"/>
    <w:rsid w:val="00AC0913"/>
    <w:rsid w:val="00AC099E"/>
    <w:rsid w:val="00AC0F5E"/>
    <w:rsid w:val="00AC120F"/>
    <w:rsid w:val="00AC1987"/>
    <w:rsid w:val="00AC1C5F"/>
    <w:rsid w:val="00AC26C4"/>
    <w:rsid w:val="00AC3980"/>
    <w:rsid w:val="00AC3C59"/>
    <w:rsid w:val="00AC3F3D"/>
    <w:rsid w:val="00AC40FE"/>
    <w:rsid w:val="00AC4266"/>
    <w:rsid w:val="00AC438A"/>
    <w:rsid w:val="00AC4689"/>
    <w:rsid w:val="00AC4B64"/>
    <w:rsid w:val="00AC4FB9"/>
    <w:rsid w:val="00AC56F5"/>
    <w:rsid w:val="00AC5B2A"/>
    <w:rsid w:val="00AC7E67"/>
    <w:rsid w:val="00AD018C"/>
    <w:rsid w:val="00AD0333"/>
    <w:rsid w:val="00AD0C18"/>
    <w:rsid w:val="00AD13EE"/>
    <w:rsid w:val="00AD1FCD"/>
    <w:rsid w:val="00AD2BA8"/>
    <w:rsid w:val="00AD301C"/>
    <w:rsid w:val="00AD587F"/>
    <w:rsid w:val="00AD5BF9"/>
    <w:rsid w:val="00AD6A59"/>
    <w:rsid w:val="00AD6F81"/>
    <w:rsid w:val="00AD70A5"/>
    <w:rsid w:val="00AD7B78"/>
    <w:rsid w:val="00AE0CC6"/>
    <w:rsid w:val="00AE0F2F"/>
    <w:rsid w:val="00AE13A0"/>
    <w:rsid w:val="00AE1436"/>
    <w:rsid w:val="00AE30AE"/>
    <w:rsid w:val="00AE3192"/>
    <w:rsid w:val="00AE330E"/>
    <w:rsid w:val="00AE3697"/>
    <w:rsid w:val="00AE3855"/>
    <w:rsid w:val="00AE38D7"/>
    <w:rsid w:val="00AE3949"/>
    <w:rsid w:val="00AE3E78"/>
    <w:rsid w:val="00AE424D"/>
    <w:rsid w:val="00AE43C6"/>
    <w:rsid w:val="00AE4744"/>
    <w:rsid w:val="00AE47AD"/>
    <w:rsid w:val="00AE5928"/>
    <w:rsid w:val="00AE5EB9"/>
    <w:rsid w:val="00AE622D"/>
    <w:rsid w:val="00AE6D3E"/>
    <w:rsid w:val="00AE6F73"/>
    <w:rsid w:val="00AE746E"/>
    <w:rsid w:val="00AE78DA"/>
    <w:rsid w:val="00AE7BD1"/>
    <w:rsid w:val="00AF0195"/>
    <w:rsid w:val="00AF070F"/>
    <w:rsid w:val="00AF0A11"/>
    <w:rsid w:val="00AF0E93"/>
    <w:rsid w:val="00AF139F"/>
    <w:rsid w:val="00AF1894"/>
    <w:rsid w:val="00AF1D95"/>
    <w:rsid w:val="00AF3D98"/>
    <w:rsid w:val="00AF54A7"/>
    <w:rsid w:val="00AF5C6F"/>
    <w:rsid w:val="00AF5E33"/>
    <w:rsid w:val="00AF72F7"/>
    <w:rsid w:val="00B00970"/>
    <w:rsid w:val="00B00F83"/>
    <w:rsid w:val="00B0170D"/>
    <w:rsid w:val="00B01F38"/>
    <w:rsid w:val="00B0201B"/>
    <w:rsid w:val="00B02590"/>
    <w:rsid w:val="00B02F70"/>
    <w:rsid w:val="00B02FE3"/>
    <w:rsid w:val="00B0373C"/>
    <w:rsid w:val="00B03832"/>
    <w:rsid w:val="00B03E9B"/>
    <w:rsid w:val="00B05E0A"/>
    <w:rsid w:val="00B0627E"/>
    <w:rsid w:val="00B07C2C"/>
    <w:rsid w:val="00B07E28"/>
    <w:rsid w:val="00B106CF"/>
    <w:rsid w:val="00B107C1"/>
    <w:rsid w:val="00B11600"/>
    <w:rsid w:val="00B12DCE"/>
    <w:rsid w:val="00B136FD"/>
    <w:rsid w:val="00B14EAD"/>
    <w:rsid w:val="00B15902"/>
    <w:rsid w:val="00B16924"/>
    <w:rsid w:val="00B17117"/>
    <w:rsid w:val="00B20E7D"/>
    <w:rsid w:val="00B224AE"/>
    <w:rsid w:val="00B23123"/>
    <w:rsid w:val="00B23A48"/>
    <w:rsid w:val="00B245AD"/>
    <w:rsid w:val="00B24BE2"/>
    <w:rsid w:val="00B252DE"/>
    <w:rsid w:val="00B26E49"/>
    <w:rsid w:val="00B26FFD"/>
    <w:rsid w:val="00B2792E"/>
    <w:rsid w:val="00B27F3C"/>
    <w:rsid w:val="00B30345"/>
    <w:rsid w:val="00B30BAC"/>
    <w:rsid w:val="00B30D6C"/>
    <w:rsid w:val="00B31220"/>
    <w:rsid w:val="00B3216C"/>
    <w:rsid w:val="00B3328C"/>
    <w:rsid w:val="00B3359E"/>
    <w:rsid w:val="00B33A09"/>
    <w:rsid w:val="00B33FE1"/>
    <w:rsid w:val="00B34481"/>
    <w:rsid w:val="00B360E0"/>
    <w:rsid w:val="00B3623E"/>
    <w:rsid w:val="00B36453"/>
    <w:rsid w:val="00B3697F"/>
    <w:rsid w:val="00B36B4A"/>
    <w:rsid w:val="00B36DBD"/>
    <w:rsid w:val="00B3715E"/>
    <w:rsid w:val="00B37B5C"/>
    <w:rsid w:val="00B404BC"/>
    <w:rsid w:val="00B418E2"/>
    <w:rsid w:val="00B41FA8"/>
    <w:rsid w:val="00B42B79"/>
    <w:rsid w:val="00B437B9"/>
    <w:rsid w:val="00B44341"/>
    <w:rsid w:val="00B44F3A"/>
    <w:rsid w:val="00B45EB0"/>
    <w:rsid w:val="00B461A7"/>
    <w:rsid w:val="00B46617"/>
    <w:rsid w:val="00B4710B"/>
    <w:rsid w:val="00B47C54"/>
    <w:rsid w:val="00B508E2"/>
    <w:rsid w:val="00B51891"/>
    <w:rsid w:val="00B51E32"/>
    <w:rsid w:val="00B5386A"/>
    <w:rsid w:val="00B55715"/>
    <w:rsid w:val="00B56154"/>
    <w:rsid w:val="00B5616C"/>
    <w:rsid w:val="00B5662F"/>
    <w:rsid w:val="00B56CA1"/>
    <w:rsid w:val="00B6089C"/>
    <w:rsid w:val="00B6133F"/>
    <w:rsid w:val="00B6147B"/>
    <w:rsid w:val="00B61681"/>
    <w:rsid w:val="00B616F1"/>
    <w:rsid w:val="00B61BB0"/>
    <w:rsid w:val="00B61FA9"/>
    <w:rsid w:val="00B63473"/>
    <w:rsid w:val="00B637A9"/>
    <w:rsid w:val="00B63BF4"/>
    <w:rsid w:val="00B650D3"/>
    <w:rsid w:val="00B65DE1"/>
    <w:rsid w:val="00B66E6E"/>
    <w:rsid w:val="00B66FF2"/>
    <w:rsid w:val="00B671D1"/>
    <w:rsid w:val="00B67B93"/>
    <w:rsid w:val="00B70803"/>
    <w:rsid w:val="00B7081A"/>
    <w:rsid w:val="00B710D8"/>
    <w:rsid w:val="00B71A9D"/>
    <w:rsid w:val="00B73051"/>
    <w:rsid w:val="00B731BD"/>
    <w:rsid w:val="00B7326F"/>
    <w:rsid w:val="00B73C8B"/>
    <w:rsid w:val="00B73EEF"/>
    <w:rsid w:val="00B7410D"/>
    <w:rsid w:val="00B74A2A"/>
    <w:rsid w:val="00B753C6"/>
    <w:rsid w:val="00B75F69"/>
    <w:rsid w:val="00B7613A"/>
    <w:rsid w:val="00B7639B"/>
    <w:rsid w:val="00B77784"/>
    <w:rsid w:val="00B77CCD"/>
    <w:rsid w:val="00B80618"/>
    <w:rsid w:val="00B8178E"/>
    <w:rsid w:val="00B824F7"/>
    <w:rsid w:val="00B8441D"/>
    <w:rsid w:val="00B86706"/>
    <w:rsid w:val="00B86BEB"/>
    <w:rsid w:val="00B87931"/>
    <w:rsid w:val="00B87B40"/>
    <w:rsid w:val="00B9045E"/>
    <w:rsid w:val="00B90A8A"/>
    <w:rsid w:val="00B910E2"/>
    <w:rsid w:val="00B91263"/>
    <w:rsid w:val="00B91BB9"/>
    <w:rsid w:val="00B922C6"/>
    <w:rsid w:val="00B934D3"/>
    <w:rsid w:val="00B942FD"/>
    <w:rsid w:val="00B94648"/>
    <w:rsid w:val="00B94E05"/>
    <w:rsid w:val="00B96757"/>
    <w:rsid w:val="00B96CC3"/>
    <w:rsid w:val="00B97063"/>
    <w:rsid w:val="00B97C30"/>
    <w:rsid w:val="00B97D8A"/>
    <w:rsid w:val="00B97F9A"/>
    <w:rsid w:val="00BA0AA7"/>
    <w:rsid w:val="00BA0F22"/>
    <w:rsid w:val="00BA12BC"/>
    <w:rsid w:val="00BA1375"/>
    <w:rsid w:val="00BA19B4"/>
    <w:rsid w:val="00BA1C1D"/>
    <w:rsid w:val="00BA219A"/>
    <w:rsid w:val="00BA29B1"/>
    <w:rsid w:val="00BA2E04"/>
    <w:rsid w:val="00BA320B"/>
    <w:rsid w:val="00BA3934"/>
    <w:rsid w:val="00BA3D57"/>
    <w:rsid w:val="00BA47D6"/>
    <w:rsid w:val="00BA483F"/>
    <w:rsid w:val="00BA4BC3"/>
    <w:rsid w:val="00BA506C"/>
    <w:rsid w:val="00BA512B"/>
    <w:rsid w:val="00BA527C"/>
    <w:rsid w:val="00BA5885"/>
    <w:rsid w:val="00BA594D"/>
    <w:rsid w:val="00BA6601"/>
    <w:rsid w:val="00BA6C2C"/>
    <w:rsid w:val="00BA7459"/>
    <w:rsid w:val="00BB1CF7"/>
    <w:rsid w:val="00BB1D4F"/>
    <w:rsid w:val="00BB1ECE"/>
    <w:rsid w:val="00BB20EC"/>
    <w:rsid w:val="00BB269F"/>
    <w:rsid w:val="00BB3314"/>
    <w:rsid w:val="00BB58A1"/>
    <w:rsid w:val="00BB5EAB"/>
    <w:rsid w:val="00BB73E3"/>
    <w:rsid w:val="00BB79FA"/>
    <w:rsid w:val="00BB7D1B"/>
    <w:rsid w:val="00BC2BE9"/>
    <w:rsid w:val="00BC3462"/>
    <w:rsid w:val="00BC3637"/>
    <w:rsid w:val="00BC3A6E"/>
    <w:rsid w:val="00BC3D7F"/>
    <w:rsid w:val="00BC4345"/>
    <w:rsid w:val="00BC463F"/>
    <w:rsid w:val="00BC4B27"/>
    <w:rsid w:val="00BC4D71"/>
    <w:rsid w:val="00BC50B6"/>
    <w:rsid w:val="00BC533E"/>
    <w:rsid w:val="00BC6B6F"/>
    <w:rsid w:val="00BD081A"/>
    <w:rsid w:val="00BD1209"/>
    <w:rsid w:val="00BD1216"/>
    <w:rsid w:val="00BD1559"/>
    <w:rsid w:val="00BD1C0F"/>
    <w:rsid w:val="00BD221D"/>
    <w:rsid w:val="00BD38B3"/>
    <w:rsid w:val="00BD3AE4"/>
    <w:rsid w:val="00BD401B"/>
    <w:rsid w:val="00BD43A8"/>
    <w:rsid w:val="00BD61D7"/>
    <w:rsid w:val="00BD61F3"/>
    <w:rsid w:val="00BD7CC3"/>
    <w:rsid w:val="00BE187F"/>
    <w:rsid w:val="00BE1C8E"/>
    <w:rsid w:val="00BE2942"/>
    <w:rsid w:val="00BE38F7"/>
    <w:rsid w:val="00BE3AF3"/>
    <w:rsid w:val="00BE5517"/>
    <w:rsid w:val="00BE5A71"/>
    <w:rsid w:val="00BE5F68"/>
    <w:rsid w:val="00BE6392"/>
    <w:rsid w:val="00BE6449"/>
    <w:rsid w:val="00BE695F"/>
    <w:rsid w:val="00BE7245"/>
    <w:rsid w:val="00BE796E"/>
    <w:rsid w:val="00BF1A35"/>
    <w:rsid w:val="00BF1BBB"/>
    <w:rsid w:val="00BF365D"/>
    <w:rsid w:val="00BF3AAD"/>
    <w:rsid w:val="00BF47E7"/>
    <w:rsid w:val="00BF484F"/>
    <w:rsid w:val="00BF4F17"/>
    <w:rsid w:val="00BF4F53"/>
    <w:rsid w:val="00BF5180"/>
    <w:rsid w:val="00BF5C3E"/>
    <w:rsid w:val="00BF5E4E"/>
    <w:rsid w:val="00BF6042"/>
    <w:rsid w:val="00BF60BB"/>
    <w:rsid w:val="00BF7345"/>
    <w:rsid w:val="00BF7D5A"/>
    <w:rsid w:val="00C00199"/>
    <w:rsid w:val="00C0091C"/>
    <w:rsid w:val="00C00A28"/>
    <w:rsid w:val="00C00AE6"/>
    <w:rsid w:val="00C0249B"/>
    <w:rsid w:val="00C031F1"/>
    <w:rsid w:val="00C04B6A"/>
    <w:rsid w:val="00C0527A"/>
    <w:rsid w:val="00C0531D"/>
    <w:rsid w:val="00C06503"/>
    <w:rsid w:val="00C06ECC"/>
    <w:rsid w:val="00C075C7"/>
    <w:rsid w:val="00C10AF7"/>
    <w:rsid w:val="00C11043"/>
    <w:rsid w:val="00C11839"/>
    <w:rsid w:val="00C1342B"/>
    <w:rsid w:val="00C134E6"/>
    <w:rsid w:val="00C1387A"/>
    <w:rsid w:val="00C13B13"/>
    <w:rsid w:val="00C14ED8"/>
    <w:rsid w:val="00C15537"/>
    <w:rsid w:val="00C157FE"/>
    <w:rsid w:val="00C15E10"/>
    <w:rsid w:val="00C1616D"/>
    <w:rsid w:val="00C1654C"/>
    <w:rsid w:val="00C170C0"/>
    <w:rsid w:val="00C17203"/>
    <w:rsid w:val="00C200EC"/>
    <w:rsid w:val="00C20E2E"/>
    <w:rsid w:val="00C215B1"/>
    <w:rsid w:val="00C21AF1"/>
    <w:rsid w:val="00C21B9C"/>
    <w:rsid w:val="00C21E32"/>
    <w:rsid w:val="00C22A92"/>
    <w:rsid w:val="00C2364B"/>
    <w:rsid w:val="00C252C0"/>
    <w:rsid w:val="00C256EC"/>
    <w:rsid w:val="00C25DAC"/>
    <w:rsid w:val="00C26FB5"/>
    <w:rsid w:val="00C27E99"/>
    <w:rsid w:val="00C27EA6"/>
    <w:rsid w:val="00C30236"/>
    <w:rsid w:val="00C30E06"/>
    <w:rsid w:val="00C30EB6"/>
    <w:rsid w:val="00C31FEE"/>
    <w:rsid w:val="00C322A8"/>
    <w:rsid w:val="00C328A2"/>
    <w:rsid w:val="00C32B5E"/>
    <w:rsid w:val="00C32E55"/>
    <w:rsid w:val="00C3311F"/>
    <w:rsid w:val="00C33474"/>
    <w:rsid w:val="00C35511"/>
    <w:rsid w:val="00C3582C"/>
    <w:rsid w:val="00C360E1"/>
    <w:rsid w:val="00C37668"/>
    <w:rsid w:val="00C37726"/>
    <w:rsid w:val="00C40BE9"/>
    <w:rsid w:val="00C40F34"/>
    <w:rsid w:val="00C41A59"/>
    <w:rsid w:val="00C41B61"/>
    <w:rsid w:val="00C41DD8"/>
    <w:rsid w:val="00C4201D"/>
    <w:rsid w:val="00C4440A"/>
    <w:rsid w:val="00C44860"/>
    <w:rsid w:val="00C452AB"/>
    <w:rsid w:val="00C45960"/>
    <w:rsid w:val="00C46BB0"/>
    <w:rsid w:val="00C46DA4"/>
    <w:rsid w:val="00C46DEF"/>
    <w:rsid w:val="00C472F4"/>
    <w:rsid w:val="00C47735"/>
    <w:rsid w:val="00C47945"/>
    <w:rsid w:val="00C47D6C"/>
    <w:rsid w:val="00C50155"/>
    <w:rsid w:val="00C516A6"/>
    <w:rsid w:val="00C52111"/>
    <w:rsid w:val="00C5289F"/>
    <w:rsid w:val="00C53141"/>
    <w:rsid w:val="00C531D1"/>
    <w:rsid w:val="00C53609"/>
    <w:rsid w:val="00C53F12"/>
    <w:rsid w:val="00C54F21"/>
    <w:rsid w:val="00C55D6F"/>
    <w:rsid w:val="00C5679A"/>
    <w:rsid w:val="00C567EB"/>
    <w:rsid w:val="00C57677"/>
    <w:rsid w:val="00C57E54"/>
    <w:rsid w:val="00C611DD"/>
    <w:rsid w:val="00C61B9C"/>
    <w:rsid w:val="00C6235C"/>
    <w:rsid w:val="00C62D4D"/>
    <w:rsid w:val="00C6301F"/>
    <w:rsid w:val="00C6548D"/>
    <w:rsid w:val="00C6552D"/>
    <w:rsid w:val="00C66657"/>
    <w:rsid w:val="00C70B2A"/>
    <w:rsid w:val="00C719DC"/>
    <w:rsid w:val="00C71B81"/>
    <w:rsid w:val="00C71D43"/>
    <w:rsid w:val="00C72068"/>
    <w:rsid w:val="00C726A3"/>
    <w:rsid w:val="00C730D9"/>
    <w:rsid w:val="00C73EC4"/>
    <w:rsid w:val="00C74948"/>
    <w:rsid w:val="00C75A4D"/>
    <w:rsid w:val="00C76B91"/>
    <w:rsid w:val="00C76C4D"/>
    <w:rsid w:val="00C76F4D"/>
    <w:rsid w:val="00C77558"/>
    <w:rsid w:val="00C809AB"/>
    <w:rsid w:val="00C817F2"/>
    <w:rsid w:val="00C81A4B"/>
    <w:rsid w:val="00C81BA4"/>
    <w:rsid w:val="00C81D00"/>
    <w:rsid w:val="00C828F6"/>
    <w:rsid w:val="00C82E54"/>
    <w:rsid w:val="00C837E3"/>
    <w:rsid w:val="00C83D7C"/>
    <w:rsid w:val="00C83E0B"/>
    <w:rsid w:val="00C84033"/>
    <w:rsid w:val="00C84455"/>
    <w:rsid w:val="00C84D5D"/>
    <w:rsid w:val="00C85D35"/>
    <w:rsid w:val="00C864EB"/>
    <w:rsid w:val="00C87EC1"/>
    <w:rsid w:val="00C87EFC"/>
    <w:rsid w:val="00C900C6"/>
    <w:rsid w:val="00C906A1"/>
    <w:rsid w:val="00C90EC5"/>
    <w:rsid w:val="00C9138C"/>
    <w:rsid w:val="00C921D9"/>
    <w:rsid w:val="00C923EA"/>
    <w:rsid w:val="00C93550"/>
    <w:rsid w:val="00C9431D"/>
    <w:rsid w:val="00C94A99"/>
    <w:rsid w:val="00C94BD2"/>
    <w:rsid w:val="00C94DD5"/>
    <w:rsid w:val="00C94FA2"/>
    <w:rsid w:val="00C950E5"/>
    <w:rsid w:val="00C95667"/>
    <w:rsid w:val="00C95AF2"/>
    <w:rsid w:val="00C97EAB"/>
    <w:rsid w:val="00CA0232"/>
    <w:rsid w:val="00CA0D47"/>
    <w:rsid w:val="00CA10CF"/>
    <w:rsid w:val="00CA16B4"/>
    <w:rsid w:val="00CA1901"/>
    <w:rsid w:val="00CA193E"/>
    <w:rsid w:val="00CA24A3"/>
    <w:rsid w:val="00CA25F8"/>
    <w:rsid w:val="00CA2EC9"/>
    <w:rsid w:val="00CA38E2"/>
    <w:rsid w:val="00CA48F5"/>
    <w:rsid w:val="00CA53BD"/>
    <w:rsid w:val="00CA586E"/>
    <w:rsid w:val="00CA5A58"/>
    <w:rsid w:val="00CA5C5C"/>
    <w:rsid w:val="00CA67B9"/>
    <w:rsid w:val="00CA696D"/>
    <w:rsid w:val="00CA6F8B"/>
    <w:rsid w:val="00CA754E"/>
    <w:rsid w:val="00CA7711"/>
    <w:rsid w:val="00CA7B8B"/>
    <w:rsid w:val="00CA7E93"/>
    <w:rsid w:val="00CA7EE0"/>
    <w:rsid w:val="00CB018A"/>
    <w:rsid w:val="00CB0A2C"/>
    <w:rsid w:val="00CB0A41"/>
    <w:rsid w:val="00CB23C3"/>
    <w:rsid w:val="00CB2853"/>
    <w:rsid w:val="00CB2DC4"/>
    <w:rsid w:val="00CB3410"/>
    <w:rsid w:val="00CB4F94"/>
    <w:rsid w:val="00CB54D3"/>
    <w:rsid w:val="00CB6971"/>
    <w:rsid w:val="00CB6D75"/>
    <w:rsid w:val="00CB70B2"/>
    <w:rsid w:val="00CB71F7"/>
    <w:rsid w:val="00CB77F9"/>
    <w:rsid w:val="00CB78C1"/>
    <w:rsid w:val="00CB7932"/>
    <w:rsid w:val="00CB7CE9"/>
    <w:rsid w:val="00CC0204"/>
    <w:rsid w:val="00CC0375"/>
    <w:rsid w:val="00CC09AD"/>
    <w:rsid w:val="00CC1158"/>
    <w:rsid w:val="00CC3D67"/>
    <w:rsid w:val="00CC3DBC"/>
    <w:rsid w:val="00CC3EDE"/>
    <w:rsid w:val="00CC42E0"/>
    <w:rsid w:val="00CC4D04"/>
    <w:rsid w:val="00CC4FE1"/>
    <w:rsid w:val="00CC5A21"/>
    <w:rsid w:val="00CC664A"/>
    <w:rsid w:val="00CC6B46"/>
    <w:rsid w:val="00CC6B58"/>
    <w:rsid w:val="00CC6C86"/>
    <w:rsid w:val="00CC7AFD"/>
    <w:rsid w:val="00CC7C8C"/>
    <w:rsid w:val="00CD0536"/>
    <w:rsid w:val="00CD0765"/>
    <w:rsid w:val="00CD09E0"/>
    <w:rsid w:val="00CD1036"/>
    <w:rsid w:val="00CD17C6"/>
    <w:rsid w:val="00CD1916"/>
    <w:rsid w:val="00CD2BF7"/>
    <w:rsid w:val="00CD2E74"/>
    <w:rsid w:val="00CD3008"/>
    <w:rsid w:val="00CD332D"/>
    <w:rsid w:val="00CD3F44"/>
    <w:rsid w:val="00CD42DC"/>
    <w:rsid w:val="00CD5129"/>
    <w:rsid w:val="00CD67CC"/>
    <w:rsid w:val="00CD6C4B"/>
    <w:rsid w:val="00CD7439"/>
    <w:rsid w:val="00CD74BE"/>
    <w:rsid w:val="00CD769A"/>
    <w:rsid w:val="00CE044E"/>
    <w:rsid w:val="00CE0CA9"/>
    <w:rsid w:val="00CE121E"/>
    <w:rsid w:val="00CE1DEB"/>
    <w:rsid w:val="00CE2B5F"/>
    <w:rsid w:val="00CE31E2"/>
    <w:rsid w:val="00CE3730"/>
    <w:rsid w:val="00CE65B6"/>
    <w:rsid w:val="00CE6BD6"/>
    <w:rsid w:val="00CF3021"/>
    <w:rsid w:val="00CF367F"/>
    <w:rsid w:val="00CF3B37"/>
    <w:rsid w:val="00CF45FC"/>
    <w:rsid w:val="00CF5BAC"/>
    <w:rsid w:val="00CF6470"/>
    <w:rsid w:val="00CF65BB"/>
    <w:rsid w:val="00CF728C"/>
    <w:rsid w:val="00CF7906"/>
    <w:rsid w:val="00D005AC"/>
    <w:rsid w:val="00D00889"/>
    <w:rsid w:val="00D00ECD"/>
    <w:rsid w:val="00D01361"/>
    <w:rsid w:val="00D01A93"/>
    <w:rsid w:val="00D02B1F"/>
    <w:rsid w:val="00D0312C"/>
    <w:rsid w:val="00D0329F"/>
    <w:rsid w:val="00D03CF6"/>
    <w:rsid w:val="00D03D5E"/>
    <w:rsid w:val="00D03DD6"/>
    <w:rsid w:val="00D040D2"/>
    <w:rsid w:val="00D04F4C"/>
    <w:rsid w:val="00D06A02"/>
    <w:rsid w:val="00D07069"/>
    <w:rsid w:val="00D0716E"/>
    <w:rsid w:val="00D1028F"/>
    <w:rsid w:val="00D11D9C"/>
    <w:rsid w:val="00D11F6A"/>
    <w:rsid w:val="00D121FE"/>
    <w:rsid w:val="00D12E2A"/>
    <w:rsid w:val="00D12E34"/>
    <w:rsid w:val="00D1314F"/>
    <w:rsid w:val="00D13378"/>
    <w:rsid w:val="00D14C96"/>
    <w:rsid w:val="00D15812"/>
    <w:rsid w:val="00D15C8D"/>
    <w:rsid w:val="00D162C6"/>
    <w:rsid w:val="00D172FA"/>
    <w:rsid w:val="00D17809"/>
    <w:rsid w:val="00D17AB8"/>
    <w:rsid w:val="00D20D9E"/>
    <w:rsid w:val="00D21323"/>
    <w:rsid w:val="00D21525"/>
    <w:rsid w:val="00D2164B"/>
    <w:rsid w:val="00D218E3"/>
    <w:rsid w:val="00D21CD2"/>
    <w:rsid w:val="00D22340"/>
    <w:rsid w:val="00D228A0"/>
    <w:rsid w:val="00D231B6"/>
    <w:rsid w:val="00D24A57"/>
    <w:rsid w:val="00D24E2D"/>
    <w:rsid w:val="00D269B8"/>
    <w:rsid w:val="00D279CB"/>
    <w:rsid w:val="00D307F4"/>
    <w:rsid w:val="00D308B7"/>
    <w:rsid w:val="00D30B18"/>
    <w:rsid w:val="00D314B3"/>
    <w:rsid w:val="00D31E05"/>
    <w:rsid w:val="00D32772"/>
    <w:rsid w:val="00D33E85"/>
    <w:rsid w:val="00D33F3E"/>
    <w:rsid w:val="00D345F5"/>
    <w:rsid w:val="00D357BF"/>
    <w:rsid w:val="00D358CC"/>
    <w:rsid w:val="00D36099"/>
    <w:rsid w:val="00D36916"/>
    <w:rsid w:val="00D36B8A"/>
    <w:rsid w:val="00D36C84"/>
    <w:rsid w:val="00D4052D"/>
    <w:rsid w:val="00D4061E"/>
    <w:rsid w:val="00D407C4"/>
    <w:rsid w:val="00D40BA7"/>
    <w:rsid w:val="00D4193F"/>
    <w:rsid w:val="00D43CE5"/>
    <w:rsid w:val="00D44462"/>
    <w:rsid w:val="00D4616A"/>
    <w:rsid w:val="00D46207"/>
    <w:rsid w:val="00D47CBF"/>
    <w:rsid w:val="00D516EA"/>
    <w:rsid w:val="00D52C53"/>
    <w:rsid w:val="00D532E4"/>
    <w:rsid w:val="00D5334E"/>
    <w:rsid w:val="00D544DC"/>
    <w:rsid w:val="00D54D61"/>
    <w:rsid w:val="00D5519C"/>
    <w:rsid w:val="00D5641F"/>
    <w:rsid w:val="00D60B75"/>
    <w:rsid w:val="00D6177E"/>
    <w:rsid w:val="00D62B3A"/>
    <w:rsid w:val="00D631CA"/>
    <w:rsid w:val="00D63740"/>
    <w:rsid w:val="00D637B6"/>
    <w:rsid w:val="00D644BF"/>
    <w:rsid w:val="00D64E26"/>
    <w:rsid w:val="00D64EDD"/>
    <w:rsid w:val="00D65B50"/>
    <w:rsid w:val="00D65DED"/>
    <w:rsid w:val="00D66A7E"/>
    <w:rsid w:val="00D66C87"/>
    <w:rsid w:val="00D66D52"/>
    <w:rsid w:val="00D675A6"/>
    <w:rsid w:val="00D704A3"/>
    <w:rsid w:val="00D71C9C"/>
    <w:rsid w:val="00D71F30"/>
    <w:rsid w:val="00D72754"/>
    <w:rsid w:val="00D72821"/>
    <w:rsid w:val="00D73119"/>
    <w:rsid w:val="00D736D6"/>
    <w:rsid w:val="00D739EB"/>
    <w:rsid w:val="00D73B22"/>
    <w:rsid w:val="00D73C04"/>
    <w:rsid w:val="00D74D51"/>
    <w:rsid w:val="00D76B83"/>
    <w:rsid w:val="00D76EBE"/>
    <w:rsid w:val="00D77DAA"/>
    <w:rsid w:val="00D8010D"/>
    <w:rsid w:val="00D812AB"/>
    <w:rsid w:val="00D818C6"/>
    <w:rsid w:val="00D82696"/>
    <w:rsid w:val="00D829D9"/>
    <w:rsid w:val="00D83075"/>
    <w:rsid w:val="00D84D24"/>
    <w:rsid w:val="00D8502E"/>
    <w:rsid w:val="00D85526"/>
    <w:rsid w:val="00D858C9"/>
    <w:rsid w:val="00D86954"/>
    <w:rsid w:val="00D86A7E"/>
    <w:rsid w:val="00D8733C"/>
    <w:rsid w:val="00D87CE4"/>
    <w:rsid w:val="00D87D9A"/>
    <w:rsid w:val="00D90564"/>
    <w:rsid w:val="00D9067B"/>
    <w:rsid w:val="00D90FC7"/>
    <w:rsid w:val="00D91D7F"/>
    <w:rsid w:val="00D91F95"/>
    <w:rsid w:val="00D920AD"/>
    <w:rsid w:val="00D927BC"/>
    <w:rsid w:val="00D93DA3"/>
    <w:rsid w:val="00D94470"/>
    <w:rsid w:val="00D94E21"/>
    <w:rsid w:val="00D94FC7"/>
    <w:rsid w:val="00D951B7"/>
    <w:rsid w:val="00D95308"/>
    <w:rsid w:val="00D95A01"/>
    <w:rsid w:val="00D95F7A"/>
    <w:rsid w:val="00D968FA"/>
    <w:rsid w:val="00D96B97"/>
    <w:rsid w:val="00D96C26"/>
    <w:rsid w:val="00DA0A61"/>
    <w:rsid w:val="00DA0A69"/>
    <w:rsid w:val="00DA17DF"/>
    <w:rsid w:val="00DA1EB0"/>
    <w:rsid w:val="00DA2502"/>
    <w:rsid w:val="00DA2F58"/>
    <w:rsid w:val="00DA30D8"/>
    <w:rsid w:val="00DA3DC7"/>
    <w:rsid w:val="00DA4459"/>
    <w:rsid w:val="00DA55C4"/>
    <w:rsid w:val="00DA5645"/>
    <w:rsid w:val="00DA6911"/>
    <w:rsid w:val="00DA6D35"/>
    <w:rsid w:val="00DA74BF"/>
    <w:rsid w:val="00DA7CA4"/>
    <w:rsid w:val="00DB1BAA"/>
    <w:rsid w:val="00DB2377"/>
    <w:rsid w:val="00DB2DEA"/>
    <w:rsid w:val="00DB32EC"/>
    <w:rsid w:val="00DB335D"/>
    <w:rsid w:val="00DB3940"/>
    <w:rsid w:val="00DB46E2"/>
    <w:rsid w:val="00DB4D7E"/>
    <w:rsid w:val="00DB550A"/>
    <w:rsid w:val="00DB6077"/>
    <w:rsid w:val="00DB6274"/>
    <w:rsid w:val="00DB629C"/>
    <w:rsid w:val="00DB64DD"/>
    <w:rsid w:val="00DB663B"/>
    <w:rsid w:val="00DB6FE7"/>
    <w:rsid w:val="00DB703E"/>
    <w:rsid w:val="00DB709A"/>
    <w:rsid w:val="00DB7ACE"/>
    <w:rsid w:val="00DB7CD8"/>
    <w:rsid w:val="00DB7F87"/>
    <w:rsid w:val="00DC0D23"/>
    <w:rsid w:val="00DC0F18"/>
    <w:rsid w:val="00DC11DA"/>
    <w:rsid w:val="00DC2A4C"/>
    <w:rsid w:val="00DC2FCE"/>
    <w:rsid w:val="00DC39B4"/>
    <w:rsid w:val="00DC39D4"/>
    <w:rsid w:val="00DC3DF8"/>
    <w:rsid w:val="00DC41FD"/>
    <w:rsid w:val="00DC47C4"/>
    <w:rsid w:val="00DC58C1"/>
    <w:rsid w:val="00DC62F1"/>
    <w:rsid w:val="00DC7266"/>
    <w:rsid w:val="00DC755E"/>
    <w:rsid w:val="00DD1190"/>
    <w:rsid w:val="00DD1A3B"/>
    <w:rsid w:val="00DD1A85"/>
    <w:rsid w:val="00DD1C08"/>
    <w:rsid w:val="00DD23D3"/>
    <w:rsid w:val="00DD27AF"/>
    <w:rsid w:val="00DD2A3D"/>
    <w:rsid w:val="00DD5B55"/>
    <w:rsid w:val="00DD5D4D"/>
    <w:rsid w:val="00DD657A"/>
    <w:rsid w:val="00DD6880"/>
    <w:rsid w:val="00DD75AC"/>
    <w:rsid w:val="00DD7616"/>
    <w:rsid w:val="00DD7D0E"/>
    <w:rsid w:val="00DE0173"/>
    <w:rsid w:val="00DE0A60"/>
    <w:rsid w:val="00DE0B14"/>
    <w:rsid w:val="00DE2934"/>
    <w:rsid w:val="00DE2A88"/>
    <w:rsid w:val="00DE2EBE"/>
    <w:rsid w:val="00DE318B"/>
    <w:rsid w:val="00DE357C"/>
    <w:rsid w:val="00DE3A5A"/>
    <w:rsid w:val="00DE3C33"/>
    <w:rsid w:val="00DE487B"/>
    <w:rsid w:val="00DE48A4"/>
    <w:rsid w:val="00DE551B"/>
    <w:rsid w:val="00DE6658"/>
    <w:rsid w:val="00DE6B59"/>
    <w:rsid w:val="00DE72FA"/>
    <w:rsid w:val="00DE745C"/>
    <w:rsid w:val="00DE7D77"/>
    <w:rsid w:val="00DF027E"/>
    <w:rsid w:val="00DF05B8"/>
    <w:rsid w:val="00DF0D24"/>
    <w:rsid w:val="00DF0F40"/>
    <w:rsid w:val="00DF1C61"/>
    <w:rsid w:val="00DF20B2"/>
    <w:rsid w:val="00DF211E"/>
    <w:rsid w:val="00DF2C07"/>
    <w:rsid w:val="00DF2DC3"/>
    <w:rsid w:val="00DF2E86"/>
    <w:rsid w:val="00DF3471"/>
    <w:rsid w:val="00DF37DB"/>
    <w:rsid w:val="00DF39BE"/>
    <w:rsid w:val="00DF4821"/>
    <w:rsid w:val="00DF4DC5"/>
    <w:rsid w:val="00DF5B21"/>
    <w:rsid w:val="00DF624D"/>
    <w:rsid w:val="00DF6323"/>
    <w:rsid w:val="00DF71AA"/>
    <w:rsid w:val="00E00A4E"/>
    <w:rsid w:val="00E012DB"/>
    <w:rsid w:val="00E02318"/>
    <w:rsid w:val="00E02B7B"/>
    <w:rsid w:val="00E03528"/>
    <w:rsid w:val="00E03FDE"/>
    <w:rsid w:val="00E0481F"/>
    <w:rsid w:val="00E05500"/>
    <w:rsid w:val="00E06352"/>
    <w:rsid w:val="00E06586"/>
    <w:rsid w:val="00E068AB"/>
    <w:rsid w:val="00E069ED"/>
    <w:rsid w:val="00E06D40"/>
    <w:rsid w:val="00E07AC0"/>
    <w:rsid w:val="00E10B5A"/>
    <w:rsid w:val="00E10BE7"/>
    <w:rsid w:val="00E10DB7"/>
    <w:rsid w:val="00E10EBC"/>
    <w:rsid w:val="00E1122E"/>
    <w:rsid w:val="00E11432"/>
    <w:rsid w:val="00E1241E"/>
    <w:rsid w:val="00E145F0"/>
    <w:rsid w:val="00E14D57"/>
    <w:rsid w:val="00E15400"/>
    <w:rsid w:val="00E164CF"/>
    <w:rsid w:val="00E1658B"/>
    <w:rsid w:val="00E165DF"/>
    <w:rsid w:val="00E16E38"/>
    <w:rsid w:val="00E17572"/>
    <w:rsid w:val="00E17D33"/>
    <w:rsid w:val="00E203B2"/>
    <w:rsid w:val="00E20C2B"/>
    <w:rsid w:val="00E20EC5"/>
    <w:rsid w:val="00E20F35"/>
    <w:rsid w:val="00E20F92"/>
    <w:rsid w:val="00E23AE7"/>
    <w:rsid w:val="00E247D1"/>
    <w:rsid w:val="00E25271"/>
    <w:rsid w:val="00E25359"/>
    <w:rsid w:val="00E26152"/>
    <w:rsid w:val="00E26378"/>
    <w:rsid w:val="00E263D4"/>
    <w:rsid w:val="00E264E2"/>
    <w:rsid w:val="00E266F7"/>
    <w:rsid w:val="00E26C8E"/>
    <w:rsid w:val="00E26EE3"/>
    <w:rsid w:val="00E27569"/>
    <w:rsid w:val="00E27C6F"/>
    <w:rsid w:val="00E3061F"/>
    <w:rsid w:val="00E30CF9"/>
    <w:rsid w:val="00E30E15"/>
    <w:rsid w:val="00E32BD6"/>
    <w:rsid w:val="00E331DC"/>
    <w:rsid w:val="00E33712"/>
    <w:rsid w:val="00E339C1"/>
    <w:rsid w:val="00E34E8B"/>
    <w:rsid w:val="00E35865"/>
    <w:rsid w:val="00E364C1"/>
    <w:rsid w:val="00E36761"/>
    <w:rsid w:val="00E377CC"/>
    <w:rsid w:val="00E4009C"/>
    <w:rsid w:val="00E40DFA"/>
    <w:rsid w:val="00E41293"/>
    <w:rsid w:val="00E4163D"/>
    <w:rsid w:val="00E41736"/>
    <w:rsid w:val="00E41D20"/>
    <w:rsid w:val="00E422BF"/>
    <w:rsid w:val="00E42EAA"/>
    <w:rsid w:val="00E430FA"/>
    <w:rsid w:val="00E4355C"/>
    <w:rsid w:val="00E43C40"/>
    <w:rsid w:val="00E43FB3"/>
    <w:rsid w:val="00E45609"/>
    <w:rsid w:val="00E4566A"/>
    <w:rsid w:val="00E45D86"/>
    <w:rsid w:val="00E469DE"/>
    <w:rsid w:val="00E47E33"/>
    <w:rsid w:val="00E47E4A"/>
    <w:rsid w:val="00E50357"/>
    <w:rsid w:val="00E512C8"/>
    <w:rsid w:val="00E5189D"/>
    <w:rsid w:val="00E519CF"/>
    <w:rsid w:val="00E52BDA"/>
    <w:rsid w:val="00E530A4"/>
    <w:rsid w:val="00E5380E"/>
    <w:rsid w:val="00E53CFD"/>
    <w:rsid w:val="00E54999"/>
    <w:rsid w:val="00E54AD9"/>
    <w:rsid w:val="00E55A1B"/>
    <w:rsid w:val="00E55D86"/>
    <w:rsid w:val="00E567F3"/>
    <w:rsid w:val="00E5729E"/>
    <w:rsid w:val="00E604F4"/>
    <w:rsid w:val="00E6077B"/>
    <w:rsid w:val="00E616C3"/>
    <w:rsid w:val="00E618AF"/>
    <w:rsid w:val="00E62059"/>
    <w:rsid w:val="00E622F3"/>
    <w:rsid w:val="00E62393"/>
    <w:rsid w:val="00E62864"/>
    <w:rsid w:val="00E62C0F"/>
    <w:rsid w:val="00E62DEF"/>
    <w:rsid w:val="00E62E6D"/>
    <w:rsid w:val="00E63892"/>
    <w:rsid w:val="00E639A8"/>
    <w:rsid w:val="00E63E5B"/>
    <w:rsid w:val="00E64150"/>
    <w:rsid w:val="00E645AA"/>
    <w:rsid w:val="00E646FF"/>
    <w:rsid w:val="00E64D27"/>
    <w:rsid w:val="00E6551C"/>
    <w:rsid w:val="00E6704E"/>
    <w:rsid w:val="00E6710F"/>
    <w:rsid w:val="00E6727E"/>
    <w:rsid w:val="00E67900"/>
    <w:rsid w:val="00E67D36"/>
    <w:rsid w:val="00E67F84"/>
    <w:rsid w:val="00E70E00"/>
    <w:rsid w:val="00E70F32"/>
    <w:rsid w:val="00E71327"/>
    <w:rsid w:val="00E72457"/>
    <w:rsid w:val="00E72DFB"/>
    <w:rsid w:val="00E73010"/>
    <w:rsid w:val="00E73376"/>
    <w:rsid w:val="00E7367C"/>
    <w:rsid w:val="00E74126"/>
    <w:rsid w:val="00E743C6"/>
    <w:rsid w:val="00E74549"/>
    <w:rsid w:val="00E74653"/>
    <w:rsid w:val="00E7489C"/>
    <w:rsid w:val="00E7531E"/>
    <w:rsid w:val="00E7542A"/>
    <w:rsid w:val="00E758FA"/>
    <w:rsid w:val="00E76299"/>
    <w:rsid w:val="00E76DB3"/>
    <w:rsid w:val="00E7723D"/>
    <w:rsid w:val="00E77BFC"/>
    <w:rsid w:val="00E77CB1"/>
    <w:rsid w:val="00E80C9D"/>
    <w:rsid w:val="00E810E8"/>
    <w:rsid w:val="00E82574"/>
    <w:rsid w:val="00E82B13"/>
    <w:rsid w:val="00E82C73"/>
    <w:rsid w:val="00E83C0A"/>
    <w:rsid w:val="00E83C5B"/>
    <w:rsid w:val="00E84A0B"/>
    <w:rsid w:val="00E853C6"/>
    <w:rsid w:val="00E85C51"/>
    <w:rsid w:val="00E85CB6"/>
    <w:rsid w:val="00E85E4A"/>
    <w:rsid w:val="00E85E65"/>
    <w:rsid w:val="00E86701"/>
    <w:rsid w:val="00E8682B"/>
    <w:rsid w:val="00E86A0B"/>
    <w:rsid w:val="00E871FF"/>
    <w:rsid w:val="00E8789D"/>
    <w:rsid w:val="00E906CE"/>
    <w:rsid w:val="00E915BF"/>
    <w:rsid w:val="00E93358"/>
    <w:rsid w:val="00E94964"/>
    <w:rsid w:val="00E94CB4"/>
    <w:rsid w:val="00E95501"/>
    <w:rsid w:val="00E95713"/>
    <w:rsid w:val="00E95A68"/>
    <w:rsid w:val="00E95A83"/>
    <w:rsid w:val="00E960CA"/>
    <w:rsid w:val="00E96E92"/>
    <w:rsid w:val="00E97432"/>
    <w:rsid w:val="00E97D52"/>
    <w:rsid w:val="00E97EA9"/>
    <w:rsid w:val="00E97EFF"/>
    <w:rsid w:val="00EA19F4"/>
    <w:rsid w:val="00EA269A"/>
    <w:rsid w:val="00EA2E25"/>
    <w:rsid w:val="00EA31F9"/>
    <w:rsid w:val="00EA357C"/>
    <w:rsid w:val="00EA3BF3"/>
    <w:rsid w:val="00EA4708"/>
    <w:rsid w:val="00EA4A67"/>
    <w:rsid w:val="00EA54F3"/>
    <w:rsid w:val="00EA5834"/>
    <w:rsid w:val="00EA5E1B"/>
    <w:rsid w:val="00EB083B"/>
    <w:rsid w:val="00EB0F10"/>
    <w:rsid w:val="00EB10BE"/>
    <w:rsid w:val="00EB14DE"/>
    <w:rsid w:val="00EB270D"/>
    <w:rsid w:val="00EB2ED8"/>
    <w:rsid w:val="00EB3616"/>
    <w:rsid w:val="00EB3945"/>
    <w:rsid w:val="00EB3B9F"/>
    <w:rsid w:val="00EB45CF"/>
    <w:rsid w:val="00EB462E"/>
    <w:rsid w:val="00EB4CFA"/>
    <w:rsid w:val="00EB4FF1"/>
    <w:rsid w:val="00EB5764"/>
    <w:rsid w:val="00EB5F87"/>
    <w:rsid w:val="00EB6062"/>
    <w:rsid w:val="00EB670D"/>
    <w:rsid w:val="00EB6C9B"/>
    <w:rsid w:val="00EC0398"/>
    <w:rsid w:val="00EC0CF9"/>
    <w:rsid w:val="00EC148E"/>
    <w:rsid w:val="00EC1C13"/>
    <w:rsid w:val="00EC2318"/>
    <w:rsid w:val="00EC25BE"/>
    <w:rsid w:val="00EC3060"/>
    <w:rsid w:val="00EC340C"/>
    <w:rsid w:val="00EC3925"/>
    <w:rsid w:val="00EC4EEB"/>
    <w:rsid w:val="00EC5579"/>
    <w:rsid w:val="00EC6434"/>
    <w:rsid w:val="00EC69FB"/>
    <w:rsid w:val="00EC7835"/>
    <w:rsid w:val="00EC7C5E"/>
    <w:rsid w:val="00ED05FA"/>
    <w:rsid w:val="00ED0678"/>
    <w:rsid w:val="00ED0725"/>
    <w:rsid w:val="00ED10B8"/>
    <w:rsid w:val="00ED28E5"/>
    <w:rsid w:val="00ED2B3B"/>
    <w:rsid w:val="00ED2EB1"/>
    <w:rsid w:val="00ED329E"/>
    <w:rsid w:val="00ED4491"/>
    <w:rsid w:val="00ED4CD9"/>
    <w:rsid w:val="00ED5A19"/>
    <w:rsid w:val="00ED62B9"/>
    <w:rsid w:val="00ED6580"/>
    <w:rsid w:val="00ED6747"/>
    <w:rsid w:val="00ED694B"/>
    <w:rsid w:val="00ED7011"/>
    <w:rsid w:val="00ED7113"/>
    <w:rsid w:val="00EE0424"/>
    <w:rsid w:val="00EE11F0"/>
    <w:rsid w:val="00EE178B"/>
    <w:rsid w:val="00EE1AD3"/>
    <w:rsid w:val="00EE1C7C"/>
    <w:rsid w:val="00EE1CEF"/>
    <w:rsid w:val="00EE238E"/>
    <w:rsid w:val="00EE339F"/>
    <w:rsid w:val="00EE3E61"/>
    <w:rsid w:val="00EE4095"/>
    <w:rsid w:val="00EE4153"/>
    <w:rsid w:val="00EE4255"/>
    <w:rsid w:val="00EE6AE5"/>
    <w:rsid w:val="00EF02D2"/>
    <w:rsid w:val="00EF2076"/>
    <w:rsid w:val="00EF22D4"/>
    <w:rsid w:val="00EF434B"/>
    <w:rsid w:val="00EF5A4B"/>
    <w:rsid w:val="00EF5AB1"/>
    <w:rsid w:val="00EF5BB0"/>
    <w:rsid w:val="00EF6600"/>
    <w:rsid w:val="00EF66E0"/>
    <w:rsid w:val="00EF6ECF"/>
    <w:rsid w:val="00EF7182"/>
    <w:rsid w:val="00EF75FF"/>
    <w:rsid w:val="00EF7BC7"/>
    <w:rsid w:val="00F00465"/>
    <w:rsid w:val="00F00466"/>
    <w:rsid w:val="00F00F1D"/>
    <w:rsid w:val="00F01427"/>
    <w:rsid w:val="00F0187B"/>
    <w:rsid w:val="00F01FC7"/>
    <w:rsid w:val="00F023D6"/>
    <w:rsid w:val="00F0347A"/>
    <w:rsid w:val="00F03830"/>
    <w:rsid w:val="00F04FEA"/>
    <w:rsid w:val="00F05427"/>
    <w:rsid w:val="00F05DF0"/>
    <w:rsid w:val="00F0670D"/>
    <w:rsid w:val="00F06CD8"/>
    <w:rsid w:val="00F070D7"/>
    <w:rsid w:val="00F076C9"/>
    <w:rsid w:val="00F07C8D"/>
    <w:rsid w:val="00F10450"/>
    <w:rsid w:val="00F112A2"/>
    <w:rsid w:val="00F11357"/>
    <w:rsid w:val="00F1165D"/>
    <w:rsid w:val="00F11811"/>
    <w:rsid w:val="00F12354"/>
    <w:rsid w:val="00F141F1"/>
    <w:rsid w:val="00F142B8"/>
    <w:rsid w:val="00F14B31"/>
    <w:rsid w:val="00F15642"/>
    <w:rsid w:val="00F16045"/>
    <w:rsid w:val="00F160B3"/>
    <w:rsid w:val="00F173DC"/>
    <w:rsid w:val="00F209E9"/>
    <w:rsid w:val="00F20BDB"/>
    <w:rsid w:val="00F20FAC"/>
    <w:rsid w:val="00F20FB6"/>
    <w:rsid w:val="00F21382"/>
    <w:rsid w:val="00F21ABB"/>
    <w:rsid w:val="00F222DC"/>
    <w:rsid w:val="00F2420C"/>
    <w:rsid w:val="00F24656"/>
    <w:rsid w:val="00F2475E"/>
    <w:rsid w:val="00F25060"/>
    <w:rsid w:val="00F25C4C"/>
    <w:rsid w:val="00F25FB4"/>
    <w:rsid w:val="00F27165"/>
    <w:rsid w:val="00F27974"/>
    <w:rsid w:val="00F27BDB"/>
    <w:rsid w:val="00F30929"/>
    <w:rsid w:val="00F30C83"/>
    <w:rsid w:val="00F317BF"/>
    <w:rsid w:val="00F31A11"/>
    <w:rsid w:val="00F31B8A"/>
    <w:rsid w:val="00F34ECE"/>
    <w:rsid w:val="00F35200"/>
    <w:rsid w:val="00F35E87"/>
    <w:rsid w:val="00F35F63"/>
    <w:rsid w:val="00F36E82"/>
    <w:rsid w:val="00F36EAD"/>
    <w:rsid w:val="00F3731A"/>
    <w:rsid w:val="00F41192"/>
    <w:rsid w:val="00F41FF3"/>
    <w:rsid w:val="00F430F3"/>
    <w:rsid w:val="00F43343"/>
    <w:rsid w:val="00F4459F"/>
    <w:rsid w:val="00F44B5F"/>
    <w:rsid w:val="00F44CDD"/>
    <w:rsid w:val="00F457AC"/>
    <w:rsid w:val="00F45DBD"/>
    <w:rsid w:val="00F47D01"/>
    <w:rsid w:val="00F47D50"/>
    <w:rsid w:val="00F518A0"/>
    <w:rsid w:val="00F522FA"/>
    <w:rsid w:val="00F52DBD"/>
    <w:rsid w:val="00F53720"/>
    <w:rsid w:val="00F54647"/>
    <w:rsid w:val="00F561D4"/>
    <w:rsid w:val="00F5633E"/>
    <w:rsid w:val="00F56434"/>
    <w:rsid w:val="00F56D72"/>
    <w:rsid w:val="00F604D1"/>
    <w:rsid w:val="00F606A4"/>
    <w:rsid w:val="00F61CCB"/>
    <w:rsid w:val="00F6282E"/>
    <w:rsid w:val="00F63217"/>
    <w:rsid w:val="00F6322C"/>
    <w:rsid w:val="00F63C50"/>
    <w:rsid w:val="00F645A5"/>
    <w:rsid w:val="00F64F9A"/>
    <w:rsid w:val="00F65668"/>
    <w:rsid w:val="00F66312"/>
    <w:rsid w:val="00F670C1"/>
    <w:rsid w:val="00F6719C"/>
    <w:rsid w:val="00F675BD"/>
    <w:rsid w:val="00F70A67"/>
    <w:rsid w:val="00F717AB"/>
    <w:rsid w:val="00F721A2"/>
    <w:rsid w:val="00F72F25"/>
    <w:rsid w:val="00F72FED"/>
    <w:rsid w:val="00F73895"/>
    <w:rsid w:val="00F73A08"/>
    <w:rsid w:val="00F7449B"/>
    <w:rsid w:val="00F747D0"/>
    <w:rsid w:val="00F74942"/>
    <w:rsid w:val="00F74A2D"/>
    <w:rsid w:val="00F74DB9"/>
    <w:rsid w:val="00F75676"/>
    <w:rsid w:val="00F75709"/>
    <w:rsid w:val="00F75B29"/>
    <w:rsid w:val="00F7607B"/>
    <w:rsid w:val="00F77B2C"/>
    <w:rsid w:val="00F77D54"/>
    <w:rsid w:val="00F80738"/>
    <w:rsid w:val="00F80EA7"/>
    <w:rsid w:val="00F81076"/>
    <w:rsid w:val="00F81477"/>
    <w:rsid w:val="00F81B23"/>
    <w:rsid w:val="00F81B33"/>
    <w:rsid w:val="00F81B52"/>
    <w:rsid w:val="00F829C2"/>
    <w:rsid w:val="00F82A16"/>
    <w:rsid w:val="00F837B8"/>
    <w:rsid w:val="00F83944"/>
    <w:rsid w:val="00F84099"/>
    <w:rsid w:val="00F84440"/>
    <w:rsid w:val="00F84B10"/>
    <w:rsid w:val="00F851A9"/>
    <w:rsid w:val="00F857B4"/>
    <w:rsid w:val="00F85850"/>
    <w:rsid w:val="00F85ADB"/>
    <w:rsid w:val="00F860E7"/>
    <w:rsid w:val="00F86746"/>
    <w:rsid w:val="00F86AAC"/>
    <w:rsid w:val="00F9073B"/>
    <w:rsid w:val="00F908AB"/>
    <w:rsid w:val="00F90C7F"/>
    <w:rsid w:val="00F91D62"/>
    <w:rsid w:val="00F91E21"/>
    <w:rsid w:val="00F92022"/>
    <w:rsid w:val="00F9289B"/>
    <w:rsid w:val="00F92EF7"/>
    <w:rsid w:val="00F935F2"/>
    <w:rsid w:val="00F94749"/>
    <w:rsid w:val="00F96121"/>
    <w:rsid w:val="00F970F0"/>
    <w:rsid w:val="00F9755F"/>
    <w:rsid w:val="00FA0529"/>
    <w:rsid w:val="00FA09E9"/>
    <w:rsid w:val="00FA0C91"/>
    <w:rsid w:val="00FA0D40"/>
    <w:rsid w:val="00FA180F"/>
    <w:rsid w:val="00FA1DA8"/>
    <w:rsid w:val="00FA1E11"/>
    <w:rsid w:val="00FA21E4"/>
    <w:rsid w:val="00FA276D"/>
    <w:rsid w:val="00FA3779"/>
    <w:rsid w:val="00FA3D0E"/>
    <w:rsid w:val="00FA4337"/>
    <w:rsid w:val="00FA4440"/>
    <w:rsid w:val="00FA4DE2"/>
    <w:rsid w:val="00FA5840"/>
    <w:rsid w:val="00FA5BD6"/>
    <w:rsid w:val="00FA6142"/>
    <w:rsid w:val="00FA6DE6"/>
    <w:rsid w:val="00FA7091"/>
    <w:rsid w:val="00FA7257"/>
    <w:rsid w:val="00FB07C0"/>
    <w:rsid w:val="00FB0C6E"/>
    <w:rsid w:val="00FB0FEE"/>
    <w:rsid w:val="00FB12DA"/>
    <w:rsid w:val="00FB15E8"/>
    <w:rsid w:val="00FB19E7"/>
    <w:rsid w:val="00FB1E75"/>
    <w:rsid w:val="00FB24B4"/>
    <w:rsid w:val="00FB26D3"/>
    <w:rsid w:val="00FB2986"/>
    <w:rsid w:val="00FB3086"/>
    <w:rsid w:val="00FB3F21"/>
    <w:rsid w:val="00FB40B3"/>
    <w:rsid w:val="00FB5370"/>
    <w:rsid w:val="00FB5C33"/>
    <w:rsid w:val="00FB79C0"/>
    <w:rsid w:val="00FC0FD6"/>
    <w:rsid w:val="00FC1AD7"/>
    <w:rsid w:val="00FC2595"/>
    <w:rsid w:val="00FC2AB0"/>
    <w:rsid w:val="00FC3DEF"/>
    <w:rsid w:val="00FC492C"/>
    <w:rsid w:val="00FC4A1C"/>
    <w:rsid w:val="00FC4AF1"/>
    <w:rsid w:val="00FC4C7F"/>
    <w:rsid w:val="00FC533B"/>
    <w:rsid w:val="00FC5A9A"/>
    <w:rsid w:val="00FC5F9E"/>
    <w:rsid w:val="00FC62FB"/>
    <w:rsid w:val="00FC6659"/>
    <w:rsid w:val="00FC7F82"/>
    <w:rsid w:val="00FD08F3"/>
    <w:rsid w:val="00FD1863"/>
    <w:rsid w:val="00FD24B4"/>
    <w:rsid w:val="00FD3112"/>
    <w:rsid w:val="00FD3889"/>
    <w:rsid w:val="00FD4067"/>
    <w:rsid w:val="00FD4236"/>
    <w:rsid w:val="00FD4336"/>
    <w:rsid w:val="00FD443D"/>
    <w:rsid w:val="00FD4E31"/>
    <w:rsid w:val="00FD5BCA"/>
    <w:rsid w:val="00FD6B9C"/>
    <w:rsid w:val="00FD7552"/>
    <w:rsid w:val="00FD77E4"/>
    <w:rsid w:val="00FE0168"/>
    <w:rsid w:val="00FE0D07"/>
    <w:rsid w:val="00FE1039"/>
    <w:rsid w:val="00FE17D5"/>
    <w:rsid w:val="00FE1D3B"/>
    <w:rsid w:val="00FE1E50"/>
    <w:rsid w:val="00FE2E54"/>
    <w:rsid w:val="00FE44B5"/>
    <w:rsid w:val="00FE4584"/>
    <w:rsid w:val="00FE4E2A"/>
    <w:rsid w:val="00FE573C"/>
    <w:rsid w:val="00FE638A"/>
    <w:rsid w:val="00FE6BDC"/>
    <w:rsid w:val="00FE6D39"/>
    <w:rsid w:val="00FE6F05"/>
    <w:rsid w:val="00FE7170"/>
    <w:rsid w:val="00FE78CB"/>
    <w:rsid w:val="00FE7B87"/>
    <w:rsid w:val="00FF04F0"/>
    <w:rsid w:val="00FF0FEE"/>
    <w:rsid w:val="00FF18FD"/>
    <w:rsid w:val="00FF1D67"/>
    <w:rsid w:val="00FF1F68"/>
    <w:rsid w:val="00FF3B0B"/>
    <w:rsid w:val="00FF3C3D"/>
    <w:rsid w:val="00FF3DE8"/>
    <w:rsid w:val="00FF4065"/>
    <w:rsid w:val="00FF4411"/>
    <w:rsid w:val="00FF4526"/>
    <w:rsid w:val="00FF4DE9"/>
    <w:rsid w:val="00FF516A"/>
    <w:rsid w:val="00FF5E1E"/>
    <w:rsid w:val="00FF6412"/>
    <w:rsid w:val="00FF6442"/>
    <w:rsid w:val="00FF6635"/>
    <w:rsid w:val="00FF723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FC5BC-964C-4E18-963E-8A294C73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F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C7A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269B8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D269B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983A10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7AA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D269B8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rsid w:val="00D269B8"/>
    <w:rPr>
      <w:rFonts w:ascii="Times New Roman" w:eastAsia="Times New Roman" w:hAnsi="Times New Roman"/>
      <w:b/>
      <w:bCs/>
      <w:sz w:val="28"/>
      <w:szCs w:val="24"/>
    </w:rPr>
  </w:style>
  <w:style w:type="paragraph" w:styleId="21">
    <w:name w:val="Body Text 2"/>
    <w:basedOn w:val="a"/>
    <w:link w:val="22"/>
    <w:rsid w:val="00FC2AB0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2 Знак"/>
    <w:link w:val="21"/>
    <w:rsid w:val="00FC2AB0"/>
    <w:rPr>
      <w:rFonts w:ascii="Times New Roman" w:eastAsia="Times New Roman" w:hAnsi="Times New Roman"/>
      <w:sz w:val="24"/>
      <w:lang w:val="x-none" w:eastAsia="x-none"/>
    </w:rPr>
  </w:style>
  <w:style w:type="paragraph" w:styleId="a3">
    <w:name w:val="footnote text"/>
    <w:basedOn w:val="a"/>
    <w:link w:val="a4"/>
    <w:rsid w:val="0033577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rsid w:val="0033577A"/>
    <w:rPr>
      <w:rFonts w:ascii="Times New Roman" w:eastAsia="Times New Roman" w:hAnsi="Times New Roman"/>
    </w:rPr>
  </w:style>
  <w:style w:type="character" w:styleId="a5">
    <w:name w:val="footnote reference"/>
    <w:rsid w:val="0033577A"/>
    <w:rPr>
      <w:vertAlign w:val="superscript"/>
    </w:rPr>
  </w:style>
  <w:style w:type="paragraph" w:styleId="a6">
    <w:name w:val="Body Text"/>
    <w:basedOn w:val="a"/>
    <w:link w:val="a7"/>
    <w:rsid w:val="00A8074D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link w:val="a6"/>
    <w:rsid w:val="00A8074D"/>
    <w:rPr>
      <w:rFonts w:ascii="Times New Roman" w:eastAsia="Times New Roman" w:hAnsi="Times New Roman"/>
      <w:sz w:val="24"/>
      <w:szCs w:val="24"/>
    </w:rPr>
  </w:style>
  <w:style w:type="paragraph" w:styleId="a8">
    <w:name w:val="Plain Text"/>
    <w:basedOn w:val="a"/>
    <w:link w:val="a9"/>
    <w:rsid w:val="00A8074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9">
    <w:name w:val="Текст Знак"/>
    <w:link w:val="a8"/>
    <w:rsid w:val="00A8074D"/>
    <w:rPr>
      <w:rFonts w:ascii="Courier New" w:eastAsia="Times New Roman" w:hAnsi="Courier New"/>
    </w:rPr>
  </w:style>
  <w:style w:type="paragraph" w:styleId="aa">
    <w:name w:val="List Paragraph"/>
    <w:aliases w:val="- список"/>
    <w:basedOn w:val="a"/>
    <w:link w:val="ab"/>
    <w:uiPriority w:val="34"/>
    <w:qFormat/>
    <w:rsid w:val="00F721A2"/>
    <w:pPr>
      <w:ind w:left="720"/>
      <w:contextualSpacing/>
    </w:pPr>
    <w:rPr>
      <w:rFonts w:eastAsia="Times New Roman"/>
    </w:rPr>
  </w:style>
  <w:style w:type="paragraph" w:styleId="ac">
    <w:name w:val="Body Text Indent"/>
    <w:basedOn w:val="a"/>
    <w:link w:val="ad"/>
    <w:unhideWhenUsed/>
    <w:rsid w:val="00F721A2"/>
    <w:pPr>
      <w:spacing w:after="120"/>
      <w:ind w:left="283"/>
    </w:pPr>
    <w:rPr>
      <w:rFonts w:eastAsia="Times New Roman"/>
      <w:lang w:val="x-none"/>
    </w:rPr>
  </w:style>
  <w:style w:type="character" w:customStyle="1" w:styleId="ad">
    <w:name w:val="Основной текст с отступом Знак"/>
    <w:link w:val="ac"/>
    <w:rsid w:val="00F721A2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31">
    <w:name w:val="Основной текст с отступом 31"/>
    <w:basedOn w:val="a"/>
    <w:rsid w:val="00761EF9"/>
    <w:pPr>
      <w:spacing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Обычный1"/>
    <w:rsid w:val="00761EF9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12">
    <w:name w:val="Гиперссылка1"/>
    <w:rsid w:val="00761EF9"/>
    <w:rPr>
      <w:color w:val="0000FF"/>
      <w:u w:val="single"/>
    </w:rPr>
  </w:style>
  <w:style w:type="paragraph" w:styleId="ae">
    <w:name w:val="header"/>
    <w:basedOn w:val="a"/>
    <w:link w:val="af"/>
    <w:uiPriority w:val="99"/>
    <w:rsid w:val="00F00F1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F00F1D"/>
  </w:style>
  <w:style w:type="paragraph" w:styleId="af1">
    <w:name w:val="footer"/>
    <w:basedOn w:val="a"/>
    <w:link w:val="af2"/>
    <w:rsid w:val="00CD5129"/>
    <w:pPr>
      <w:tabs>
        <w:tab w:val="center" w:pos="4677"/>
        <w:tab w:val="right" w:pos="9355"/>
      </w:tabs>
    </w:pPr>
  </w:style>
  <w:style w:type="character" w:styleId="af3">
    <w:name w:val="Hyperlink"/>
    <w:rsid w:val="00270533"/>
    <w:rPr>
      <w:color w:val="0000FF"/>
      <w:u w:val="single"/>
    </w:rPr>
  </w:style>
  <w:style w:type="paragraph" w:styleId="af4">
    <w:name w:val="Normal (Web)"/>
    <w:basedOn w:val="a"/>
    <w:uiPriority w:val="99"/>
    <w:rsid w:val="00FB1E7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3">
    <w:name w:val="List Continue 2"/>
    <w:basedOn w:val="a"/>
    <w:semiHidden/>
    <w:rsid w:val="00FB1E75"/>
    <w:pPr>
      <w:widowControl w:val="0"/>
      <w:spacing w:after="120" w:line="240" w:lineRule="auto"/>
      <w:ind w:left="56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5">
    <w:name w:val="Strong"/>
    <w:uiPriority w:val="22"/>
    <w:qFormat/>
    <w:rsid w:val="00D11D9C"/>
    <w:rPr>
      <w:b w:val="0"/>
      <w:bCs w:val="0"/>
      <w:color w:val="AF1320"/>
    </w:rPr>
  </w:style>
  <w:style w:type="table" w:styleId="af6">
    <w:name w:val="Table Grid"/>
    <w:basedOn w:val="a1"/>
    <w:uiPriority w:val="59"/>
    <w:rsid w:val="00A334A7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semiHidden/>
    <w:rsid w:val="009F35D9"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rsid w:val="0086515B"/>
    <w:pPr>
      <w:spacing w:after="120"/>
      <w:ind w:left="283"/>
    </w:pPr>
    <w:rPr>
      <w:sz w:val="16"/>
      <w:szCs w:val="16"/>
    </w:rPr>
  </w:style>
  <w:style w:type="paragraph" w:styleId="af9">
    <w:name w:val="Block Text"/>
    <w:basedOn w:val="a"/>
    <w:rsid w:val="0086515B"/>
    <w:pPr>
      <w:spacing w:after="0" w:line="240" w:lineRule="auto"/>
      <w:ind w:left="284" w:right="170" w:firstLine="113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68250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extdefault">
    <w:name w:val="text_default"/>
    <w:rsid w:val="00012828"/>
  </w:style>
  <w:style w:type="paragraph" w:styleId="24">
    <w:name w:val="Body Text Indent 2"/>
    <w:basedOn w:val="a"/>
    <w:link w:val="25"/>
    <w:semiHidden/>
    <w:unhideWhenUsed/>
    <w:rsid w:val="008A11F1"/>
    <w:pPr>
      <w:spacing w:after="120" w:line="480" w:lineRule="auto"/>
      <w:ind w:left="283"/>
    </w:pPr>
    <w:rPr>
      <w:lang w:val="x-none"/>
    </w:rPr>
  </w:style>
  <w:style w:type="character" w:customStyle="1" w:styleId="25">
    <w:name w:val="Основной текст с отступом 2 Знак"/>
    <w:link w:val="24"/>
    <w:semiHidden/>
    <w:rsid w:val="008A11F1"/>
    <w:rPr>
      <w:sz w:val="22"/>
      <w:szCs w:val="22"/>
      <w:lang w:eastAsia="en-US"/>
    </w:rPr>
  </w:style>
  <w:style w:type="paragraph" w:customStyle="1" w:styleId="msobodytextindent2cxspmiddle">
    <w:name w:val="msobodytextindent2cxspmiddle"/>
    <w:basedOn w:val="a"/>
    <w:rsid w:val="00DE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DD5B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557A5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6">
    <w:name w:val="Основной текст (2)"/>
    <w:rsid w:val="00FC4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_"/>
    <w:rsid w:val="00327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1">
    <w:name w:val="Style11"/>
    <w:basedOn w:val="a"/>
    <w:uiPriority w:val="99"/>
    <w:rsid w:val="009C2F6D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9C2F6D"/>
    <w:rPr>
      <w:rFonts w:ascii="Times New Roman" w:hAnsi="Times New Roman" w:cs="Times New Roman"/>
      <w:sz w:val="26"/>
      <w:szCs w:val="26"/>
    </w:rPr>
  </w:style>
  <w:style w:type="paragraph" w:styleId="afa">
    <w:name w:val="Message Header"/>
    <w:basedOn w:val="a"/>
    <w:link w:val="afb"/>
    <w:rsid w:val="006C7AA1"/>
    <w:pPr>
      <w:spacing w:before="60" w:after="60" w:line="200" w:lineRule="exact"/>
      <w:jc w:val="center"/>
    </w:pPr>
    <w:rPr>
      <w:rFonts w:ascii="Arial" w:eastAsia="Times New Roman" w:hAnsi="Arial"/>
      <w:i/>
      <w:sz w:val="20"/>
      <w:szCs w:val="20"/>
      <w:lang w:eastAsia="ru-RU"/>
    </w:rPr>
  </w:style>
  <w:style w:type="character" w:customStyle="1" w:styleId="afb">
    <w:name w:val="Шапка Знак"/>
    <w:link w:val="afa"/>
    <w:rsid w:val="006C7AA1"/>
    <w:rPr>
      <w:rFonts w:ascii="Arial" w:eastAsia="Times New Roman" w:hAnsi="Arial"/>
      <w:i/>
    </w:rPr>
  </w:style>
  <w:style w:type="paragraph" w:customStyle="1" w:styleId="afc">
    <w:name w:val="Таблица"/>
    <w:basedOn w:val="afa"/>
    <w:rsid w:val="006C7AA1"/>
    <w:pPr>
      <w:spacing w:before="0" w:after="0" w:line="220" w:lineRule="exact"/>
    </w:pPr>
    <w:rPr>
      <w:i w:val="0"/>
    </w:rPr>
  </w:style>
  <w:style w:type="paragraph" w:customStyle="1" w:styleId="afd">
    <w:name w:val="Таблотст"/>
    <w:basedOn w:val="afc"/>
    <w:rsid w:val="006C7AA1"/>
    <w:pPr>
      <w:ind w:left="85"/>
    </w:pPr>
  </w:style>
  <w:style w:type="paragraph" w:customStyle="1" w:styleId="afe">
    <w:name w:val="Единицы"/>
    <w:basedOn w:val="a"/>
    <w:rsid w:val="006C7AA1"/>
    <w:pPr>
      <w:keepNext/>
      <w:spacing w:before="20" w:after="60" w:line="240" w:lineRule="auto"/>
      <w:ind w:right="284"/>
      <w:jc w:val="right"/>
    </w:pPr>
    <w:rPr>
      <w:rFonts w:ascii="Arial" w:eastAsia="Times New Roman" w:hAnsi="Arial"/>
      <w:szCs w:val="20"/>
      <w:lang w:eastAsia="ru-RU"/>
    </w:rPr>
  </w:style>
  <w:style w:type="paragraph" w:customStyle="1" w:styleId="28">
    <w:name w:val="Таблотст2"/>
    <w:basedOn w:val="afc"/>
    <w:rsid w:val="006C7AA1"/>
    <w:pPr>
      <w:ind w:left="170"/>
      <w:jc w:val="left"/>
    </w:pPr>
  </w:style>
  <w:style w:type="character" w:customStyle="1" w:styleId="4">
    <w:name w:val="Основной текст (4)_"/>
    <w:rsid w:val="00120EEC"/>
    <w:rPr>
      <w:rFonts w:ascii="Times New Roman" w:hAnsi="Times New Roman" w:cs="Times New Roman"/>
      <w:bCs/>
      <w:color w:val="000000"/>
      <w:sz w:val="24"/>
      <w:szCs w:val="24"/>
    </w:rPr>
  </w:style>
  <w:style w:type="paragraph" w:customStyle="1" w:styleId="13">
    <w:name w:val="Без интервала1"/>
    <w:basedOn w:val="a"/>
    <w:rsid w:val="00934131"/>
    <w:pPr>
      <w:spacing w:after="0" w:line="240" w:lineRule="auto"/>
    </w:pPr>
    <w:rPr>
      <w:rFonts w:cs="Calibri"/>
      <w:lang w:val="en-US"/>
    </w:rPr>
  </w:style>
  <w:style w:type="paragraph" w:customStyle="1" w:styleId="s1">
    <w:name w:val="s_1"/>
    <w:basedOn w:val="a"/>
    <w:uiPriority w:val="99"/>
    <w:rsid w:val="009341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">
    <w:name w:val="No Spacing"/>
    <w:link w:val="aff0"/>
    <w:uiPriority w:val="1"/>
    <w:qFormat/>
    <w:rsid w:val="00A4679E"/>
    <w:rPr>
      <w:sz w:val="22"/>
      <w:szCs w:val="22"/>
      <w:lang w:eastAsia="en-US"/>
    </w:rPr>
  </w:style>
  <w:style w:type="paragraph" w:customStyle="1" w:styleId="aff1">
    <w:name w:val="Доклад в Думу"/>
    <w:basedOn w:val="a"/>
    <w:rsid w:val="00A4679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FR2">
    <w:name w:val="FR2"/>
    <w:uiPriority w:val="99"/>
    <w:rsid w:val="00A4679E"/>
    <w:pPr>
      <w:widowControl w:val="0"/>
      <w:spacing w:before="340"/>
      <w:ind w:left="560" w:right="600"/>
      <w:jc w:val="center"/>
    </w:pPr>
    <w:rPr>
      <w:rFonts w:ascii="Arial" w:eastAsia="Times New Roman" w:hAnsi="Arial"/>
      <w:b/>
      <w:sz w:val="16"/>
    </w:rPr>
  </w:style>
  <w:style w:type="character" w:customStyle="1" w:styleId="apple-converted-space">
    <w:name w:val="apple-converted-space"/>
    <w:rsid w:val="00A4679E"/>
  </w:style>
  <w:style w:type="character" w:customStyle="1" w:styleId="blk">
    <w:name w:val="blk"/>
    <w:rsid w:val="00A4679E"/>
  </w:style>
  <w:style w:type="character" w:customStyle="1" w:styleId="ab">
    <w:name w:val="Абзац списка Знак"/>
    <w:aliases w:val="- список Знак"/>
    <w:link w:val="aa"/>
    <w:uiPriority w:val="34"/>
    <w:locked/>
    <w:rsid w:val="006621C9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a"/>
    <w:rsid w:val="00567DD8"/>
    <w:pPr>
      <w:widowControl w:val="0"/>
      <w:autoSpaceDE w:val="0"/>
      <w:autoSpaceDN w:val="0"/>
      <w:adjustRightInd w:val="0"/>
      <w:spacing w:after="0" w:line="480" w:lineRule="exact"/>
      <w:ind w:hanging="56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67DD8"/>
    <w:pPr>
      <w:widowControl w:val="0"/>
      <w:autoSpaceDE w:val="0"/>
      <w:autoSpaceDN w:val="0"/>
      <w:adjustRightInd w:val="0"/>
      <w:spacing w:after="0" w:line="446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67DD8"/>
    <w:pPr>
      <w:widowControl w:val="0"/>
      <w:autoSpaceDE w:val="0"/>
      <w:autoSpaceDN w:val="0"/>
      <w:adjustRightInd w:val="0"/>
      <w:spacing w:after="0" w:line="451" w:lineRule="exact"/>
      <w:ind w:hanging="36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67DD8"/>
    <w:pPr>
      <w:widowControl w:val="0"/>
      <w:autoSpaceDE w:val="0"/>
      <w:autoSpaceDN w:val="0"/>
      <w:adjustRightInd w:val="0"/>
      <w:spacing w:after="0" w:line="45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567DD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567DD8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983A10"/>
    <w:rPr>
      <w:rFonts w:ascii="Arial" w:eastAsia="Times New Roman" w:hAnsi="Arial" w:cs="Arial"/>
      <w:sz w:val="22"/>
      <w:szCs w:val="22"/>
    </w:rPr>
  </w:style>
  <w:style w:type="paragraph" w:styleId="aff2">
    <w:name w:val="annotation text"/>
    <w:basedOn w:val="a"/>
    <w:link w:val="aff3"/>
    <w:semiHidden/>
    <w:unhideWhenUsed/>
    <w:rsid w:val="00983A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semiHidden/>
    <w:rsid w:val="00983A10"/>
    <w:rPr>
      <w:rFonts w:ascii="Times New Roman" w:eastAsia="Times New Roman" w:hAnsi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983A10"/>
    <w:rPr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rsid w:val="00983A10"/>
    <w:rPr>
      <w:sz w:val="22"/>
      <w:szCs w:val="22"/>
      <w:lang w:eastAsia="en-US"/>
    </w:rPr>
  </w:style>
  <w:style w:type="paragraph" w:styleId="aff4">
    <w:name w:val="Document Map"/>
    <w:basedOn w:val="a"/>
    <w:link w:val="aff5"/>
    <w:semiHidden/>
    <w:unhideWhenUsed/>
    <w:rsid w:val="00983A1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5">
    <w:name w:val="Схема документа Знак"/>
    <w:basedOn w:val="a0"/>
    <w:link w:val="aff4"/>
    <w:semiHidden/>
    <w:rsid w:val="00983A10"/>
    <w:rPr>
      <w:rFonts w:ascii="Tahoma" w:eastAsia="Times New Roman" w:hAnsi="Tahoma" w:cs="Tahoma"/>
      <w:shd w:val="clear" w:color="auto" w:fill="000080"/>
    </w:rPr>
  </w:style>
  <w:style w:type="character" w:customStyle="1" w:styleId="af8">
    <w:name w:val="Текст выноски Знак"/>
    <w:basedOn w:val="a0"/>
    <w:link w:val="af7"/>
    <w:semiHidden/>
    <w:rsid w:val="00983A10"/>
    <w:rPr>
      <w:rFonts w:ascii="Tahoma" w:hAnsi="Tahoma" w:cs="Tahoma"/>
      <w:sz w:val="16"/>
      <w:szCs w:val="16"/>
      <w:lang w:eastAsia="en-US"/>
    </w:rPr>
  </w:style>
  <w:style w:type="paragraph" w:customStyle="1" w:styleId="aff6">
    <w:name w:val="Название документа"/>
    <w:next w:val="a"/>
    <w:rsid w:val="00983A10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eastAsia="en-US"/>
    </w:rPr>
  </w:style>
  <w:style w:type="paragraph" w:customStyle="1" w:styleId="aff7">
    <w:name w:val="Заголовок сообщения (первый)"/>
    <w:basedOn w:val="afa"/>
    <w:next w:val="afa"/>
    <w:rsid w:val="00983A10"/>
    <w:pPr>
      <w:keepLines/>
      <w:spacing w:before="0" w:after="0" w:line="415" w:lineRule="atLeast"/>
      <w:ind w:left="1560" w:hanging="720"/>
      <w:jc w:val="left"/>
    </w:pPr>
    <w:rPr>
      <w:rFonts w:ascii="Times New Roman" w:hAnsi="Times New Roman"/>
      <w:i w:val="0"/>
      <w:lang w:eastAsia="en-US"/>
    </w:rPr>
  </w:style>
  <w:style w:type="paragraph" w:customStyle="1" w:styleId="H3">
    <w:name w:val="H3"/>
    <w:basedOn w:val="a"/>
    <w:next w:val="a"/>
    <w:rsid w:val="00983A10"/>
    <w:pPr>
      <w:keepNext/>
      <w:snapToGrid w:val="0"/>
      <w:spacing w:before="100" w:after="100" w:line="240" w:lineRule="auto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8">
    <w:name w:val="Знак"/>
    <w:basedOn w:val="a"/>
    <w:rsid w:val="00983A10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983A1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tyle1">
    <w:name w:val="Style1"/>
    <w:basedOn w:val="a"/>
    <w:rsid w:val="00983A10"/>
    <w:pPr>
      <w:widowControl w:val="0"/>
      <w:autoSpaceDE w:val="0"/>
      <w:autoSpaceDN w:val="0"/>
      <w:adjustRightInd w:val="0"/>
      <w:spacing w:after="0" w:line="48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9">
    <w:name w:val="Заголовок сообщения (текст)"/>
    <w:rsid w:val="00983A10"/>
    <w:rPr>
      <w:rFonts w:ascii="Arial" w:hAnsi="Arial" w:cs="Arial" w:hint="default"/>
      <w:b/>
      <w:bCs/>
      <w:spacing w:val="-4"/>
      <w:sz w:val="18"/>
      <w:vertAlign w:val="baseline"/>
      <w:lang w:bidi="ar-SA"/>
    </w:rPr>
  </w:style>
  <w:style w:type="character" w:customStyle="1" w:styleId="FontStyle13">
    <w:name w:val="Font Style13"/>
    <w:basedOn w:val="a0"/>
    <w:rsid w:val="00983A10"/>
    <w:rPr>
      <w:rFonts w:ascii="Times New Roman" w:hAnsi="Times New Roman" w:cs="Times New Roman" w:hint="default"/>
      <w:sz w:val="28"/>
      <w:szCs w:val="28"/>
    </w:rPr>
  </w:style>
  <w:style w:type="character" w:customStyle="1" w:styleId="aff0">
    <w:name w:val="Без интервала Знак"/>
    <w:link w:val="aff"/>
    <w:uiPriority w:val="1"/>
    <w:locked/>
    <w:rsid w:val="004C434C"/>
    <w:rPr>
      <w:sz w:val="22"/>
      <w:szCs w:val="22"/>
      <w:lang w:eastAsia="en-US"/>
    </w:rPr>
  </w:style>
  <w:style w:type="character" w:customStyle="1" w:styleId="2Exact">
    <w:name w:val="Основной текст (2) Exact"/>
    <w:basedOn w:val="a0"/>
    <w:rsid w:val="00C54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sid w:val="00C54F2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C54F21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6025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2026">
              <w:marLeft w:val="3060"/>
              <w:marRight w:val="3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68AC-CAB3-4ED9-98F1-36DDB611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12738</Words>
  <Characters>72612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Microsoft</Company>
  <LinksUpToDate>false</LinksUpToDate>
  <CharactersWithSpaces>85180</CharactersWithSpaces>
  <SharedDoc>false</SharedDoc>
  <HLinks>
    <vt:vector size="6" baseType="variant">
      <vt:variant>
        <vt:i4>3538976</vt:i4>
      </vt:variant>
      <vt:variant>
        <vt:i4>0</vt:i4>
      </vt:variant>
      <vt:variant>
        <vt:i4>0</vt:i4>
      </vt:variant>
      <vt:variant>
        <vt:i4>5</vt:i4>
      </vt:variant>
      <vt:variant>
        <vt:lpwstr>http://dvorec-pionerov.ru/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Admin</dc:creator>
  <cp:lastModifiedBy>Злобина Елена Петровна</cp:lastModifiedBy>
  <cp:revision>2</cp:revision>
  <cp:lastPrinted>2021-02-26T04:57:00Z</cp:lastPrinted>
  <dcterms:created xsi:type="dcterms:W3CDTF">2021-06-28T06:13:00Z</dcterms:created>
  <dcterms:modified xsi:type="dcterms:W3CDTF">2021-06-28T06:13:00Z</dcterms:modified>
</cp:coreProperties>
</file>